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83" w:rsidRPr="00930885" w:rsidRDefault="009F6183" w:rsidP="009F6183">
      <w:pPr>
        <w:shd w:val="clear" w:color="auto" w:fill="D99594" w:themeFill="accent2" w:themeFillTint="99"/>
        <w:jc w:val="center"/>
        <w:rPr>
          <w:b/>
          <w:lang w:val="uk-UA"/>
        </w:rPr>
      </w:pPr>
      <w:r w:rsidRPr="00930885">
        <w:rPr>
          <w:b/>
          <w:lang w:val="uk-UA"/>
        </w:rPr>
        <w:t>1 модуль – 30 балів.</w:t>
      </w:r>
    </w:p>
    <w:p w:rsidR="009F6183" w:rsidRPr="009F6183" w:rsidRDefault="009F6183" w:rsidP="009F6183">
      <w:pPr>
        <w:jc w:val="both"/>
        <w:rPr>
          <w:lang w:val="uk-UA"/>
        </w:rPr>
      </w:pPr>
      <w:r w:rsidRPr="009F6183">
        <w:rPr>
          <w:b/>
          <w:lang w:val="uk-UA"/>
        </w:rPr>
        <w:t>8 балів</w:t>
      </w:r>
      <w:r>
        <w:rPr>
          <w:lang w:val="uk-UA"/>
        </w:rPr>
        <w:t xml:space="preserve"> тести у системі </w:t>
      </w:r>
      <w:r>
        <w:rPr>
          <w:lang w:val="en-US"/>
        </w:rPr>
        <w:t>Moodle</w:t>
      </w:r>
      <w:r w:rsidRPr="009F6183">
        <w:t xml:space="preserve"> (</w:t>
      </w:r>
      <w:r>
        <w:rPr>
          <w:lang w:val="uk-UA"/>
        </w:rPr>
        <w:t>перші 4 тести</w:t>
      </w:r>
      <w:r w:rsidRPr="009F6183">
        <w:t>)</w:t>
      </w:r>
      <w:r>
        <w:rPr>
          <w:lang w:val="uk-UA"/>
        </w:rPr>
        <w:t>.</w:t>
      </w:r>
    </w:p>
    <w:p w:rsidR="009F6183" w:rsidRDefault="009F6183" w:rsidP="009F6183">
      <w:pPr>
        <w:jc w:val="both"/>
        <w:rPr>
          <w:lang w:val="uk-UA"/>
        </w:rPr>
      </w:pPr>
      <w:r w:rsidRPr="009F6183">
        <w:rPr>
          <w:b/>
          <w:lang w:val="uk-UA"/>
        </w:rPr>
        <w:t>22 бали</w:t>
      </w:r>
      <w:r>
        <w:rPr>
          <w:lang w:val="uk-UA"/>
        </w:rPr>
        <w:t xml:space="preserve"> максимально, можна </w:t>
      </w:r>
      <w:r w:rsidR="00FF47AE">
        <w:rPr>
          <w:lang w:val="uk-UA"/>
        </w:rPr>
        <w:t>отримати на практичних заняттях</w:t>
      </w:r>
      <w:r w:rsidR="00FF47AE" w:rsidRPr="00FF47AE">
        <w:t xml:space="preserve">. </w:t>
      </w:r>
      <w:r>
        <w:rPr>
          <w:lang w:val="uk-UA"/>
        </w:rPr>
        <w:t xml:space="preserve">Якщо ви були відсутні на цих заняттях, то ви можете виконати практичні завдання, які стоять останнім  завданням </w:t>
      </w:r>
      <w:r w:rsidR="00FF47AE">
        <w:rPr>
          <w:lang w:val="uk-UA"/>
        </w:rPr>
        <w:t xml:space="preserve">для </w:t>
      </w:r>
      <w:r>
        <w:rPr>
          <w:lang w:val="uk-UA"/>
        </w:rPr>
        <w:t>8 тем</w:t>
      </w:r>
      <w:r w:rsidR="00FF47AE">
        <w:rPr>
          <w:lang w:val="uk-UA"/>
        </w:rPr>
        <w:t xml:space="preserve">, які є у системі </w:t>
      </w:r>
      <w:r>
        <w:rPr>
          <w:lang w:val="uk-UA"/>
        </w:rPr>
        <w:t xml:space="preserve">і </w:t>
      </w:r>
      <w:r w:rsidR="00FF47AE">
        <w:rPr>
          <w:lang w:val="uk-UA"/>
        </w:rPr>
        <w:t xml:space="preserve">завантажити </w:t>
      </w:r>
      <w:r>
        <w:rPr>
          <w:lang w:val="uk-UA"/>
        </w:rPr>
        <w:t xml:space="preserve">їх </w:t>
      </w:r>
      <w:r w:rsidR="00FF47AE">
        <w:rPr>
          <w:lang w:val="uk-UA"/>
        </w:rPr>
        <w:t xml:space="preserve">у </w:t>
      </w:r>
      <w:proofErr w:type="spellStart"/>
      <w:r w:rsidR="00FF47AE">
        <w:rPr>
          <w:lang w:val="en-US"/>
        </w:rPr>
        <w:t>moodle</w:t>
      </w:r>
      <w:proofErr w:type="spellEnd"/>
      <w:r w:rsidRPr="009F6183">
        <w:t xml:space="preserve">. </w:t>
      </w:r>
    </w:p>
    <w:p w:rsidR="00F21823" w:rsidRPr="00930885" w:rsidRDefault="00E12BAA" w:rsidP="009F6183">
      <w:pPr>
        <w:shd w:val="clear" w:color="auto" w:fill="D99594" w:themeFill="accent2" w:themeFillTint="99"/>
        <w:jc w:val="center"/>
        <w:rPr>
          <w:b/>
          <w:lang w:val="uk-UA"/>
        </w:rPr>
      </w:pPr>
      <w:r w:rsidRPr="00930885">
        <w:rPr>
          <w:b/>
          <w:lang w:val="uk-UA"/>
        </w:rPr>
        <w:t xml:space="preserve">2 модуль </w:t>
      </w:r>
      <w:r w:rsidR="009F6183" w:rsidRPr="00930885">
        <w:rPr>
          <w:b/>
          <w:lang w:val="uk-UA"/>
        </w:rPr>
        <w:t>– 30 балів</w:t>
      </w:r>
    </w:p>
    <w:p w:rsidR="009F6183" w:rsidRDefault="009F6183" w:rsidP="009F6183">
      <w:pPr>
        <w:jc w:val="both"/>
        <w:rPr>
          <w:lang w:val="uk-UA"/>
        </w:rPr>
      </w:pPr>
      <w:r w:rsidRPr="009F6183">
        <w:rPr>
          <w:b/>
          <w:lang w:val="uk-UA"/>
        </w:rPr>
        <w:t>8 балів</w:t>
      </w:r>
      <w:r>
        <w:rPr>
          <w:lang w:val="uk-UA"/>
        </w:rPr>
        <w:t xml:space="preserve"> тести у системі </w:t>
      </w:r>
      <w:r>
        <w:rPr>
          <w:lang w:val="en-US"/>
        </w:rPr>
        <w:t>Moodle</w:t>
      </w:r>
      <w:r w:rsidRPr="009F6183">
        <w:t xml:space="preserve"> (</w:t>
      </w:r>
      <w:r>
        <w:rPr>
          <w:lang w:val="uk-UA"/>
        </w:rPr>
        <w:t>останні 4 те</w:t>
      </w:r>
      <w:r w:rsidR="00FF47AE">
        <w:rPr>
          <w:lang w:val="uk-UA"/>
        </w:rPr>
        <w:t>сти</w:t>
      </w:r>
      <w:r w:rsidRPr="009F6183">
        <w:t>)</w:t>
      </w:r>
      <w:r>
        <w:rPr>
          <w:lang w:val="uk-UA"/>
        </w:rPr>
        <w:t>.</w:t>
      </w:r>
    </w:p>
    <w:p w:rsidR="00710834" w:rsidRPr="00930885" w:rsidRDefault="00710834" w:rsidP="009F6183">
      <w:pPr>
        <w:jc w:val="both"/>
        <w:rPr>
          <w:lang w:val="uk-UA"/>
        </w:rPr>
      </w:pPr>
      <w:r w:rsidRPr="00930885">
        <w:rPr>
          <w:b/>
          <w:lang w:val="uk-UA"/>
        </w:rPr>
        <w:t>22 бали</w:t>
      </w:r>
      <w:r>
        <w:rPr>
          <w:lang w:val="uk-UA"/>
        </w:rPr>
        <w:t xml:space="preserve">, ви можете отримати при виконанні </w:t>
      </w:r>
      <w:r w:rsidR="00843C8D">
        <w:rPr>
          <w:lang w:val="uk-UA"/>
        </w:rPr>
        <w:t>4</w:t>
      </w:r>
      <w:r>
        <w:rPr>
          <w:lang w:val="uk-UA"/>
        </w:rPr>
        <w:t xml:space="preserve">-х </w:t>
      </w:r>
      <w:r w:rsidR="00930885">
        <w:rPr>
          <w:lang w:val="uk-UA"/>
        </w:rPr>
        <w:t>практичних</w:t>
      </w:r>
      <w:r w:rsidR="00930885" w:rsidRPr="00930885">
        <w:t xml:space="preserve"> </w:t>
      </w:r>
      <w:r>
        <w:rPr>
          <w:lang w:val="uk-UA"/>
        </w:rPr>
        <w:t xml:space="preserve">завдань, які треба </w:t>
      </w:r>
      <w:r w:rsidRPr="00930885">
        <w:rPr>
          <w:b/>
          <w:lang w:val="uk-UA"/>
        </w:rPr>
        <w:t xml:space="preserve">завантажити до </w:t>
      </w:r>
      <w:r w:rsidR="00930885" w:rsidRPr="00930885">
        <w:rPr>
          <w:b/>
          <w:lang w:val="en-US"/>
        </w:rPr>
        <w:t>Moodle</w:t>
      </w:r>
      <w:r w:rsidR="00930885" w:rsidRPr="00930885">
        <w:t xml:space="preserve"> </w:t>
      </w:r>
      <w:r w:rsidR="00930885">
        <w:rPr>
          <w:lang w:val="uk-UA"/>
        </w:rPr>
        <w:t xml:space="preserve">у розділі з поміткою заочне відділення, там можна завантажувати до </w:t>
      </w:r>
      <w:r w:rsidR="00930885">
        <w:rPr>
          <w:lang w:val="uk-UA"/>
        </w:rPr>
        <w:br/>
      </w:r>
      <w:r w:rsidR="0084174E">
        <w:rPr>
          <w:lang w:val="uk-UA"/>
        </w:rPr>
        <w:t>10 файлів:</w:t>
      </w:r>
    </w:p>
    <w:p w:rsidR="00E12BAA" w:rsidRDefault="00E12BAA" w:rsidP="00E12BAA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Інструменти вченого. Наукові спільноти. – </w:t>
      </w:r>
      <w:r w:rsidR="00843C8D">
        <w:rPr>
          <w:lang w:val="uk-UA"/>
        </w:rPr>
        <w:t>5,5</w:t>
      </w:r>
      <w:bookmarkStart w:id="0" w:name="_GoBack"/>
      <w:bookmarkEnd w:id="0"/>
      <w:r>
        <w:rPr>
          <w:lang w:val="uk-UA"/>
        </w:rPr>
        <w:t xml:space="preserve"> балів. </w:t>
      </w:r>
    </w:p>
    <w:p w:rsidR="00E12BAA" w:rsidRDefault="00E12BAA" w:rsidP="00E12BAA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Бази даних, </w:t>
      </w:r>
      <w:proofErr w:type="spellStart"/>
      <w:r>
        <w:rPr>
          <w:lang w:val="uk-UA"/>
        </w:rPr>
        <w:t>науковометричні</w:t>
      </w:r>
      <w:proofErr w:type="spellEnd"/>
      <w:r>
        <w:rPr>
          <w:lang w:val="uk-UA"/>
        </w:rPr>
        <w:t xml:space="preserve"> та спеціалізовані - хімічні. – </w:t>
      </w:r>
      <w:r w:rsidR="00843C8D">
        <w:rPr>
          <w:lang w:val="uk-UA"/>
        </w:rPr>
        <w:t>5,5</w:t>
      </w:r>
      <w:r>
        <w:rPr>
          <w:lang w:val="uk-UA"/>
        </w:rPr>
        <w:t xml:space="preserve"> балів. </w:t>
      </w:r>
    </w:p>
    <w:p w:rsidR="0084174E" w:rsidRDefault="0084174E" w:rsidP="0084174E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Грантайзинг</w:t>
      </w:r>
      <w:proofErr w:type="spellEnd"/>
      <w:r>
        <w:rPr>
          <w:lang w:val="uk-UA"/>
        </w:rPr>
        <w:t xml:space="preserve"> </w:t>
      </w:r>
      <w:r w:rsidR="00E12BAA">
        <w:rPr>
          <w:lang w:val="uk-UA"/>
        </w:rPr>
        <w:t xml:space="preserve"> – </w:t>
      </w:r>
      <w:r w:rsidR="00843C8D">
        <w:rPr>
          <w:lang w:val="uk-UA"/>
        </w:rPr>
        <w:t>5,5</w:t>
      </w:r>
      <w:r w:rsidR="00E12BAA">
        <w:rPr>
          <w:lang w:val="uk-UA"/>
        </w:rPr>
        <w:t xml:space="preserve"> балів. </w:t>
      </w:r>
    </w:p>
    <w:p w:rsidR="00843C8D" w:rsidRDefault="00843C8D" w:rsidP="0084174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Спеціалізовані веб-інструменти – 5,5 балів.</w:t>
      </w:r>
    </w:p>
    <w:p w:rsidR="0084174E" w:rsidRPr="0084174E" w:rsidRDefault="0084174E" w:rsidP="00BF104D">
      <w:pPr>
        <w:shd w:val="clear" w:color="auto" w:fill="CCC0D9" w:themeFill="accent4" w:themeFillTint="66"/>
        <w:jc w:val="both"/>
        <w:rPr>
          <w:b/>
          <w:lang w:val="uk-UA"/>
        </w:rPr>
      </w:pPr>
      <w:r w:rsidRPr="0084174E">
        <w:rPr>
          <w:b/>
          <w:lang w:val="uk-UA"/>
        </w:rPr>
        <w:t>Завдання 1.</w:t>
      </w:r>
    </w:p>
    <w:p w:rsidR="00E12BAA" w:rsidRDefault="0084174E" w:rsidP="0084174E">
      <w:pPr>
        <w:jc w:val="both"/>
        <w:rPr>
          <w:lang w:val="uk-UA"/>
        </w:rPr>
      </w:pPr>
      <w:r>
        <w:rPr>
          <w:lang w:val="uk-UA"/>
        </w:rPr>
        <w:t>Зробити презентацію на одну з запропонованих тем, розподіл відповідно до номеру у списку журналу</w:t>
      </w:r>
      <w:r w:rsidR="00933F43">
        <w:rPr>
          <w:lang w:val="uk-UA"/>
        </w:rPr>
        <w:t xml:space="preserve"> (з прикладами, літературою, </w:t>
      </w:r>
      <w:proofErr w:type="spellStart"/>
      <w:r w:rsidR="00933F43">
        <w:rPr>
          <w:lang w:val="uk-UA"/>
        </w:rPr>
        <w:t>наглядністю</w:t>
      </w:r>
      <w:proofErr w:type="spellEnd"/>
      <w:r w:rsidR="00CE27CA">
        <w:rPr>
          <w:lang w:val="uk-UA"/>
        </w:rPr>
        <w:t>, 3-</w:t>
      </w:r>
      <w:r w:rsidR="00B754A7">
        <w:rPr>
          <w:lang w:val="uk-UA"/>
        </w:rPr>
        <w:t>7 слайдів</w:t>
      </w:r>
      <w:r w:rsidR="00933F43">
        <w:rPr>
          <w:lang w:val="uk-UA"/>
        </w:rPr>
        <w:t>), ц</w:t>
      </w:r>
      <w:r w:rsidR="00CE27CA">
        <w:rPr>
          <w:lang w:val="uk-UA"/>
        </w:rPr>
        <w:t>і</w:t>
      </w:r>
      <w:r w:rsidR="00933F43">
        <w:rPr>
          <w:lang w:val="uk-UA"/>
        </w:rPr>
        <w:t xml:space="preserve"> теми будуть об’єднанні, і розіслані</w:t>
      </w:r>
      <w:r w:rsidR="00296F74">
        <w:rPr>
          <w:lang w:val="uk-UA"/>
        </w:rPr>
        <w:t xml:space="preserve"> Вам</w:t>
      </w:r>
      <w:r w:rsidR="00B754A7">
        <w:rPr>
          <w:lang w:val="uk-UA"/>
        </w:rPr>
        <w:t>, їх матеріалу увійдуть до іспиту</w:t>
      </w:r>
      <w:r>
        <w:rPr>
          <w:lang w:val="uk-UA"/>
        </w:rPr>
        <w:t>:</w:t>
      </w:r>
    </w:p>
    <w:p w:rsidR="0084174E" w:rsidRPr="00D8018D" w:rsidRDefault="00933F43" w:rsidP="00933F43">
      <w:pPr>
        <w:pStyle w:val="a3"/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8018D">
        <w:rPr>
          <w:rFonts w:cstheme="minorHAnsi"/>
          <w:bCs/>
          <w:lang w:val="uk-UA"/>
        </w:rPr>
        <w:t>Індекс цитування наукових статей</w:t>
      </w:r>
      <w:r w:rsidRPr="00D8018D">
        <w:rPr>
          <w:rFonts w:cstheme="minorHAnsi"/>
          <w:lang w:val="uk-UA"/>
        </w:rPr>
        <w:t> (</w:t>
      </w:r>
      <w:proofErr w:type="spellStart"/>
      <w:r w:rsidRPr="00D8018D">
        <w:rPr>
          <w:rFonts w:cstheme="minorHAnsi"/>
          <w:lang w:val="uk-UA"/>
        </w:rPr>
        <w:t>Science</w:t>
      </w:r>
      <w:proofErr w:type="spellEnd"/>
      <w:r w:rsidRPr="00D8018D">
        <w:rPr>
          <w:rFonts w:cstheme="minorHAnsi"/>
          <w:lang w:val="uk-UA"/>
        </w:rPr>
        <w:t xml:space="preserve"> </w:t>
      </w:r>
      <w:proofErr w:type="spellStart"/>
      <w:r w:rsidRPr="00D8018D">
        <w:rPr>
          <w:rFonts w:cstheme="minorHAnsi"/>
          <w:lang w:val="uk-UA"/>
        </w:rPr>
        <w:t>Citation</w:t>
      </w:r>
      <w:proofErr w:type="spellEnd"/>
      <w:r w:rsidRPr="00D8018D">
        <w:rPr>
          <w:rFonts w:cstheme="minorHAnsi"/>
          <w:lang w:val="uk-UA"/>
        </w:rPr>
        <w:t xml:space="preserve"> </w:t>
      </w:r>
      <w:proofErr w:type="spellStart"/>
      <w:r w:rsidRPr="00D8018D">
        <w:rPr>
          <w:rFonts w:cstheme="minorHAnsi"/>
          <w:lang w:val="uk-UA"/>
        </w:rPr>
        <w:t>Index</w:t>
      </w:r>
      <w:proofErr w:type="spellEnd"/>
      <w:r w:rsidRPr="00D8018D">
        <w:rPr>
          <w:rFonts w:cstheme="minorHAnsi"/>
          <w:lang w:val="uk-UA"/>
        </w:rPr>
        <w:t xml:space="preserve"> — SCI).</w:t>
      </w:r>
    </w:p>
    <w:p w:rsidR="00933F43" w:rsidRPr="00D8018D" w:rsidRDefault="00933F43" w:rsidP="00933F43">
      <w:pPr>
        <w:pStyle w:val="a3"/>
        <w:numPr>
          <w:ilvl w:val="0"/>
          <w:numId w:val="2"/>
        </w:numPr>
        <w:jc w:val="both"/>
        <w:rPr>
          <w:rFonts w:cstheme="minorHAnsi"/>
          <w:lang w:val="uk-UA"/>
        </w:rPr>
      </w:pPr>
      <w:proofErr w:type="spellStart"/>
      <w:r w:rsidRPr="00D8018D">
        <w:rPr>
          <w:rFonts w:cstheme="minorHAnsi"/>
          <w:bCs/>
          <w:lang w:val="uk-UA"/>
        </w:rPr>
        <w:t>Імпакт</w:t>
      </w:r>
      <w:proofErr w:type="spellEnd"/>
      <w:r w:rsidRPr="00D8018D">
        <w:rPr>
          <w:rFonts w:cstheme="minorHAnsi"/>
          <w:bCs/>
          <w:lang w:val="uk-UA"/>
        </w:rPr>
        <w:t>-фактор</w:t>
      </w:r>
      <w:r w:rsidRPr="00D8018D">
        <w:rPr>
          <w:rFonts w:cstheme="minorHAnsi"/>
          <w:lang w:val="uk-UA"/>
        </w:rPr>
        <w:t> журналу.</w:t>
      </w:r>
    </w:p>
    <w:p w:rsidR="00933F43" w:rsidRPr="00D8018D" w:rsidRDefault="00933F43" w:rsidP="00933F43">
      <w:pPr>
        <w:pStyle w:val="a3"/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8018D">
        <w:rPr>
          <w:rFonts w:cstheme="minorHAnsi"/>
          <w:bCs/>
          <w:lang w:val="uk-UA"/>
        </w:rPr>
        <w:t xml:space="preserve">Індекс </w:t>
      </w:r>
      <w:proofErr w:type="spellStart"/>
      <w:r w:rsidRPr="00D8018D">
        <w:rPr>
          <w:rFonts w:cstheme="minorHAnsi"/>
          <w:bCs/>
          <w:lang w:val="uk-UA"/>
        </w:rPr>
        <w:t>Хірша</w:t>
      </w:r>
      <w:proofErr w:type="spellEnd"/>
      <w:r w:rsidRPr="00D8018D">
        <w:rPr>
          <w:rFonts w:cstheme="minorHAnsi"/>
          <w:lang w:val="uk-UA"/>
        </w:rPr>
        <w:t> (</w:t>
      </w:r>
      <w:r w:rsidRPr="00D8018D">
        <w:rPr>
          <w:rFonts w:cstheme="minorHAnsi"/>
          <w:bCs/>
          <w:lang w:val="uk-UA"/>
        </w:rPr>
        <w:t>h-</w:t>
      </w:r>
      <w:proofErr w:type="spellStart"/>
      <w:r w:rsidRPr="00D8018D">
        <w:rPr>
          <w:rFonts w:cstheme="minorHAnsi"/>
          <w:bCs/>
          <w:lang w:val="uk-UA"/>
        </w:rPr>
        <w:t>index</w:t>
      </w:r>
      <w:proofErr w:type="spellEnd"/>
      <w:r w:rsidRPr="00D8018D">
        <w:rPr>
          <w:rFonts w:cstheme="minorHAnsi"/>
          <w:lang w:val="uk-UA"/>
        </w:rPr>
        <w:t>).</w:t>
      </w:r>
    </w:p>
    <w:p w:rsidR="00B754A7" w:rsidRPr="00D8018D" w:rsidRDefault="00B754A7" w:rsidP="00B754A7">
      <w:pPr>
        <w:pStyle w:val="a3"/>
        <w:numPr>
          <w:ilvl w:val="0"/>
          <w:numId w:val="2"/>
        </w:numPr>
        <w:shd w:val="clear" w:color="auto" w:fill="FFFFFF"/>
        <w:spacing w:before="330" w:after="165"/>
        <w:jc w:val="both"/>
        <w:rPr>
          <w:rFonts w:cstheme="minorHAnsi"/>
          <w:bCs/>
          <w:lang w:val="uk-UA"/>
        </w:rPr>
      </w:pPr>
      <w:r w:rsidRPr="00D8018D">
        <w:rPr>
          <w:rFonts w:cstheme="minorHAnsi"/>
          <w:bCs/>
          <w:lang w:val="uk-UA"/>
        </w:rPr>
        <w:t>Авторський</w:t>
      </w:r>
      <w:r w:rsidR="00933F43" w:rsidRPr="00D8018D">
        <w:rPr>
          <w:rFonts w:cstheme="minorHAnsi"/>
          <w:bCs/>
          <w:lang w:val="uk-UA"/>
        </w:rPr>
        <w:t xml:space="preserve"> </w:t>
      </w:r>
      <w:r w:rsidRPr="00D8018D">
        <w:rPr>
          <w:rFonts w:cstheme="minorHAnsi"/>
          <w:bCs/>
          <w:lang w:val="uk-UA"/>
        </w:rPr>
        <w:t>і</w:t>
      </w:r>
      <w:r w:rsidR="00933F43" w:rsidRPr="00D8018D">
        <w:rPr>
          <w:rFonts w:cstheme="minorHAnsi"/>
          <w:bCs/>
          <w:lang w:val="uk-UA"/>
        </w:rPr>
        <w:t>дентиф</w:t>
      </w:r>
      <w:r w:rsidRPr="00D8018D">
        <w:rPr>
          <w:rFonts w:cstheme="minorHAnsi"/>
          <w:bCs/>
          <w:lang w:val="uk-UA"/>
        </w:rPr>
        <w:t>і</w:t>
      </w:r>
      <w:r w:rsidR="00933F43" w:rsidRPr="00D8018D">
        <w:rPr>
          <w:rFonts w:cstheme="minorHAnsi"/>
          <w:bCs/>
          <w:lang w:val="uk-UA"/>
        </w:rPr>
        <w:t>катор ORCID.</w:t>
      </w:r>
      <w:r w:rsidRPr="00D8018D">
        <w:rPr>
          <w:rFonts w:cstheme="minorHAnsi"/>
          <w:bCs/>
          <w:lang w:val="uk-UA"/>
        </w:rPr>
        <w:t xml:space="preserve"> </w:t>
      </w:r>
    </w:p>
    <w:p w:rsidR="00B754A7" w:rsidRPr="00D8018D" w:rsidRDefault="00B754A7" w:rsidP="00B754A7">
      <w:pPr>
        <w:pStyle w:val="a3"/>
        <w:numPr>
          <w:ilvl w:val="0"/>
          <w:numId w:val="2"/>
        </w:numPr>
        <w:shd w:val="clear" w:color="auto" w:fill="FFFFFF"/>
        <w:spacing w:before="330" w:after="165"/>
        <w:jc w:val="both"/>
        <w:rPr>
          <w:rFonts w:cstheme="minorHAnsi"/>
          <w:bCs/>
          <w:lang w:val="uk-UA"/>
        </w:rPr>
      </w:pPr>
      <w:r w:rsidRPr="00D8018D">
        <w:rPr>
          <w:rFonts w:cstheme="minorHAnsi"/>
          <w:lang w:val="uk-UA"/>
        </w:rPr>
        <w:t xml:space="preserve">Ідентифікатор дослідника </w:t>
      </w:r>
      <w:proofErr w:type="spellStart"/>
      <w:r w:rsidRPr="00D8018D">
        <w:rPr>
          <w:rFonts w:cstheme="minorHAnsi"/>
          <w:lang w:val="uk-UA"/>
        </w:rPr>
        <w:t>ResearcherID</w:t>
      </w:r>
      <w:proofErr w:type="spellEnd"/>
    </w:p>
    <w:p w:rsidR="00B754A7" w:rsidRPr="00D8018D" w:rsidRDefault="00B754A7" w:rsidP="00B754A7">
      <w:pPr>
        <w:pStyle w:val="a3"/>
        <w:numPr>
          <w:ilvl w:val="0"/>
          <w:numId w:val="2"/>
        </w:numPr>
        <w:shd w:val="clear" w:color="auto" w:fill="FFFFFF"/>
        <w:spacing w:before="330" w:after="165"/>
        <w:jc w:val="both"/>
        <w:rPr>
          <w:rFonts w:cstheme="minorHAnsi"/>
          <w:lang w:val="uk-UA"/>
        </w:rPr>
      </w:pPr>
      <w:r w:rsidRPr="00D8018D">
        <w:rPr>
          <w:rFonts w:cstheme="minorHAnsi"/>
          <w:bCs/>
          <w:lang w:val="uk-UA"/>
        </w:rPr>
        <w:t xml:space="preserve">Соціальна мережа </w:t>
      </w:r>
      <w:proofErr w:type="spellStart"/>
      <w:r w:rsidRPr="00D8018D">
        <w:rPr>
          <w:rFonts w:cstheme="minorHAnsi"/>
          <w:bCs/>
          <w:lang w:val="uk-UA"/>
        </w:rPr>
        <w:t>ResearchGate</w:t>
      </w:r>
      <w:proofErr w:type="spellEnd"/>
      <w:r w:rsidRPr="00D8018D">
        <w:rPr>
          <w:rFonts w:cstheme="minorHAnsi"/>
          <w:bCs/>
          <w:lang w:val="uk-UA"/>
        </w:rPr>
        <w:t xml:space="preserve">. </w:t>
      </w:r>
    </w:p>
    <w:p w:rsidR="00D8018D" w:rsidRPr="00D8018D" w:rsidRDefault="00D8018D" w:rsidP="00B754A7">
      <w:pPr>
        <w:pStyle w:val="a3"/>
        <w:numPr>
          <w:ilvl w:val="0"/>
          <w:numId w:val="2"/>
        </w:numPr>
        <w:shd w:val="clear" w:color="auto" w:fill="FFFFFF"/>
        <w:spacing w:before="330" w:after="165"/>
        <w:jc w:val="both"/>
        <w:rPr>
          <w:rFonts w:cstheme="minorHAnsi"/>
          <w:lang w:val="uk-UA"/>
        </w:rPr>
      </w:pPr>
      <w:r w:rsidRPr="00D8018D">
        <w:rPr>
          <w:rFonts w:cstheme="minorHAnsi"/>
          <w:bCs/>
          <w:lang w:val="uk-UA"/>
        </w:rPr>
        <w:t xml:space="preserve">Соціальна мережа </w:t>
      </w:r>
      <w:r w:rsidRPr="00D8018D">
        <w:rPr>
          <w:rFonts w:cstheme="minorHAnsi"/>
          <w:bCs/>
          <w:lang w:val="en-US"/>
        </w:rPr>
        <w:t>LinkedIn</w:t>
      </w:r>
      <w:r w:rsidRPr="00D8018D">
        <w:rPr>
          <w:rFonts w:cstheme="minorHAnsi"/>
          <w:bCs/>
          <w:lang w:val="uk-UA"/>
        </w:rPr>
        <w:t>.</w:t>
      </w:r>
    </w:p>
    <w:p w:rsidR="00B754A7" w:rsidRPr="00D8018D" w:rsidRDefault="00B754A7" w:rsidP="00B754A7">
      <w:pPr>
        <w:pStyle w:val="a3"/>
        <w:numPr>
          <w:ilvl w:val="0"/>
          <w:numId w:val="2"/>
        </w:numPr>
        <w:shd w:val="clear" w:color="auto" w:fill="FFFFFF"/>
        <w:spacing w:before="330" w:after="165"/>
        <w:jc w:val="both"/>
        <w:rPr>
          <w:rFonts w:cstheme="minorHAnsi"/>
          <w:lang w:val="uk-UA"/>
        </w:rPr>
      </w:pPr>
      <w:proofErr w:type="spellStart"/>
      <w:r w:rsidRPr="00D8018D">
        <w:rPr>
          <w:rFonts w:cstheme="minorHAnsi"/>
          <w:lang w:val="uk-UA"/>
        </w:rPr>
        <w:t>Google</w:t>
      </w:r>
      <w:proofErr w:type="spellEnd"/>
      <w:r w:rsidRPr="00D8018D">
        <w:rPr>
          <w:rFonts w:cstheme="minorHAnsi"/>
          <w:lang w:val="uk-UA"/>
        </w:rPr>
        <w:t xml:space="preserve"> </w:t>
      </w:r>
      <w:proofErr w:type="spellStart"/>
      <w:r w:rsidRPr="00D8018D">
        <w:rPr>
          <w:rFonts w:cstheme="minorHAnsi"/>
          <w:lang w:val="uk-UA"/>
        </w:rPr>
        <w:t>Scholar</w:t>
      </w:r>
      <w:proofErr w:type="spellEnd"/>
      <w:r w:rsidRPr="00D8018D">
        <w:rPr>
          <w:rFonts w:cstheme="minorHAnsi"/>
          <w:lang w:val="uk-UA"/>
        </w:rPr>
        <w:t>.</w:t>
      </w:r>
    </w:p>
    <w:p w:rsidR="00B754A7" w:rsidRPr="00D8018D" w:rsidRDefault="00D8018D" w:rsidP="00B754A7">
      <w:pPr>
        <w:pStyle w:val="a3"/>
        <w:numPr>
          <w:ilvl w:val="0"/>
          <w:numId w:val="2"/>
        </w:numPr>
        <w:shd w:val="clear" w:color="auto" w:fill="FFFFFF"/>
        <w:spacing w:before="330" w:after="165"/>
        <w:jc w:val="both"/>
        <w:rPr>
          <w:rFonts w:cstheme="minorHAnsi"/>
          <w:lang w:val="uk-UA"/>
        </w:rPr>
      </w:pPr>
      <w:proofErr w:type="spellStart"/>
      <w:r w:rsidRPr="00D8018D">
        <w:rPr>
          <w:rFonts w:cstheme="minorHAnsi"/>
          <w:shd w:val="clear" w:color="auto" w:fill="FFFFFF"/>
        </w:rPr>
        <w:t>Publons</w:t>
      </w:r>
      <w:proofErr w:type="spellEnd"/>
      <w:r w:rsidRPr="00D8018D">
        <w:rPr>
          <w:rFonts w:cstheme="minorHAnsi"/>
          <w:shd w:val="clear" w:color="auto" w:fill="FFFFFF"/>
          <w:lang w:val="uk-UA"/>
        </w:rPr>
        <w:t>.</w:t>
      </w:r>
      <w:r w:rsidRPr="00D8018D">
        <w:rPr>
          <w:rFonts w:cstheme="minorHAnsi"/>
          <w:shd w:val="clear" w:color="auto" w:fill="FFFFFF"/>
          <w:lang w:val="en-US"/>
        </w:rPr>
        <w:t xml:space="preserve"> </w:t>
      </w:r>
    </w:p>
    <w:p w:rsidR="00933F43" w:rsidRPr="00D8018D" w:rsidRDefault="00D8018D" w:rsidP="00933F43">
      <w:pPr>
        <w:pStyle w:val="a3"/>
        <w:numPr>
          <w:ilvl w:val="0"/>
          <w:numId w:val="2"/>
        </w:numPr>
        <w:jc w:val="both"/>
        <w:rPr>
          <w:rStyle w:val="a5"/>
          <w:rFonts w:cstheme="minorHAnsi"/>
          <w:b w:val="0"/>
          <w:bCs w:val="0"/>
          <w:shd w:val="clear" w:color="auto" w:fill="FFFFFF"/>
          <w:lang w:val="uk-UA"/>
        </w:rPr>
      </w:pPr>
      <w:proofErr w:type="spellStart"/>
      <w:r w:rsidRPr="00D8018D">
        <w:rPr>
          <w:rStyle w:val="a5"/>
          <w:rFonts w:cstheme="minorHAnsi"/>
          <w:b w:val="0"/>
          <w:bCs w:val="0"/>
          <w:shd w:val="clear" w:color="auto" w:fill="FFFFFF"/>
          <w:lang w:val="uk-UA"/>
        </w:rPr>
        <w:t>Референс</w:t>
      </w:r>
      <w:proofErr w:type="spellEnd"/>
      <w:r w:rsidRPr="00D8018D">
        <w:rPr>
          <w:rStyle w:val="a5"/>
          <w:rFonts w:cstheme="minorHAnsi"/>
          <w:b w:val="0"/>
          <w:bCs w:val="0"/>
          <w:shd w:val="clear" w:color="auto" w:fill="FFFFFF"/>
          <w:lang w:val="uk-UA"/>
        </w:rPr>
        <w:t xml:space="preserve">-менеджер </w:t>
      </w:r>
      <w:proofErr w:type="spellStart"/>
      <w:r w:rsidRPr="00D8018D">
        <w:rPr>
          <w:rStyle w:val="a5"/>
          <w:rFonts w:cstheme="minorHAnsi"/>
          <w:b w:val="0"/>
          <w:bCs w:val="0"/>
          <w:shd w:val="clear" w:color="auto" w:fill="FFFFFF"/>
          <w:lang w:val="en-US"/>
        </w:rPr>
        <w:t>Mendeley</w:t>
      </w:r>
      <w:proofErr w:type="spellEnd"/>
      <w:r w:rsidRPr="00D8018D">
        <w:rPr>
          <w:rStyle w:val="a5"/>
          <w:rFonts w:cstheme="minorHAnsi"/>
          <w:b w:val="0"/>
          <w:bCs w:val="0"/>
          <w:shd w:val="clear" w:color="auto" w:fill="FFFFFF"/>
          <w:lang w:val="uk-UA"/>
        </w:rPr>
        <w:t>.</w:t>
      </w:r>
    </w:p>
    <w:p w:rsidR="00933F43" w:rsidRPr="00D8018D" w:rsidRDefault="00D8018D" w:rsidP="00933F43">
      <w:pPr>
        <w:pStyle w:val="a3"/>
        <w:numPr>
          <w:ilvl w:val="0"/>
          <w:numId w:val="2"/>
        </w:numPr>
        <w:jc w:val="both"/>
        <w:rPr>
          <w:rFonts w:cstheme="minorHAnsi"/>
          <w:lang w:val="uk-UA"/>
        </w:rPr>
      </w:pPr>
      <w:proofErr w:type="spellStart"/>
      <w:r w:rsidRPr="00D8018D">
        <w:rPr>
          <w:rStyle w:val="a5"/>
          <w:rFonts w:cstheme="minorHAnsi"/>
          <w:b w:val="0"/>
          <w:bCs w:val="0"/>
          <w:shd w:val="clear" w:color="auto" w:fill="FFFFFF"/>
          <w:lang w:val="uk-UA"/>
        </w:rPr>
        <w:t>Референс</w:t>
      </w:r>
      <w:proofErr w:type="spellEnd"/>
      <w:r w:rsidRPr="00D8018D">
        <w:rPr>
          <w:rStyle w:val="a5"/>
          <w:rFonts w:cstheme="minorHAnsi"/>
          <w:b w:val="0"/>
          <w:bCs w:val="0"/>
          <w:shd w:val="clear" w:color="auto" w:fill="FFFFFF"/>
          <w:lang w:val="uk-UA"/>
        </w:rPr>
        <w:t xml:space="preserve">-менеджер </w:t>
      </w:r>
      <w:proofErr w:type="spellStart"/>
      <w:r w:rsidRPr="00D8018D">
        <w:rPr>
          <w:rFonts w:cstheme="minorHAnsi"/>
          <w:lang w:val="en-US"/>
        </w:rPr>
        <w:t>Zotero</w:t>
      </w:r>
      <w:proofErr w:type="spellEnd"/>
      <w:r w:rsidRPr="00D8018D">
        <w:rPr>
          <w:rFonts w:cstheme="minorHAnsi"/>
          <w:lang w:val="uk-UA"/>
        </w:rPr>
        <w:t>.</w:t>
      </w:r>
    </w:p>
    <w:p w:rsidR="00D8018D" w:rsidRDefault="00D8018D" w:rsidP="00933F43">
      <w:pPr>
        <w:pStyle w:val="a3"/>
        <w:numPr>
          <w:ilvl w:val="0"/>
          <w:numId w:val="2"/>
        </w:numPr>
        <w:jc w:val="both"/>
        <w:rPr>
          <w:rFonts w:cstheme="minorHAnsi"/>
          <w:lang w:val="uk-UA"/>
        </w:rPr>
      </w:pPr>
      <w:proofErr w:type="spellStart"/>
      <w:r w:rsidRPr="00D8018D">
        <w:rPr>
          <w:rStyle w:val="a5"/>
          <w:rFonts w:cstheme="minorHAnsi"/>
          <w:b w:val="0"/>
          <w:bCs w:val="0"/>
          <w:shd w:val="clear" w:color="auto" w:fill="FFFFFF"/>
          <w:lang w:val="uk-UA"/>
        </w:rPr>
        <w:t>Референс</w:t>
      </w:r>
      <w:proofErr w:type="spellEnd"/>
      <w:r w:rsidRPr="00D8018D">
        <w:rPr>
          <w:rStyle w:val="a5"/>
          <w:rFonts w:cstheme="minorHAnsi"/>
          <w:b w:val="0"/>
          <w:bCs w:val="0"/>
          <w:shd w:val="clear" w:color="auto" w:fill="FFFFFF"/>
          <w:lang w:val="uk-UA"/>
        </w:rPr>
        <w:t xml:space="preserve">-менеджер </w:t>
      </w:r>
      <w:r w:rsidRPr="00D8018D">
        <w:rPr>
          <w:rFonts w:cstheme="minorHAnsi"/>
          <w:lang w:val="en-US"/>
        </w:rPr>
        <w:t>EndNote</w:t>
      </w:r>
      <w:r w:rsidRPr="00D8018D">
        <w:rPr>
          <w:rFonts w:cstheme="minorHAnsi"/>
          <w:lang w:val="uk-UA"/>
        </w:rPr>
        <w:t>.</w:t>
      </w:r>
    </w:p>
    <w:p w:rsidR="00331616" w:rsidRDefault="00331616" w:rsidP="00BF104D">
      <w:pPr>
        <w:shd w:val="clear" w:color="auto" w:fill="CCC0D9" w:themeFill="accent4" w:themeFillTint="66"/>
        <w:jc w:val="both"/>
        <w:rPr>
          <w:rFonts w:cstheme="minorHAnsi"/>
          <w:b/>
          <w:lang w:val="uk-UA"/>
        </w:rPr>
      </w:pPr>
      <w:r w:rsidRPr="00331616">
        <w:rPr>
          <w:rFonts w:cstheme="minorHAnsi"/>
          <w:b/>
          <w:lang w:val="uk-UA"/>
        </w:rPr>
        <w:t xml:space="preserve">Завдання 2.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A358A" w:rsidTr="00350ADB">
        <w:tc>
          <w:tcPr>
            <w:tcW w:w="4219" w:type="dxa"/>
            <w:shd w:val="clear" w:color="auto" w:fill="E5B8B7" w:themeFill="accent2" w:themeFillTint="66"/>
          </w:tcPr>
          <w:p w:rsidR="00FA358A" w:rsidRPr="00CC4F6F" w:rsidRDefault="00FA358A" w:rsidP="00350AD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КЛЮЧОВІ СЛОВА</w:t>
            </w:r>
            <w:r w:rsidRPr="00CC4F6F">
              <w:rPr>
                <w:b/>
                <w:lang w:val="uk-UA"/>
              </w:rPr>
              <w:t xml:space="preserve"> ДЛЯ ПОШУКУ, </w:t>
            </w:r>
            <w:r>
              <w:rPr>
                <w:b/>
                <w:lang w:val="uk-UA"/>
              </w:rPr>
              <w:br/>
            </w:r>
            <w:r w:rsidRPr="00CC4F6F">
              <w:rPr>
                <w:b/>
                <w:lang w:val="uk-UA"/>
              </w:rPr>
              <w:t>номер відповідно списку журналу</w:t>
            </w:r>
          </w:p>
        </w:tc>
        <w:tc>
          <w:tcPr>
            <w:tcW w:w="5352" w:type="dxa"/>
            <w:shd w:val="clear" w:color="auto" w:fill="E5B8B7" w:themeFill="accent2" w:themeFillTint="66"/>
          </w:tcPr>
          <w:p w:rsidR="00FA358A" w:rsidRDefault="00FA358A" w:rsidP="00350AD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ТА ПОСЛІДОВНІСТЬ ДІЙ.</w:t>
            </w:r>
          </w:p>
          <w:p w:rsidR="00FA358A" w:rsidRPr="00CC4F6F" w:rsidRDefault="00FA358A" w:rsidP="00350AD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Результати оформлюємо у вигляді звіту, в якому відображаємо результати для всіх етапів</w:t>
            </w:r>
          </w:p>
        </w:tc>
      </w:tr>
      <w:tr w:rsidR="00FA358A" w:rsidTr="00350ADB">
        <w:tc>
          <w:tcPr>
            <w:tcW w:w="4219" w:type="dxa"/>
            <w:vMerge w:val="restart"/>
            <w:shd w:val="clear" w:color="auto" w:fill="DBE5F1" w:themeFill="accent1" w:themeFillTint="33"/>
            <w:vAlign w:val="center"/>
          </w:tcPr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r w:rsidRPr="007C33D8">
              <w:rPr>
                <w:sz w:val="28"/>
                <w:szCs w:val="28"/>
                <w:lang w:val="uk-UA"/>
              </w:rPr>
              <w:t>Клік-реакції</w:t>
            </w:r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r w:rsidRPr="007C33D8">
              <w:rPr>
                <w:sz w:val="28"/>
                <w:szCs w:val="28"/>
                <w:lang w:val="uk-UA"/>
              </w:rPr>
              <w:t>Зелений синтез</w:t>
            </w:r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proofErr w:type="spellStart"/>
            <w:r w:rsidRPr="007C33D8">
              <w:rPr>
                <w:sz w:val="28"/>
                <w:szCs w:val="28"/>
                <w:lang w:val="uk-UA"/>
              </w:rPr>
              <w:t>Фулерени</w:t>
            </w:r>
            <w:proofErr w:type="spellEnd"/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proofErr w:type="spellStart"/>
            <w:r w:rsidRPr="007C33D8">
              <w:rPr>
                <w:sz w:val="28"/>
                <w:szCs w:val="28"/>
                <w:lang w:val="uk-UA"/>
              </w:rPr>
              <w:lastRenderedPageBreak/>
              <w:t>Хіноліни</w:t>
            </w:r>
            <w:proofErr w:type="spellEnd"/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proofErr w:type="spellStart"/>
            <w:r w:rsidRPr="007C33D8">
              <w:rPr>
                <w:sz w:val="28"/>
                <w:szCs w:val="28"/>
                <w:lang w:val="uk-UA"/>
              </w:rPr>
              <w:t>Короновірус</w:t>
            </w:r>
            <w:proofErr w:type="spellEnd"/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proofErr w:type="spellStart"/>
            <w:r w:rsidRPr="007C33D8">
              <w:rPr>
                <w:sz w:val="28"/>
                <w:szCs w:val="28"/>
                <w:lang w:val="uk-UA"/>
              </w:rPr>
              <w:t>Санітайзер</w:t>
            </w:r>
            <w:proofErr w:type="spellEnd"/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r w:rsidRPr="007C33D8">
              <w:rPr>
                <w:sz w:val="28"/>
                <w:szCs w:val="28"/>
                <w:lang w:val="uk-UA"/>
              </w:rPr>
              <w:t>Вільні радикали</w:t>
            </w:r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r w:rsidRPr="007C33D8">
              <w:rPr>
                <w:sz w:val="28"/>
                <w:szCs w:val="28"/>
                <w:lang w:val="uk-UA"/>
              </w:rPr>
              <w:t>Антиоксиданти</w:t>
            </w:r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proofErr w:type="spellStart"/>
            <w:r w:rsidRPr="007C33D8">
              <w:rPr>
                <w:sz w:val="28"/>
                <w:szCs w:val="28"/>
                <w:lang w:val="uk-UA"/>
              </w:rPr>
              <w:t>Мультикомпонентні</w:t>
            </w:r>
            <w:proofErr w:type="spellEnd"/>
            <w:r w:rsidRPr="007C33D8">
              <w:rPr>
                <w:sz w:val="28"/>
                <w:szCs w:val="28"/>
                <w:lang w:val="uk-UA"/>
              </w:rPr>
              <w:t xml:space="preserve"> реакції</w:t>
            </w:r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7C33D8">
              <w:rPr>
                <w:sz w:val="28"/>
                <w:szCs w:val="28"/>
                <w:lang w:val="uk-UA"/>
              </w:rPr>
              <w:t xml:space="preserve">Мікрохвильовий синтез </w:t>
            </w:r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7C33D8">
              <w:rPr>
                <w:sz w:val="28"/>
                <w:szCs w:val="28"/>
                <w:lang w:val="uk-UA"/>
              </w:rPr>
              <w:t>Біокаталіз</w:t>
            </w:r>
          </w:p>
          <w:p w:rsidR="00FA358A" w:rsidRPr="007C33D8" w:rsidRDefault="00FA358A" w:rsidP="00FA358A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714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33D8">
              <w:rPr>
                <w:sz w:val="28"/>
                <w:szCs w:val="28"/>
                <w:lang w:val="uk-UA"/>
              </w:rPr>
              <w:t>Угі</w:t>
            </w:r>
            <w:proofErr w:type="spellEnd"/>
            <w:r w:rsidRPr="007C33D8">
              <w:rPr>
                <w:sz w:val="28"/>
                <w:szCs w:val="28"/>
                <w:lang w:val="uk-UA"/>
              </w:rPr>
              <w:t xml:space="preserve">-реакції </w:t>
            </w:r>
          </w:p>
          <w:p w:rsidR="00FA358A" w:rsidRPr="007C33D8" w:rsidRDefault="00FA358A" w:rsidP="00350ADB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lastRenderedPageBreak/>
              <w:t>Перевести ключове слово англійською.</w:t>
            </w:r>
          </w:p>
        </w:tc>
      </w:tr>
      <w:tr w:rsidR="00FA358A" w:rsidRPr="00FF47AE" w:rsidTr="00350ADB"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 xml:space="preserve">Зробити пошук за базами </w:t>
            </w:r>
            <w:r w:rsidRPr="007C33D8">
              <w:rPr>
                <w:sz w:val="24"/>
                <w:szCs w:val="24"/>
                <w:lang w:val="en-US"/>
              </w:rPr>
              <w:t>Web</w:t>
            </w:r>
            <w:r w:rsidRPr="007C33D8">
              <w:rPr>
                <w:sz w:val="24"/>
                <w:szCs w:val="24"/>
                <w:lang w:val="uk-UA"/>
              </w:rPr>
              <w:t xml:space="preserve"> </w:t>
            </w:r>
            <w:r w:rsidRPr="007C33D8">
              <w:rPr>
                <w:sz w:val="24"/>
                <w:szCs w:val="24"/>
                <w:lang w:val="en-US"/>
              </w:rPr>
              <w:t>of</w:t>
            </w:r>
            <w:r w:rsidRPr="007C33D8">
              <w:rPr>
                <w:sz w:val="24"/>
                <w:szCs w:val="24"/>
                <w:lang w:val="uk-UA"/>
              </w:rPr>
              <w:t xml:space="preserve"> </w:t>
            </w:r>
            <w:r w:rsidRPr="007C33D8">
              <w:rPr>
                <w:sz w:val="24"/>
                <w:szCs w:val="24"/>
                <w:lang w:val="en-US"/>
              </w:rPr>
              <w:t>Science</w:t>
            </w:r>
            <w:r w:rsidRPr="007C33D8">
              <w:rPr>
                <w:sz w:val="24"/>
                <w:szCs w:val="24"/>
                <w:lang w:val="uk-UA"/>
              </w:rPr>
              <w:t xml:space="preserve"> та </w:t>
            </w:r>
            <w:r w:rsidRPr="007C33D8">
              <w:rPr>
                <w:sz w:val="24"/>
                <w:szCs w:val="24"/>
                <w:lang w:val="en-US"/>
              </w:rPr>
              <w:t>Scopus</w:t>
            </w:r>
          </w:p>
        </w:tc>
      </w:tr>
      <w:tr w:rsidR="00FA358A" w:rsidTr="00350ADB"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>Обрати 10 найновіших посилань за двома базами і порівняти їх (можна у форматі таблиці)</w:t>
            </w:r>
          </w:p>
        </w:tc>
      </w:tr>
      <w:tr w:rsidR="00FA358A" w:rsidTr="00350ADB"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 xml:space="preserve">Обрати 10 </w:t>
            </w:r>
            <w:proofErr w:type="spellStart"/>
            <w:r w:rsidRPr="007C33D8">
              <w:rPr>
                <w:sz w:val="24"/>
                <w:szCs w:val="24"/>
                <w:lang w:val="uk-UA"/>
              </w:rPr>
              <w:t>найцитованіших</w:t>
            </w:r>
            <w:proofErr w:type="spellEnd"/>
            <w:r w:rsidRPr="007C33D8">
              <w:rPr>
                <w:sz w:val="24"/>
                <w:szCs w:val="24"/>
                <w:lang w:val="uk-UA"/>
              </w:rPr>
              <w:t xml:space="preserve"> джерел за двома базами і порівняти їх (можна у форматі таблиці)</w:t>
            </w:r>
          </w:p>
        </w:tc>
      </w:tr>
      <w:tr w:rsidR="00FA358A" w:rsidTr="00350ADB"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>Знайти 10 найновіших оглядів літератури за двома базами і порівняти їх (можна у форматі таблиці)</w:t>
            </w:r>
          </w:p>
        </w:tc>
      </w:tr>
      <w:tr w:rsidR="00FA358A" w:rsidTr="00350ADB"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>Знайти 5 авторів, які мають найбільшу кількість публікацій за темою за двома базами і порівняти їх (можна у форматі таблиці)</w:t>
            </w:r>
          </w:p>
        </w:tc>
      </w:tr>
      <w:tr w:rsidR="00FA358A" w:rsidRPr="00FF47AE" w:rsidTr="00350ADB"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>Знайти 10 організацій, які мають найбільшу кількість публікацій за темою за двома базами і порівняти їх (можна у форматі таблиці)</w:t>
            </w:r>
          </w:p>
        </w:tc>
      </w:tr>
      <w:tr w:rsidR="00FA358A" w:rsidTr="00350ADB"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>Здійснити аналіз публікацій за темою за роками, представити їх у графічному форматі.</w:t>
            </w:r>
          </w:p>
        </w:tc>
      </w:tr>
      <w:tr w:rsidR="00FA358A" w:rsidTr="00350ADB"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 xml:space="preserve">За базою </w:t>
            </w:r>
            <w:r w:rsidRPr="007C33D8">
              <w:rPr>
                <w:sz w:val="24"/>
                <w:szCs w:val="24"/>
                <w:lang w:val="en-US"/>
              </w:rPr>
              <w:t>Scopus</w:t>
            </w:r>
            <w:r w:rsidRPr="007C33D8">
              <w:rPr>
                <w:sz w:val="24"/>
                <w:szCs w:val="24"/>
                <w:lang w:val="uk-UA"/>
              </w:rPr>
              <w:t xml:space="preserve"> знайти індекс Гірша (</w:t>
            </w:r>
            <w:r w:rsidRPr="007C33D8">
              <w:rPr>
                <w:sz w:val="24"/>
                <w:szCs w:val="24"/>
                <w:lang w:val="en-US"/>
              </w:rPr>
              <w:t>h</w:t>
            </w:r>
            <w:r w:rsidRPr="007C33D8">
              <w:rPr>
                <w:sz w:val="24"/>
                <w:szCs w:val="24"/>
                <w:lang w:val="uk-UA"/>
              </w:rPr>
              <w:t>) для вченого, який має найбільшу кількість статей за темою.</w:t>
            </w:r>
          </w:p>
        </w:tc>
      </w:tr>
      <w:tr w:rsidR="00FA358A" w:rsidTr="00FA358A">
        <w:trPr>
          <w:trHeight w:val="540"/>
        </w:trPr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 xml:space="preserve">У </w:t>
            </w:r>
            <w:r w:rsidRPr="007C33D8">
              <w:rPr>
                <w:sz w:val="24"/>
                <w:szCs w:val="24"/>
                <w:lang w:val="en-US"/>
              </w:rPr>
              <w:t>web</w:t>
            </w:r>
            <w:r w:rsidRPr="007C33D8">
              <w:rPr>
                <w:sz w:val="24"/>
                <w:szCs w:val="24"/>
              </w:rPr>
              <w:t xml:space="preserve"> </w:t>
            </w:r>
            <w:r w:rsidRPr="007C33D8">
              <w:rPr>
                <w:sz w:val="24"/>
                <w:szCs w:val="24"/>
                <w:lang w:val="en-US"/>
              </w:rPr>
              <w:t>of</w:t>
            </w:r>
            <w:r w:rsidRPr="007C33D8">
              <w:rPr>
                <w:sz w:val="24"/>
                <w:szCs w:val="24"/>
              </w:rPr>
              <w:t xml:space="preserve"> </w:t>
            </w:r>
            <w:r w:rsidRPr="007C33D8">
              <w:rPr>
                <w:sz w:val="24"/>
                <w:szCs w:val="24"/>
                <w:lang w:val="en-US"/>
              </w:rPr>
              <w:t>Science</w:t>
            </w:r>
            <w:r w:rsidRPr="007C33D8">
              <w:rPr>
                <w:sz w:val="24"/>
                <w:szCs w:val="24"/>
                <w:lang w:val="uk-UA"/>
              </w:rPr>
              <w:t xml:space="preserve">, скористатися додатком </w:t>
            </w:r>
            <w:r w:rsidRPr="007C33D8">
              <w:rPr>
                <w:sz w:val="24"/>
                <w:szCs w:val="24"/>
                <w:lang w:val="en-US"/>
              </w:rPr>
              <w:t>EndNote</w:t>
            </w:r>
            <w:r w:rsidRPr="007C33D8">
              <w:rPr>
                <w:sz w:val="24"/>
                <w:szCs w:val="24"/>
              </w:rPr>
              <w:t xml:space="preserve">, </w:t>
            </w:r>
            <w:r w:rsidRPr="007C33D8">
              <w:rPr>
                <w:sz w:val="24"/>
                <w:szCs w:val="24"/>
                <w:lang w:val="uk-UA"/>
              </w:rPr>
              <w:t xml:space="preserve">зберігши там результати з завдання 3,4,5 і зробити скін. </w:t>
            </w:r>
            <w:r w:rsidRPr="007C33D8">
              <w:rPr>
                <w:sz w:val="24"/>
                <w:szCs w:val="24"/>
              </w:rPr>
              <w:t xml:space="preserve"> </w:t>
            </w:r>
          </w:p>
        </w:tc>
      </w:tr>
      <w:tr w:rsidR="00FA358A" w:rsidRPr="00FA358A" w:rsidTr="00350ADB">
        <w:trPr>
          <w:trHeight w:val="330"/>
        </w:trPr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Зробити висновок, з якою базою Вам було простіше працювати, де більше функціоналу. </w:t>
            </w:r>
          </w:p>
        </w:tc>
      </w:tr>
      <w:tr w:rsidR="00FA358A" w:rsidTr="00350ADB">
        <w:trPr>
          <w:trHeight w:val="96"/>
        </w:trPr>
        <w:tc>
          <w:tcPr>
            <w:tcW w:w="4219" w:type="dxa"/>
            <w:vMerge/>
            <w:shd w:val="clear" w:color="auto" w:fill="DBE5F1" w:themeFill="accent1" w:themeFillTint="33"/>
          </w:tcPr>
          <w:p w:rsidR="00FA358A" w:rsidRPr="007C33D8" w:rsidRDefault="00FA358A" w:rsidP="00350AD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shd w:val="clear" w:color="auto" w:fill="FDE9D9" w:themeFill="accent6" w:themeFillTint="33"/>
          </w:tcPr>
          <w:p w:rsidR="00FA358A" w:rsidRPr="007C33D8" w:rsidRDefault="00FA358A" w:rsidP="00FA358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7C33D8">
              <w:rPr>
                <w:sz w:val="24"/>
                <w:szCs w:val="24"/>
                <w:lang w:val="uk-UA"/>
              </w:rPr>
              <w:t xml:space="preserve">Звіт надіслати через </w:t>
            </w:r>
            <w:r w:rsidRPr="007C33D8">
              <w:rPr>
                <w:sz w:val="24"/>
                <w:szCs w:val="24"/>
                <w:lang w:val="en-US"/>
              </w:rPr>
              <w:t>Moodle</w:t>
            </w:r>
            <w:r w:rsidRPr="00FA358A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з поміткою </w:t>
            </w:r>
            <w:r w:rsidRPr="007C33D8">
              <w:rPr>
                <w:sz w:val="24"/>
                <w:szCs w:val="24"/>
                <w:lang w:val="uk-UA"/>
              </w:rPr>
              <w:t xml:space="preserve">2 </w:t>
            </w:r>
            <w:r>
              <w:rPr>
                <w:sz w:val="24"/>
                <w:szCs w:val="24"/>
                <w:lang w:val="uk-UA"/>
              </w:rPr>
              <w:t>завдання</w:t>
            </w:r>
            <w:r w:rsidRPr="007C33D8">
              <w:rPr>
                <w:sz w:val="24"/>
                <w:szCs w:val="24"/>
                <w:lang w:val="uk-UA"/>
              </w:rPr>
              <w:t xml:space="preserve">. </w:t>
            </w:r>
          </w:p>
        </w:tc>
      </w:tr>
    </w:tbl>
    <w:p w:rsidR="00331616" w:rsidRDefault="00331616" w:rsidP="00331616">
      <w:pPr>
        <w:jc w:val="both"/>
        <w:rPr>
          <w:rFonts w:cstheme="minorHAnsi"/>
          <w:b/>
          <w:lang w:val="uk-UA"/>
        </w:rPr>
      </w:pPr>
    </w:p>
    <w:p w:rsidR="00C44647" w:rsidRDefault="00C44647" w:rsidP="00BF104D">
      <w:pPr>
        <w:shd w:val="clear" w:color="auto" w:fill="CCC0D9" w:themeFill="accent4" w:themeFillTint="66"/>
        <w:jc w:val="both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 xml:space="preserve">Завдання 3. </w:t>
      </w:r>
    </w:p>
    <w:p w:rsidR="00C44647" w:rsidRPr="00C44647" w:rsidRDefault="00C44647" w:rsidP="00C44647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uk-UA"/>
        </w:rPr>
      </w:pPr>
      <w:r w:rsidRPr="00C44647">
        <w:rPr>
          <w:rFonts w:ascii="Calibri" w:hAnsi="Calibri" w:cs="Calibri"/>
          <w:sz w:val="28"/>
          <w:szCs w:val="28"/>
          <w:lang w:val="uk-UA"/>
        </w:rPr>
        <w:t xml:space="preserve">Умовою виконання </w:t>
      </w:r>
      <w:r>
        <w:rPr>
          <w:rFonts w:ascii="Calibri" w:hAnsi="Calibri" w:cs="Calibri"/>
          <w:sz w:val="28"/>
          <w:szCs w:val="28"/>
          <w:lang w:val="uk-UA"/>
        </w:rPr>
        <w:t>третього</w:t>
      </w:r>
      <w:r w:rsidRPr="00C44647">
        <w:rPr>
          <w:rFonts w:ascii="Calibri" w:hAnsi="Calibri" w:cs="Calibri"/>
          <w:sz w:val="28"/>
          <w:szCs w:val="28"/>
          <w:lang w:val="uk-UA"/>
        </w:rPr>
        <w:t xml:space="preserve"> завдання є написання мотиваційного листа (англійською, можна українською, але на 2 бали оцінка буде нижчою) на одну з реальних грантових пропозицій, яку ви можете обрати самостійно або з переліку на сторінці 59 ресурсу “</w:t>
      </w:r>
      <w:proofErr w:type="spellStart"/>
      <w:r w:rsidRPr="00C44647">
        <w:rPr>
          <w:rFonts w:ascii="Calibri" w:hAnsi="Calibri" w:cs="Calibri"/>
          <w:sz w:val="28"/>
          <w:szCs w:val="28"/>
          <w:lang w:val="uk-UA"/>
        </w:rPr>
        <w:t>Грантайзинг</w:t>
      </w:r>
      <w:proofErr w:type="spellEnd"/>
      <w:r w:rsidRPr="00C44647">
        <w:rPr>
          <w:rFonts w:ascii="Calibri" w:hAnsi="Calibri" w:cs="Calibri"/>
          <w:sz w:val="28"/>
          <w:szCs w:val="28"/>
          <w:lang w:val="uk-UA"/>
        </w:rPr>
        <w:t xml:space="preserve">” (викладено на </w:t>
      </w:r>
      <w:proofErr w:type="spellStart"/>
      <w:r w:rsidRPr="00C44647">
        <w:rPr>
          <w:rFonts w:ascii="Calibri" w:hAnsi="Calibri" w:cs="Calibri"/>
          <w:sz w:val="28"/>
          <w:szCs w:val="28"/>
          <w:lang w:val="uk-UA"/>
        </w:rPr>
        <w:t>moodle</w:t>
      </w:r>
      <w:proofErr w:type="spellEnd"/>
      <w:r w:rsidRPr="00C44647">
        <w:rPr>
          <w:rFonts w:ascii="Calibri" w:hAnsi="Calibri" w:cs="Calibri"/>
          <w:sz w:val="28"/>
          <w:szCs w:val="28"/>
          <w:lang w:val="uk-UA"/>
        </w:rPr>
        <w:t>), також там Ви знайдете приклади мотиваційного</w:t>
      </w:r>
      <w:r>
        <w:rPr>
          <w:rFonts w:ascii="Calibri" w:hAnsi="Calibri" w:cs="Calibri"/>
          <w:sz w:val="28"/>
          <w:szCs w:val="28"/>
          <w:lang w:val="uk-UA"/>
        </w:rPr>
        <w:t xml:space="preserve"> листа, додатково буде надана  інформація з платного семінару за цією темою</w:t>
      </w:r>
      <w:r w:rsidRPr="00C44647">
        <w:rPr>
          <w:rFonts w:ascii="Calibri" w:hAnsi="Calibri" w:cs="Calibri"/>
          <w:sz w:val="28"/>
          <w:szCs w:val="28"/>
          <w:lang w:val="uk-UA"/>
        </w:rPr>
        <w:t xml:space="preserve">. </w:t>
      </w:r>
    </w:p>
    <w:p w:rsidR="00C44647" w:rsidRDefault="00C44647" w:rsidP="00331616">
      <w:pPr>
        <w:jc w:val="both"/>
        <w:rPr>
          <w:rFonts w:cstheme="minorHAnsi"/>
          <w:b/>
          <w:lang w:val="uk-UA"/>
        </w:rPr>
      </w:pPr>
    </w:p>
    <w:p w:rsidR="00C44647" w:rsidRDefault="00C44647" w:rsidP="00331616">
      <w:pPr>
        <w:jc w:val="both"/>
        <w:rPr>
          <w:rFonts w:cstheme="minorHAnsi"/>
          <w:b/>
          <w:color w:val="FF0000"/>
          <w:sz w:val="44"/>
          <w:szCs w:val="44"/>
          <w:lang w:val="en-US"/>
        </w:rPr>
      </w:pPr>
      <w:r w:rsidRPr="00C44647">
        <w:rPr>
          <w:rFonts w:cstheme="minorHAnsi"/>
          <w:b/>
          <w:sz w:val="44"/>
          <w:szCs w:val="44"/>
          <w:lang w:val="uk-UA"/>
        </w:rPr>
        <w:t xml:space="preserve">Ресурси, з якими треба ознайомитися до кожного заняття мають шифрування: перша тема </w:t>
      </w:r>
      <w:r w:rsidRPr="00C44647">
        <w:rPr>
          <w:rFonts w:cstheme="minorHAnsi"/>
          <w:b/>
          <w:color w:val="FF0000"/>
          <w:sz w:val="44"/>
          <w:szCs w:val="44"/>
          <w:lang w:val="uk-UA"/>
        </w:rPr>
        <w:t>І</w:t>
      </w:r>
      <w:r w:rsidRPr="00C44647">
        <w:rPr>
          <w:rFonts w:cstheme="minorHAnsi"/>
          <w:b/>
          <w:sz w:val="44"/>
          <w:szCs w:val="44"/>
          <w:lang w:val="uk-UA"/>
        </w:rPr>
        <w:t xml:space="preserve">, друга тема </w:t>
      </w:r>
      <w:r w:rsidRPr="00C44647">
        <w:rPr>
          <w:rFonts w:cstheme="minorHAnsi"/>
          <w:b/>
          <w:color w:val="FF0000"/>
          <w:sz w:val="44"/>
          <w:szCs w:val="44"/>
          <w:lang w:val="uk-UA"/>
        </w:rPr>
        <w:t>ІІ</w:t>
      </w:r>
      <w:r w:rsidRPr="00C44647">
        <w:rPr>
          <w:rFonts w:cstheme="minorHAnsi"/>
          <w:b/>
          <w:sz w:val="44"/>
          <w:szCs w:val="44"/>
          <w:lang w:val="uk-UA"/>
        </w:rPr>
        <w:t xml:space="preserve">, третя тема </w:t>
      </w:r>
      <w:r w:rsidRPr="00C44647">
        <w:rPr>
          <w:rFonts w:cstheme="minorHAnsi"/>
          <w:b/>
          <w:color w:val="FF0000"/>
          <w:sz w:val="44"/>
          <w:szCs w:val="44"/>
          <w:lang w:val="uk-UA"/>
        </w:rPr>
        <w:t xml:space="preserve">ІІІ. </w:t>
      </w:r>
    </w:p>
    <w:p w:rsidR="00843C8D" w:rsidRPr="00843C8D" w:rsidRDefault="00843C8D" w:rsidP="00843C8D">
      <w:pPr>
        <w:shd w:val="clear" w:color="auto" w:fill="CCC0D9" w:themeFill="accent4" w:themeFillTint="66"/>
        <w:jc w:val="both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 xml:space="preserve">Завдання </w:t>
      </w:r>
      <w:r>
        <w:rPr>
          <w:rFonts w:cstheme="minorHAnsi"/>
          <w:b/>
          <w:lang w:val="en-US"/>
        </w:rPr>
        <w:t>4</w:t>
      </w:r>
      <w:r>
        <w:rPr>
          <w:rFonts w:cstheme="minorHAnsi"/>
          <w:b/>
          <w:lang w:val="uk-UA"/>
        </w:rPr>
        <w:t xml:space="preserve">. </w:t>
      </w:r>
    </w:p>
    <w:p w:rsidR="00843C8D" w:rsidRPr="00843C8D" w:rsidRDefault="00843C8D" w:rsidP="00843C8D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843C8D">
        <w:rPr>
          <w:rFonts w:cstheme="minorHAnsi"/>
          <w:sz w:val="28"/>
          <w:szCs w:val="28"/>
          <w:lang w:val="uk-UA"/>
        </w:rPr>
        <w:lastRenderedPageBreak/>
        <w:t xml:space="preserve">Дати коротку характеристику спеціалізованим хімічним веб-інструментам </w:t>
      </w:r>
      <w:proofErr w:type="spellStart"/>
      <w:r w:rsidRPr="00843C8D">
        <w:rPr>
          <w:rFonts w:cstheme="minorHAnsi"/>
          <w:b/>
          <w:sz w:val="28"/>
          <w:szCs w:val="28"/>
          <w:lang w:val="en-US"/>
        </w:rPr>
        <w:t>Reaxys</w:t>
      </w:r>
      <w:proofErr w:type="spellEnd"/>
      <w:r w:rsidRPr="00843C8D">
        <w:rPr>
          <w:rFonts w:cstheme="minorHAnsi"/>
          <w:sz w:val="28"/>
          <w:szCs w:val="28"/>
          <w:lang w:val="uk-UA"/>
        </w:rPr>
        <w:t xml:space="preserve"> та </w:t>
      </w:r>
      <w:proofErr w:type="spellStart"/>
      <w:r w:rsidRPr="00843C8D">
        <w:rPr>
          <w:rFonts w:cstheme="minorHAnsi"/>
          <w:b/>
          <w:sz w:val="28"/>
          <w:szCs w:val="28"/>
          <w:lang w:val="en-US"/>
        </w:rPr>
        <w:t>SciFinder</w:t>
      </w:r>
      <w:proofErr w:type="spellEnd"/>
      <w:r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(до 1 сторінки)</w:t>
      </w:r>
      <w:r w:rsidRPr="00843C8D">
        <w:rPr>
          <w:rFonts w:cstheme="minorHAnsi"/>
          <w:b/>
          <w:sz w:val="28"/>
          <w:szCs w:val="28"/>
        </w:rPr>
        <w:t>.</w:t>
      </w:r>
    </w:p>
    <w:p w:rsidR="009E2DE4" w:rsidRPr="00843C8D" w:rsidRDefault="00843C8D" w:rsidP="00843C8D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uk-UA"/>
        </w:rPr>
        <w:t>Проаналізувати результати пошуку, отриманні</w:t>
      </w:r>
      <w:r w:rsidRPr="00843C8D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uk-UA"/>
        </w:rPr>
        <w:t xml:space="preserve">за допомогою </w:t>
      </w:r>
      <w:proofErr w:type="spellStart"/>
      <w:r>
        <w:rPr>
          <w:rFonts w:cstheme="minorHAnsi"/>
          <w:sz w:val="28"/>
          <w:szCs w:val="28"/>
          <w:lang w:val="en-US"/>
        </w:rPr>
        <w:t>reaxys</w:t>
      </w:r>
      <w:proofErr w:type="spellEnd"/>
      <w:r>
        <w:rPr>
          <w:rFonts w:cstheme="minorHAnsi"/>
          <w:sz w:val="28"/>
          <w:szCs w:val="28"/>
          <w:lang w:val="uk-UA"/>
        </w:rPr>
        <w:t xml:space="preserve"> (до 2-х сторінок). </w:t>
      </w:r>
    </w:p>
    <w:sectPr w:rsidR="009E2DE4" w:rsidRPr="0084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226"/>
    <w:multiLevelType w:val="hybridMultilevel"/>
    <w:tmpl w:val="A71E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7DAD"/>
    <w:multiLevelType w:val="hybridMultilevel"/>
    <w:tmpl w:val="3E88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2C39"/>
    <w:multiLevelType w:val="hybridMultilevel"/>
    <w:tmpl w:val="3A6E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2216"/>
    <w:multiLevelType w:val="hybridMultilevel"/>
    <w:tmpl w:val="1C4ACD86"/>
    <w:lvl w:ilvl="0" w:tplc="D2F0EE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5D5327"/>
    <w:multiLevelType w:val="hybridMultilevel"/>
    <w:tmpl w:val="7C8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4171E"/>
    <w:multiLevelType w:val="hybridMultilevel"/>
    <w:tmpl w:val="D1FE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32"/>
    <w:rsid w:val="00296F74"/>
    <w:rsid w:val="00331616"/>
    <w:rsid w:val="00710834"/>
    <w:rsid w:val="007D3DC9"/>
    <w:rsid w:val="0084174E"/>
    <w:rsid w:val="00843C8D"/>
    <w:rsid w:val="00930885"/>
    <w:rsid w:val="00933F43"/>
    <w:rsid w:val="009444D4"/>
    <w:rsid w:val="009E2DE4"/>
    <w:rsid w:val="009F6183"/>
    <w:rsid w:val="00B754A7"/>
    <w:rsid w:val="00BF104D"/>
    <w:rsid w:val="00C44647"/>
    <w:rsid w:val="00C46D32"/>
    <w:rsid w:val="00CE27CA"/>
    <w:rsid w:val="00D8018D"/>
    <w:rsid w:val="00E12BAA"/>
    <w:rsid w:val="00F21823"/>
    <w:rsid w:val="00FA358A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3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18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33F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3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FA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3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18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33F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3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FA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dcterms:created xsi:type="dcterms:W3CDTF">2020-06-09T09:43:00Z</dcterms:created>
  <dcterms:modified xsi:type="dcterms:W3CDTF">2021-03-18T13:17:00Z</dcterms:modified>
</cp:coreProperties>
</file>