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16D" w:rsidRDefault="0086516D" w:rsidP="0086516D">
      <w:pPr>
        <w:spacing w:after="0" w:line="240" w:lineRule="auto"/>
        <w:ind w:left="142"/>
        <w:jc w:val="center"/>
        <w:rPr>
          <w:rFonts w:ascii="Times New Roman" w:hAnsi="Times New Roman"/>
          <w:b/>
          <w:sz w:val="28"/>
          <w:szCs w:val="28"/>
          <w:lang w:val="uk-UA"/>
        </w:rPr>
      </w:pPr>
      <w:r w:rsidRPr="001E39B3">
        <w:rPr>
          <w:rFonts w:ascii="Times New Roman" w:hAnsi="Times New Roman"/>
          <w:b/>
          <w:sz w:val="28"/>
          <w:szCs w:val="28"/>
          <w:lang w:val="uk-UA"/>
        </w:rPr>
        <w:t>Валют</w:t>
      </w:r>
      <w:r>
        <w:rPr>
          <w:rFonts w:ascii="Times New Roman" w:hAnsi="Times New Roman"/>
          <w:b/>
          <w:sz w:val="28"/>
          <w:szCs w:val="28"/>
          <w:lang w:val="uk-UA"/>
        </w:rPr>
        <w:t>не регулювання ЗЕД підприємства</w:t>
      </w:r>
    </w:p>
    <w:p w:rsidR="0086516D" w:rsidRPr="001E39B3" w:rsidRDefault="0086516D" w:rsidP="0086516D">
      <w:pPr>
        <w:spacing w:after="0" w:line="240" w:lineRule="auto"/>
        <w:ind w:left="142"/>
        <w:jc w:val="center"/>
        <w:rPr>
          <w:rFonts w:ascii="Times New Roman" w:hAnsi="Times New Roman"/>
          <w:sz w:val="28"/>
          <w:szCs w:val="28"/>
          <w:lang w:val="uk-UA"/>
        </w:rPr>
      </w:pPr>
    </w:p>
    <w:p w:rsidR="0086516D" w:rsidRPr="00B26179" w:rsidRDefault="0086516D" w:rsidP="0086516D">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План</w:t>
      </w:r>
    </w:p>
    <w:p w:rsidR="0086516D" w:rsidRPr="001E39B3" w:rsidRDefault="0086516D" w:rsidP="0086516D">
      <w:pPr>
        <w:numPr>
          <w:ilvl w:val="0"/>
          <w:numId w:val="4"/>
        </w:numPr>
        <w:spacing w:after="0" w:line="240" w:lineRule="auto"/>
        <w:jc w:val="both"/>
        <w:rPr>
          <w:rFonts w:ascii="Times New Roman" w:hAnsi="Times New Roman"/>
          <w:sz w:val="28"/>
          <w:szCs w:val="28"/>
          <w:lang w:val="uk-UA"/>
        </w:rPr>
      </w:pPr>
      <w:r w:rsidRPr="001E39B3">
        <w:rPr>
          <w:rFonts w:ascii="Times New Roman" w:hAnsi="Times New Roman"/>
          <w:sz w:val="28"/>
          <w:szCs w:val="28"/>
          <w:lang w:val="uk-UA"/>
        </w:rPr>
        <w:t xml:space="preserve">Механізм валютного регулювання і валютного контролю в Україні. </w:t>
      </w:r>
    </w:p>
    <w:p w:rsidR="0086516D" w:rsidRPr="001E39B3" w:rsidRDefault="0086516D" w:rsidP="0086516D">
      <w:pPr>
        <w:numPr>
          <w:ilvl w:val="0"/>
          <w:numId w:val="4"/>
        </w:numPr>
        <w:spacing w:after="0" w:line="240" w:lineRule="auto"/>
        <w:jc w:val="both"/>
        <w:rPr>
          <w:rFonts w:ascii="Times New Roman" w:hAnsi="Times New Roman"/>
          <w:sz w:val="28"/>
          <w:szCs w:val="28"/>
          <w:lang w:val="uk-UA"/>
        </w:rPr>
      </w:pPr>
      <w:r w:rsidRPr="001E39B3">
        <w:rPr>
          <w:rFonts w:ascii="Times New Roman" w:hAnsi="Times New Roman"/>
          <w:sz w:val="28"/>
          <w:szCs w:val="28"/>
          <w:lang w:val="uk-UA"/>
        </w:rPr>
        <w:t>Розрахунки у безготівковій іноземній валюті.</w:t>
      </w:r>
    </w:p>
    <w:p w:rsidR="0086516D" w:rsidRPr="001E39B3" w:rsidRDefault="0086516D" w:rsidP="0086516D">
      <w:pPr>
        <w:numPr>
          <w:ilvl w:val="0"/>
          <w:numId w:val="4"/>
        </w:numPr>
        <w:spacing w:after="0" w:line="240" w:lineRule="auto"/>
        <w:jc w:val="both"/>
        <w:rPr>
          <w:rFonts w:ascii="Times New Roman" w:hAnsi="Times New Roman"/>
          <w:sz w:val="28"/>
          <w:szCs w:val="28"/>
          <w:lang w:val="uk-UA"/>
        </w:rPr>
      </w:pPr>
      <w:r w:rsidRPr="001E39B3">
        <w:rPr>
          <w:rFonts w:ascii="Times New Roman" w:hAnsi="Times New Roman"/>
          <w:sz w:val="28"/>
          <w:szCs w:val="28"/>
          <w:lang w:val="uk-UA"/>
        </w:rPr>
        <w:t>Розрахунки в готівковій іноземній валюті.</w:t>
      </w:r>
    </w:p>
    <w:p w:rsidR="0086516D" w:rsidRPr="001E39B3" w:rsidRDefault="0086516D" w:rsidP="0086516D">
      <w:pPr>
        <w:numPr>
          <w:ilvl w:val="0"/>
          <w:numId w:val="4"/>
        </w:numPr>
        <w:spacing w:after="0" w:line="240" w:lineRule="auto"/>
        <w:jc w:val="both"/>
        <w:rPr>
          <w:rFonts w:ascii="Times New Roman" w:hAnsi="Times New Roman"/>
          <w:sz w:val="28"/>
          <w:szCs w:val="28"/>
          <w:lang w:val="uk-UA"/>
        </w:rPr>
      </w:pPr>
      <w:r w:rsidRPr="001E39B3">
        <w:rPr>
          <w:rFonts w:ascii="Times New Roman" w:hAnsi="Times New Roman"/>
          <w:sz w:val="28"/>
          <w:szCs w:val="28"/>
          <w:lang w:val="uk-UA"/>
        </w:rPr>
        <w:t>Відповідальність за порушення валютного законодавства.</w:t>
      </w:r>
    </w:p>
    <w:p w:rsidR="0086516D" w:rsidRPr="001E39B3" w:rsidRDefault="0086516D" w:rsidP="0086516D">
      <w:pPr>
        <w:spacing w:after="0" w:line="240" w:lineRule="auto"/>
        <w:ind w:left="720"/>
        <w:rPr>
          <w:rFonts w:ascii="Times New Roman" w:hAnsi="Times New Roman"/>
          <w:sz w:val="28"/>
          <w:szCs w:val="28"/>
          <w:lang w:val="uk-UA"/>
        </w:rPr>
      </w:pPr>
    </w:p>
    <w:p w:rsidR="0086516D" w:rsidRPr="00787FFE" w:rsidRDefault="0086516D" w:rsidP="0086516D">
      <w:pPr>
        <w:pStyle w:val="a3"/>
        <w:spacing w:after="0"/>
        <w:ind w:right="-142"/>
        <w:jc w:val="center"/>
        <w:rPr>
          <w:rFonts w:ascii="Times New Roman" w:hAnsi="Times New Roman"/>
          <w:b/>
          <w:sz w:val="28"/>
          <w:szCs w:val="28"/>
          <w:lang w:val="uk-UA"/>
        </w:rPr>
      </w:pPr>
      <w:r w:rsidRPr="00787FFE">
        <w:rPr>
          <w:rFonts w:ascii="Times New Roman" w:hAnsi="Times New Roman"/>
          <w:b/>
          <w:sz w:val="28"/>
          <w:szCs w:val="28"/>
          <w:lang w:val="uk-UA"/>
        </w:rPr>
        <w:t>Основні терміни і поняття</w:t>
      </w:r>
    </w:p>
    <w:p w:rsidR="0086516D" w:rsidRDefault="0086516D" w:rsidP="0086516D">
      <w:pPr>
        <w:spacing w:after="0" w:line="240" w:lineRule="auto"/>
        <w:ind w:firstLine="540"/>
        <w:jc w:val="both"/>
        <w:rPr>
          <w:rFonts w:ascii="Times New Roman" w:hAnsi="Times New Roman"/>
          <w:sz w:val="28"/>
          <w:szCs w:val="28"/>
          <w:lang w:val="uk-UA"/>
        </w:rPr>
      </w:pPr>
      <w:r w:rsidRPr="001E39B3">
        <w:rPr>
          <w:rFonts w:ascii="Times New Roman" w:hAnsi="Times New Roman"/>
          <w:sz w:val="28"/>
          <w:szCs w:val="28"/>
          <w:lang w:val="uk-UA"/>
        </w:rPr>
        <w:t>Механізм валютного регулювання</w:t>
      </w:r>
      <w:r>
        <w:rPr>
          <w:rFonts w:ascii="Times New Roman" w:hAnsi="Times New Roman"/>
          <w:sz w:val="28"/>
          <w:szCs w:val="28"/>
          <w:lang w:val="uk-UA"/>
        </w:rPr>
        <w:t>;</w:t>
      </w:r>
      <w:r w:rsidRPr="001E39B3">
        <w:rPr>
          <w:rFonts w:ascii="Times New Roman" w:hAnsi="Times New Roman"/>
          <w:sz w:val="28"/>
          <w:szCs w:val="28"/>
          <w:lang w:val="uk-UA"/>
        </w:rPr>
        <w:t xml:space="preserve"> валютний контроль</w:t>
      </w:r>
      <w:r>
        <w:rPr>
          <w:rFonts w:ascii="Times New Roman" w:hAnsi="Times New Roman"/>
          <w:sz w:val="28"/>
          <w:szCs w:val="28"/>
          <w:lang w:val="uk-UA"/>
        </w:rPr>
        <w:t>;</w:t>
      </w:r>
      <w:r w:rsidRPr="001E39B3">
        <w:rPr>
          <w:rFonts w:ascii="Times New Roman" w:hAnsi="Times New Roman"/>
          <w:sz w:val="28"/>
          <w:szCs w:val="28"/>
          <w:lang w:val="uk-UA"/>
        </w:rPr>
        <w:t xml:space="preserve"> режим валютних обмежень</w:t>
      </w:r>
      <w:r>
        <w:rPr>
          <w:rFonts w:ascii="Times New Roman" w:hAnsi="Times New Roman"/>
          <w:sz w:val="28"/>
          <w:szCs w:val="28"/>
          <w:lang w:val="uk-UA"/>
        </w:rPr>
        <w:t>;</w:t>
      </w:r>
      <w:r w:rsidRPr="001E39B3">
        <w:rPr>
          <w:rFonts w:ascii="Times New Roman" w:hAnsi="Times New Roman"/>
          <w:sz w:val="28"/>
          <w:szCs w:val="28"/>
          <w:lang w:val="uk-UA"/>
        </w:rPr>
        <w:t xml:space="preserve"> валютні цінності: валюта України, платіжні документи, іноземна валюта, банківські метали;. індивідуальні та генеральні ліцензії</w:t>
      </w:r>
      <w:r>
        <w:rPr>
          <w:rFonts w:ascii="Times New Roman" w:hAnsi="Times New Roman"/>
          <w:sz w:val="28"/>
          <w:szCs w:val="28"/>
          <w:lang w:val="uk-UA"/>
        </w:rPr>
        <w:t>;</w:t>
      </w:r>
      <w:r w:rsidRPr="001E39B3">
        <w:rPr>
          <w:rFonts w:ascii="Times New Roman" w:hAnsi="Times New Roman"/>
          <w:sz w:val="28"/>
          <w:szCs w:val="28"/>
          <w:lang w:val="uk-UA"/>
        </w:rPr>
        <w:t xml:space="preserve"> розрахунки у безготівковій іноземній валюті</w:t>
      </w:r>
      <w:r>
        <w:rPr>
          <w:rFonts w:ascii="Times New Roman" w:hAnsi="Times New Roman"/>
          <w:sz w:val="28"/>
          <w:szCs w:val="28"/>
          <w:lang w:val="uk-UA"/>
        </w:rPr>
        <w:t>;</w:t>
      </w:r>
      <w:r w:rsidRPr="001E39B3">
        <w:rPr>
          <w:rFonts w:ascii="Times New Roman" w:hAnsi="Times New Roman"/>
          <w:sz w:val="28"/>
          <w:szCs w:val="28"/>
          <w:lang w:val="uk-UA"/>
        </w:rPr>
        <w:t xml:space="preserve"> розрахунки в готівковій іноземній валюті</w:t>
      </w:r>
      <w:r>
        <w:rPr>
          <w:rFonts w:ascii="Times New Roman" w:hAnsi="Times New Roman"/>
          <w:sz w:val="28"/>
          <w:szCs w:val="28"/>
          <w:lang w:val="uk-UA"/>
        </w:rPr>
        <w:t>;</w:t>
      </w:r>
      <w:r w:rsidRPr="001E39B3">
        <w:rPr>
          <w:rFonts w:ascii="Times New Roman" w:hAnsi="Times New Roman"/>
          <w:sz w:val="28"/>
          <w:szCs w:val="28"/>
          <w:lang w:val="uk-UA"/>
        </w:rPr>
        <w:t xml:space="preserve"> відповідальність за порушення валютного законодавства.</w:t>
      </w:r>
    </w:p>
    <w:p w:rsidR="0086516D" w:rsidRPr="001E39B3" w:rsidRDefault="0086516D" w:rsidP="0086516D">
      <w:pPr>
        <w:spacing w:after="0" w:line="240" w:lineRule="auto"/>
        <w:ind w:firstLine="540"/>
        <w:jc w:val="both"/>
        <w:rPr>
          <w:rFonts w:ascii="Times New Roman" w:hAnsi="Times New Roman"/>
          <w:sz w:val="28"/>
          <w:szCs w:val="28"/>
          <w:lang w:val="uk-UA"/>
        </w:rPr>
      </w:pPr>
    </w:p>
    <w:p w:rsidR="0086516D" w:rsidRDefault="0086516D" w:rsidP="0086516D">
      <w:pPr>
        <w:widowControl w:val="0"/>
        <w:spacing w:after="0"/>
        <w:ind w:right="-142"/>
        <w:jc w:val="center"/>
        <w:rPr>
          <w:rFonts w:ascii="Times New Roman" w:hAnsi="Times New Roman"/>
          <w:b/>
          <w:sz w:val="28"/>
          <w:szCs w:val="28"/>
          <w:lang w:val="uk-UA"/>
        </w:rPr>
      </w:pPr>
    </w:p>
    <w:p w:rsidR="0086516D" w:rsidRDefault="0086516D" w:rsidP="0086516D">
      <w:pPr>
        <w:widowControl w:val="0"/>
        <w:spacing w:after="0"/>
        <w:ind w:right="-142"/>
        <w:jc w:val="center"/>
        <w:rPr>
          <w:rFonts w:ascii="Times New Roman" w:hAnsi="Times New Roman"/>
          <w:b/>
          <w:sz w:val="28"/>
          <w:szCs w:val="28"/>
          <w:lang w:val="uk-UA"/>
        </w:rPr>
      </w:pPr>
      <w:r w:rsidRPr="00437373">
        <w:rPr>
          <w:rFonts w:ascii="Times New Roman" w:hAnsi="Times New Roman"/>
          <w:b/>
          <w:sz w:val="28"/>
          <w:szCs w:val="28"/>
          <w:lang w:val="uk-UA"/>
        </w:rPr>
        <w:t>Теми доповідей</w:t>
      </w:r>
    </w:p>
    <w:p w:rsidR="0086516D" w:rsidRDefault="0086516D" w:rsidP="0086516D">
      <w:pPr>
        <w:pStyle w:val="a5"/>
        <w:widowControl w:val="0"/>
        <w:numPr>
          <w:ilvl w:val="0"/>
          <w:numId w:val="2"/>
        </w:numPr>
        <w:tabs>
          <w:tab w:val="left" w:pos="0"/>
          <w:tab w:val="left" w:pos="284"/>
        </w:tabs>
        <w:spacing w:after="0" w:line="240" w:lineRule="auto"/>
        <w:ind w:left="0" w:right="-142" w:firstLine="0"/>
        <w:jc w:val="both"/>
        <w:rPr>
          <w:rFonts w:ascii="Times New Roman" w:hAnsi="Times New Roman"/>
          <w:sz w:val="28"/>
          <w:szCs w:val="28"/>
          <w:lang w:val="uk-UA"/>
        </w:rPr>
      </w:pPr>
      <w:r>
        <w:rPr>
          <w:rFonts w:ascii="Times New Roman" w:hAnsi="Times New Roman"/>
          <w:sz w:val="28"/>
          <w:szCs w:val="28"/>
          <w:lang w:val="uk-UA"/>
        </w:rPr>
        <w:t>Політика валютного курсу в Україні.</w:t>
      </w:r>
    </w:p>
    <w:p w:rsidR="0086516D" w:rsidRPr="00AA1D61" w:rsidRDefault="0086516D" w:rsidP="0086516D">
      <w:pPr>
        <w:pStyle w:val="a5"/>
        <w:widowControl w:val="0"/>
        <w:numPr>
          <w:ilvl w:val="0"/>
          <w:numId w:val="2"/>
        </w:numPr>
        <w:tabs>
          <w:tab w:val="left" w:pos="0"/>
          <w:tab w:val="left" w:pos="284"/>
        </w:tabs>
        <w:spacing w:after="0" w:line="240" w:lineRule="auto"/>
        <w:ind w:left="0" w:right="-142" w:firstLine="0"/>
        <w:jc w:val="both"/>
        <w:rPr>
          <w:rFonts w:ascii="Times New Roman" w:hAnsi="Times New Roman"/>
          <w:sz w:val="28"/>
          <w:szCs w:val="28"/>
          <w:lang w:val="uk-UA"/>
        </w:rPr>
      </w:pPr>
      <w:r>
        <w:rPr>
          <w:rFonts w:ascii="Times New Roman" w:hAnsi="Times New Roman"/>
          <w:sz w:val="28"/>
          <w:szCs w:val="28"/>
          <w:lang w:val="uk-UA"/>
        </w:rPr>
        <w:t>Міжбанківський валютний ринок в Україні.</w:t>
      </w:r>
    </w:p>
    <w:p w:rsidR="0086516D" w:rsidRPr="001E39B3" w:rsidRDefault="0086516D" w:rsidP="0086516D">
      <w:pPr>
        <w:spacing w:after="0" w:line="240" w:lineRule="auto"/>
        <w:jc w:val="both"/>
        <w:rPr>
          <w:rFonts w:ascii="Times New Roman" w:hAnsi="Times New Roman"/>
          <w:i/>
          <w:sz w:val="28"/>
          <w:szCs w:val="28"/>
          <w:lang w:val="uk-UA"/>
        </w:rPr>
      </w:pPr>
    </w:p>
    <w:p w:rsidR="0086516D" w:rsidRPr="00787FFE" w:rsidRDefault="0086516D" w:rsidP="0086516D">
      <w:pPr>
        <w:pStyle w:val="a3"/>
        <w:spacing w:after="0"/>
        <w:ind w:left="1080"/>
        <w:jc w:val="center"/>
        <w:rPr>
          <w:rFonts w:ascii="Times New Roman" w:hAnsi="Times New Roman"/>
          <w:b/>
          <w:sz w:val="28"/>
          <w:szCs w:val="28"/>
          <w:lang w:val="uk-UA"/>
        </w:rPr>
      </w:pPr>
      <w:r w:rsidRPr="00787FFE">
        <w:rPr>
          <w:rFonts w:ascii="Times New Roman" w:hAnsi="Times New Roman"/>
          <w:b/>
          <w:sz w:val="28"/>
          <w:szCs w:val="28"/>
          <w:lang w:val="uk-UA"/>
        </w:rPr>
        <w:t>Запитання та завдання для обговорення</w:t>
      </w:r>
    </w:p>
    <w:p w:rsidR="0086516D" w:rsidRDefault="0086516D" w:rsidP="0086516D">
      <w:pPr>
        <w:numPr>
          <w:ilvl w:val="0"/>
          <w:numId w:val="3"/>
        </w:numPr>
        <w:tabs>
          <w:tab w:val="left" w:pos="426"/>
        </w:tabs>
        <w:spacing w:after="0" w:line="240" w:lineRule="auto"/>
        <w:ind w:left="0" w:right="-335" w:firstLine="66"/>
        <w:jc w:val="both"/>
        <w:rPr>
          <w:rFonts w:ascii="Times New Roman" w:hAnsi="Times New Roman"/>
          <w:sz w:val="28"/>
          <w:szCs w:val="28"/>
          <w:lang w:val="uk-UA"/>
        </w:rPr>
      </w:pPr>
      <w:r>
        <w:rPr>
          <w:rFonts w:ascii="Times New Roman" w:hAnsi="Times New Roman"/>
          <w:sz w:val="28"/>
          <w:szCs w:val="28"/>
          <w:lang w:val="uk-UA"/>
        </w:rPr>
        <w:t>Розкрийте сутність понять «валюта України», «платіжні документи», «іноземна валюта», «банківські метали».</w:t>
      </w:r>
    </w:p>
    <w:p w:rsidR="0086516D" w:rsidRPr="00401C6B" w:rsidRDefault="0086516D" w:rsidP="0086516D">
      <w:pPr>
        <w:numPr>
          <w:ilvl w:val="0"/>
          <w:numId w:val="3"/>
        </w:numPr>
        <w:tabs>
          <w:tab w:val="left" w:pos="426"/>
        </w:tabs>
        <w:spacing w:after="0" w:line="240" w:lineRule="auto"/>
        <w:ind w:left="0" w:right="-335" w:firstLine="66"/>
        <w:jc w:val="both"/>
        <w:rPr>
          <w:rFonts w:ascii="Times New Roman" w:hAnsi="Times New Roman"/>
          <w:sz w:val="28"/>
          <w:szCs w:val="28"/>
          <w:lang w:val="uk-UA"/>
        </w:rPr>
      </w:pPr>
      <w:r w:rsidRPr="001E39B3">
        <w:rPr>
          <w:rFonts w:ascii="Times New Roman" w:hAnsi="Times New Roman"/>
          <w:sz w:val="28"/>
          <w:szCs w:val="28"/>
          <w:lang w:val="uk-UA"/>
        </w:rPr>
        <w:t>Назвіть основні види валютних операцій.</w:t>
      </w:r>
    </w:p>
    <w:p w:rsidR="0086516D" w:rsidRDefault="0086516D" w:rsidP="0086516D">
      <w:pPr>
        <w:numPr>
          <w:ilvl w:val="0"/>
          <w:numId w:val="3"/>
        </w:numPr>
        <w:tabs>
          <w:tab w:val="left" w:pos="426"/>
        </w:tabs>
        <w:spacing w:after="0" w:line="240" w:lineRule="auto"/>
        <w:ind w:left="0" w:right="-335" w:firstLine="66"/>
        <w:jc w:val="both"/>
        <w:rPr>
          <w:rFonts w:ascii="Times New Roman" w:hAnsi="Times New Roman"/>
          <w:sz w:val="28"/>
          <w:szCs w:val="28"/>
          <w:lang w:val="uk-UA"/>
        </w:rPr>
      </w:pPr>
      <w:r w:rsidRPr="001E39B3">
        <w:rPr>
          <w:rFonts w:ascii="Times New Roman" w:hAnsi="Times New Roman"/>
          <w:sz w:val="28"/>
          <w:szCs w:val="28"/>
          <w:lang w:val="uk-UA"/>
        </w:rPr>
        <w:t>Порівняйте повноваження державних органів у сфері валютного регулювання і валютного контролю.</w:t>
      </w:r>
    </w:p>
    <w:p w:rsidR="0086516D" w:rsidRDefault="0086516D" w:rsidP="0086516D">
      <w:pPr>
        <w:numPr>
          <w:ilvl w:val="0"/>
          <w:numId w:val="3"/>
        </w:numPr>
        <w:tabs>
          <w:tab w:val="left" w:pos="426"/>
        </w:tabs>
        <w:spacing w:after="0" w:line="240" w:lineRule="auto"/>
        <w:ind w:left="0" w:right="-335" w:firstLine="66"/>
        <w:jc w:val="both"/>
        <w:rPr>
          <w:rFonts w:ascii="Times New Roman" w:hAnsi="Times New Roman"/>
          <w:sz w:val="28"/>
          <w:szCs w:val="28"/>
          <w:lang w:val="uk-UA"/>
        </w:rPr>
      </w:pPr>
      <w:r>
        <w:rPr>
          <w:rFonts w:ascii="Times New Roman" w:hAnsi="Times New Roman"/>
          <w:sz w:val="28"/>
          <w:szCs w:val="28"/>
          <w:lang w:val="uk-UA"/>
        </w:rPr>
        <w:t>Охарактеризуйте механізм розрахунку офіційного курсу гривні до іноземних валют.</w:t>
      </w:r>
    </w:p>
    <w:p w:rsidR="0086516D" w:rsidRDefault="0086516D" w:rsidP="0086516D">
      <w:pPr>
        <w:numPr>
          <w:ilvl w:val="0"/>
          <w:numId w:val="3"/>
        </w:numPr>
        <w:tabs>
          <w:tab w:val="left" w:pos="426"/>
        </w:tabs>
        <w:spacing w:after="0" w:line="240" w:lineRule="auto"/>
        <w:ind w:left="0" w:right="-335" w:firstLine="66"/>
        <w:jc w:val="both"/>
        <w:rPr>
          <w:rFonts w:ascii="Times New Roman" w:hAnsi="Times New Roman"/>
          <w:sz w:val="28"/>
          <w:szCs w:val="28"/>
          <w:lang w:val="uk-UA"/>
        </w:rPr>
      </w:pPr>
      <w:r>
        <w:rPr>
          <w:rFonts w:ascii="Times New Roman" w:hAnsi="Times New Roman"/>
          <w:sz w:val="28"/>
          <w:szCs w:val="28"/>
          <w:lang w:val="uk-UA"/>
        </w:rPr>
        <w:t>Назвіть основні види правопорушень валютного законодавства кредитно-фінансовими установами.</w:t>
      </w:r>
    </w:p>
    <w:p w:rsidR="0086516D" w:rsidRPr="00C52BFE" w:rsidRDefault="0086516D" w:rsidP="0086516D">
      <w:pPr>
        <w:tabs>
          <w:tab w:val="left" w:pos="426"/>
        </w:tabs>
        <w:spacing w:after="0" w:line="240" w:lineRule="auto"/>
        <w:ind w:left="66" w:right="-335"/>
        <w:jc w:val="both"/>
        <w:rPr>
          <w:rFonts w:ascii="Times New Roman" w:hAnsi="Times New Roman"/>
          <w:sz w:val="28"/>
          <w:szCs w:val="28"/>
          <w:lang w:val="uk-UA"/>
        </w:rPr>
      </w:pPr>
    </w:p>
    <w:p w:rsidR="0086516D" w:rsidRDefault="0086516D" w:rsidP="0086516D">
      <w:pPr>
        <w:pStyle w:val="a3"/>
        <w:spacing w:after="0"/>
        <w:ind w:left="142"/>
        <w:jc w:val="center"/>
        <w:rPr>
          <w:rFonts w:ascii="Times New Roman" w:hAnsi="Times New Roman"/>
          <w:b/>
          <w:sz w:val="28"/>
          <w:szCs w:val="28"/>
          <w:lang w:val="uk-UA"/>
        </w:rPr>
      </w:pPr>
      <w:r>
        <w:rPr>
          <w:rFonts w:ascii="Times New Roman" w:hAnsi="Times New Roman"/>
          <w:b/>
          <w:sz w:val="28"/>
          <w:szCs w:val="28"/>
          <w:lang w:val="uk-UA"/>
        </w:rPr>
        <w:t>Питання для самоконтролю</w:t>
      </w:r>
    </w:p>
    <w:p w:rsidR="0086516D" w:rsidRDefault="0086516D" w:rsidP="0086516D">
      <w:pPr>
        <w:numPr>
          <w:ilvl w:val="0"/>
          <w:numId w:val="1"/>
        </w:numPr>
        <w:tabs>
          <w:tab w:val="left" w:pos="426"/>
        </w:tabs>
        <w:spacing w:after="0" w:line="240" w:lineRule="auto"/>
        <w:ind w:left="0" w:right="-335" w:firstLine="0"/>
        <w:jc w:val="both"/>
        <w:rPr>
          <w:rFonts w:ascii="Times New Roman" w:hAnsi="Times New Roman"/>
          <w:sz w:val="28"/>
          <w:szCs w:val="28"/>
          <w:lang w:val="uk-UA"/>
        </w:rPr>
      </w:pPr>
      <w:r w:rsidRPr="001E39B3">
        <w:rPr>
          <w:rFonts w:ascii="Times New Roman" w:hAnsi="Times New Roman"/>
          <w:sz w:val="28"/>
          <w:szCs w:val="28"/>
          <w:lang w:val="uk-UA"/>
        </w:rPr>
        <w:t>У чому полягає суть режиму валютних обмежень?</w:t>
      </w:r>
    </w:p>
    <w:p w:rsidR="0086516D" w:rsidRPr="001E39B3" w:rsidRDefault="0086516D" w:rsidP="0086516D">
      <w:pPr>
        <w:numPr>
          <w:ilvl w:val="0"/>
          <w:numId w:val="1"/>
        </w:numPr>
        <w:tabs>
          <w:tab w:val="left" w:pos="426"/>
        </w:tabs>
        <w:spacing w:after="0" w:line="240" w:lineRule="auto"/>
        <w:ind w:left="0" w:right="-335" w:firstLine="0"/>
        <w:jc w:val="both"/>
        <w:rPr>
          <w:rFonts w:ascii="Times New Roman" w:hAnsi="Times New Roman"/>
          <w:sz w:val="28"/>
          <w:szCs w:val="28"/>
          <w:lang w:val="uk-UA"/>
        </w:rPr>
      </w:pPr>
      <w:r>
        <w:rPr>
          <w:rFonts w:ascii="Times New Roman" w:hAnsi="Times New Roman"/>
          <w:sz w:val="28"/>
          <w:szCs w:val="28"/>
          <w:lang w:val="uk-UA"/>
        </w:rPr>
        <w:t>Якими нормативно-правовими документами регулюються валютні операції учасників зовнішньоекономічної діяльності України?</w:t>
      </w:r>
    </w:p>
    <w:p w:rsidR="0086516D" w:rsidRPr="001E39B3" w:rsidRDefault="0086516D" w:rsidP="0086516D">
      <w:pPr>
        <w:numPr>
          <w:ilvl w:val="0"/>
          <w:numId w:val="1"/>
        </w:numPr>
        <w:tabs>
          <w:tab w:val="left" w:pos="426"/>
        </w:tabs>
        <w:spacing w:after="0" w:line="240" w:lineRule="auto"/>
        <w:ind w:left="0" w:right="-335" w:firstLine="0"/>
        <w:jc w:val="both"/>
        <w:rPr>
          <w:rFonts w:ascii="Times New Roman" w:hAnsi="Times New Roman"/>
          <w:sz w:val="28"/>
          <w:szCs w:val="28"/>
          <w:lang w:val="uk-UA"/>
        </w:rPr>
      </w:pPr>
      <w:r w:rsidRPr="001E39B3">
        <w:rPr>
          <w:rFonts w:ascii="Times New Roman" w:hAnsi="Times New Roman"/>
          <w:sz w:val="28"/>
          <w:szCs w:val="28"/>
          <w:lang w:val="uk-UA"/>
        </w:rPr>
        <w:t>Що відносять до валютних цінностей?</w:t>
      </w:r>
    </w:p>
    <w:p w:rsidR="0086516D" w:rsidRPr="001E39B3" w:rsidRDefault="0086516D" w:rsidP="0086516D">
      <w:pPr>
        <w:numPr>
          <w:ilvl w:val="0"/>
          <w:numId w:val="1"/>
        </w:numPr>
        <w:tabs>
          <w:tab w:val="left" w:pos="426"/>
        </w:tabs>
        <w:spacing w:after="0" w:line="240" w:lineRule="auto"/>
        <w:ind w:left="0" w:right="-335" w:firstLine="0"/>
        <w:jc w:val="both"/>
        <w:rPr>
          <w:rFonts w:ascii="Times New Roman" w:hAnsi="Times New Roman"/>
          <w:sz w:val="28"/>
          <w:szCs w:val="28"/>
          <w:lang w:val="uk-UA"/>
        </w:rPr>
      </w:pPr>
      <w:r w:rsidRPr="001E39B3">
        <w:rPr>
          <w:rFonts w:ascii="Times New Roman" w:hAnsi="Times New Roman"/>
          <w:sz w:val="28"/>
          <w:szCs w:val="28"/>
          <w:lang w:val="uk-UA"/>
        </w:rPr>
        <w:t>Які валютні операції потребують індивідуальної ліцензії?</w:t>
      </w:r>
    </w:p>
    <w:p w:rsidR="0086516D" w:rsidRDefault="0086516D" w:rsidP="0086516D">
      <w:pPr>
        <w:numPr>
          <w:ilvl w:val="0"/>
          <w:numId w:val="1"/>
        </w:numPr>
        <w:tabs>
          <w:tab w:val="left" w:pos="426"/>
        </w:tabs>
        <w:spacing w:after="0" w:line="240" w:lineRule="auto"/>
        <w:ind w:left="0" w:right="-335" w:firstLine="0"/>
        <w:jc w:val="both"/>
        <w:rPr>
          <w:rFonts w:ascii="Times New Roman" w:hAnsi="Times New Roman"/>
          <w:sz w:val="28"/>
          <w:szCs w:val="28"/>
          <w:lang w:val="uk-UA"/>
        </w:rPr>
      </w:pPr>
      <w:r w:rsidRPr="001E39B3">
        <w:rPr>
          <w:rFonts w:ascii="Times New Roman" w:hAnsi="Times New Roman"/>
          <w:sz w:val="28"/>
          <w:szCs w:val="28"/>
          <w:lang w:val="uk-UA"/>
        </w:rPr>
        <w:t>У чому полягає особливість торгівлі іноземною валютою на території України?</w:t>
      </w:r>
    </w:p>
    <w:p w:rsidR="0086516D" w:rsidRPr="00C12584" w:rsidRDefault="0086516D" w:rsidP="0086516D">
      <w:pPr>
        <w:numPr>
          <w:ilvl w:val="0"/>
          <w:numId w:val="1"/>
        </w:numPr>
        <w:tabs>
          <w:tab w:val="left" w:pos="426"/>
        </w:tabs>
        <w:spacing w:after="0" w:line="240" w:lineRule="auto"/>
        <w:ind w:left="0" w:right="-335" w:firstLine="0"/>
        <w:jc w:val="both"/>
        <w:rPr>
          <w:rFonts w:ascii="Times New Roman" w:hAnsi="Times New Roman"/>
          <w:sz w:val="28"/>
          <w:szCs w:val="28"/>
          <w:lang w:val="uk-UA"/>
        </w:rPr>
      </w:pPr>
      <w:r>
        <w:rPr>
          <w:rFonts w:ascii="Times New Roman" w:hAnsi="Times New Roman"/>
          <w:sz w:val="28"/>
          <w:szCs w:val="28"/>
          <w:lang w:val="uk-UA"/>
        </w:rPr>
        <w:t>У яких випадках дозволяється використання готівкової іноземної валюти для розрахунків учасників ЗЕД?</w:t>
      </w:r>
    </w:p>
    <w:p w:rsidR="0086516D" w:rsidRPr="001E39B3" w:rsidRDefault="0086516D" w:rsidP="0086516D">
      <w:pPr>
        <w:numPr>
          <w:ilvl w:val="0"/>
          <w:numId w:val="1"/>
        </w:numPr>
        <w:tabs>
          <w:tab w:val="left" w:pos="426"/>
        </w:tabs>
        <w:spacing w:after="0" w:line="240" w:lineRule="auto"/>
        <w:ind w:left="0" w:right="-335" w:firstLine="0"/>
        <w:jc w:val="both"/>
        <w:rPr>
          <w:rFonts w:ascii="Times New Roman" w:hAnsi="Times New Roman"/>
          <w:sz w:val="28"/>
          <w:szCs w:val="28"/>
          <w:lang w:val="uk-UA"/>
        </w:rPr>
      </w:pPr>
      <w:r w:rsidRPr="001E39B3">
        <w:rPr>
          <w:rFonts w:ascii="Times New Roman" w:hAnsi="Times New Roman"/>
          <w:sz w:val="28"/>
          <w:szCs w:val="28"/>
          <w:lang w:val="uk-UA"/>
        </w:rPr>
        <w:t>Яка відповідальність за порушення валютного законодавства передбачена в Україні?</w:t>
      </w:r>
    </w:p>
    <w:p w:rsidR="001C0BCE" w:rsidRDefault="001C0BCE">
      <w:pPr>
        <w:rPr>
          <w:lang w:val="uk-UA"/>
        </w:rPr>
      </w:pPr>
    </w:p>
    <w:p w:rsidR="0086516D" w:rsidRDefault="0086516D">
      <w:pPr>
        <w:rPr>
          <w:lang w:val="uk-UA"/>
        </w:rPr>
      </w:pPr>
    </w:p>
    <w:p w:rsidR="0086516D" w:rsidRDefault="0086516D">
      <w:pPr>
        <w:rPr>
          <w:lang w:val="uk-UA"/>
        </w:rPr>
      </w:pPr>
      <w:bookmarkStart w:id="0" w:name="_GoBack"/>
      <w:bookmarkEnd w:id="0"/>
    </w:p>
    <w:p w:rsidR="0086516D" w:rsidRPr="0086516D" w:rsidRDefault="0086516D" w:rsidP="0086516D">
      <w:pPr>
        <w:pStyle w:val="a6"/>
        <w:tabs>
          <w:tab w:val="left" w:pos="670"/>
        </w:tabs>
        <w:spacing w:after="0"/>
        <w:ind w:right="20"/>
        <w:jc w:val="center"/>
        <w:rPr>
          <w:rFonts w:ascii="Times New Roman" w:hAnsi="Times New Roman"/>
          <w:b/>
          <w:bCs/>
          <w:sz w:val="28"/>
          <w:szCs w:val="28"/>
          <w:lang w:val="uk-UA"/>
        </w:rPr>
      </w:pPr>
      <w:r w:rsidRPr="0086516D">
        <w:rPr>
          <w:rFonts w:ascii="Times New Roman" w:hAnsi="Times New Roman"/>
          <w:b/>
          <w:bCs/>
          <w:sz w:val="28"/>
          <w:szCs w:val="28"/>
          <w:lang w:val="uk-UA"/>
        </w:rPr>
        <w:lastRenderedPageBreak/>
        <w:t>Практичне завдання</w:t>
      </w:r>
    </w:p>
    <w:p w:rsidR="0086516D" w:rsidRPr="0086516D" w:rsidRDefault="0086516D" w:rsidP="0086516D">
      <w:pPr>
        <w:spacing w:before="120"/>
        <w:ind w:left="720"/>
        <w:jc w:val="both"/>
        <w:rPr>
          <w:rFonts w:ascii="Times New Roman" w:hAnsi="Times New Roman"/>
          <w:sz w:val="28"/>
          <w:szCs w:val="28"/>
          <w:lang w:val="uk-UA" w:eastAsia="uk-UA"/>
        </w:rPr>
      </w:pPr>
      <w:r w:rsidRPr="0086516D">
        <w:rPr>
          <w:rFonts w:ascii="Times New Roman" w:hAnsi="Times New Roman"/>
          <w:b/>
          <w:bCs/>
          <w:sz w:val="28"/>
          <w:szCs w:val="28"/>
          <w:lang w:val="uk-UA"/>
        </w:rPr>
        <w:t>Завдання 1.</w:t>
      </w:r>
      <w:r w:rsidRPr="0086516D">
        <w:rPr>
          <w:rFonts w:ascii="Times New Roman" w:hAnsi="Times New Roman"/>
          <w:bCs/>
          <w:sz w:val="28"/>
          <w:szCs w:val="28"/>
          <w:lang w:val="uk-UA"/>
        </w:rPr>
        <w:t xml:space="preserve"> </w:t>
      </w:r>
      <w:r w:rsidRPr="0086516D">
        <w:rPr>
          <w:rFonts w:ascii="Times New Roman" w:hAnsi="Times New Roman"/>
          <w:sz w:val="28"/>
          <w:szCs w:val="28"/>
          <w:lang w:val="uk-UA" w:eastAsia="uk-UA"/>
        </w:rPr>
        <w:t>Міркуємо та аналізуємо.</w:t>
      </w:r>
    </w:p>
    <w:p w:rsidR="0086516D" w:rsidRPr="0086516D" w:rsidRDefault="0086516D" w:rsidP="0086516D">
      <w:pPr>
        <w:jc w:val="both"/>
        <w:rPr>
          <w:rFonts w:ascii="Times New Roman" w:hAnsi="Times New Roman"/>
          <w:sz w:val="28"/>
          <w:szCs w:val="28"/>
          <w:lang w:val="uk-UA" w:eastAsia="uk-UA"/>
        </w:rPr>
      </w:pPr>
      <w:r w:rsidRPr="0086516D">
        <w:rPr>
          <w:rFonts w:ascii="Times New Roman" w:hAnsi="Times New Roman"/>
          <w:bCs/>
          <w:sz w:val="28"/>
          <w:szCs w:val="28"/>
          <w:lang w:val="uk-UA"/>
        </w:rPr>
        <w:t>Використовуючи схему, поясніть механізм валютного регулювання.</w:t>
      </w:r>
      <w:r w:rsidRPr="0086516D">
        <w:rPr>
          <w:rFonts w:ascii="Times New Roman" w:hAnsi="Times New Roman"/>
          <w:sz w:val="28"/>
          <w:szCs w:val="28"/>
          <w:lang w:val="uk-UA" w:eastAsia="uk-UA"/>
        </w:rPr>
        <w:t xml:space="preserve"> </w:t>
      </w:r>
    </w:p>
    <w:p w:rsidR="0086516D" w:rsidRPr="0086516D" w:rsidRDefault="0086516D" w:rsidP="0086516D">
      <w:pPr>
        <w:spacing w:before="100" w:beforeAutospacing="1" w:after="100" w:afterAutospacing="1"/>
        <w:jc w:val="both"/>
        <w:rPr>
          <w:rFonts w:ascii="Times New Roman" w:hAnsi="Times New Roman"/>
          <w:sz w:val="28"/>
          <w:szCs w:val="28"/>
          <w:lang w:val="uk-UA" w:eastAsia="uk-UA"/>
        </w:rPr>
      </w:pPr>
      <w:r w:rsidRPr="0086516D">
        <w:rPr>
          <w:rFonts w:ascii="Times New Roman" w:hAnsi="Times New Roman"/>
          <w:noProof/>
          <w:sz w:val="28"/>
          <w:szCs w:val="28"/>
          <w:lang w:val="uk-UA" w:eastAsia="uk-UA"/>
        </w:rPr>
        <mc:AlternateContent>
          <mc:Choice Requires="wps">
            <w:drawing>
              <wp:inline distT="0" distB="0" distL="0" distR="0" wp14:anchorId="295BB762" wp14:editId="3E96FAB3">
                <wp:extent cx="304800" cy="304800"/>
                <wp:effectExtent l="0" t="0" r="0" b="0"/>
                <wp:docPr id="2" name="Прямоугольник 2" descr="http://gisap.eu/sites/default/files/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http://gisap.eu/sites/default/files/3.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E&#10;6Me3/QIAAPoFAAAOAAAAAAAAAAAAAAAAAC4CAABkcnMvZTJvRG9jLnhtbFBLAQItABQABgAIAAAA&#10;IQBMoOks2AAAAAMBAAAPAAAAAAAAAAAAAAAAAFcFAABkcnMvZG93bnJldi54bWxQSwUGAAAAAAQA&#10;BADzAAAAXAYAAAAA&#10;" filled="f" stroked="f">
                <o:lock v:ext="edit" aspectratio="t"/>
                <w10:anchorlock/>
              </v:rect>
            </w:pict>
          </mc:Fallback>
        </mc:AlternateContent>
      </w:r>
      <w:r w:rsidRPr="0086516D">
        <w:rPr>
          <w:rFonts w:ascii="Times New Roman" w:hAnsi="Times New Roman"/>
          <w:noProof/>
          <w:sz w:val="28"/>
          <w:szCs w:val="28"/>
          <w:lang w:val="uk-UA" w:eastAsia="uk-UA"/>
        </w:rPr>
        <w:drawing>
          <wp:inline distT="0" distB="0" distL="0" distR="0" wp14:anchorId="411C8589" wp14:editId="7E3BB0CF">
            <wp:extent cx="5381625" cy="1895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1625" cy="1895475"/>
                    </a:xfrm>
                    <a:prstGeom prst="rect">
                      <a:avLst/>
                    </a:prstGeom>
                    <a:noFill/>
                    <a:ln>
                      <a:noFill/>
                    </a:ln>
                  </pic:spPr>
                </pic:pic>
              </a:graphicData>
            </a:graphic>
          </wp:inline>
        </w:drawing>
      </w:r>
    </w:p>
    <w:p w:rsidR="0086516D" w:rsidRPr="0086516D" w:rsidRDefault="0086516D" w:rsidP="0086516D">
      <w:pPr>
        <w:pStyle w:val="a6"/>
        <w:tabs>
          <w:tab w:val="left" w:pos="670"/>
        </w:tabs>
        <w:spacing w:before="120"/>
        <w:ind w:right="23" w:firstLine="567"/>
        <w:jc w:val="both"/>
        <w:rPr>
          <w:rFonts w:ascii="Times New Roman" w:hAnsi="Times New Roman"/>
          <w:sz w:val="28"/>
          <w:szCs w:val="28"/>
          <w:lang w:val="uk-UA"/>
        </w:rPr>
      </w:pPr>
      <w:r w:rsidRPr="0086516D">
        <w:rPr>
          <w:rFonts w:ascii="Times New Roman" w:hAnsi="Times New Roman"/>
          <w:b/>
          <w:bCs/>
          <w:sz w:val="28"/>
          <w:szCs w:val="28"/>
          <w:lang w:val="uk-UA"/>
        </w:rPr>
        <w:t xml:space="preserve">Завдання 2. </w:t>
      </w:r>
      <w:r w:rsidRPr="0086516D">
        <w:rPr>
          <w:rFonts w:ascii="Times New Roman" w:hAnsi="Times New Roman"/>
          <w:sz w:val="28"/>
          <w:szCs w:val="28"/>
          <w:lang w:val="uk-UA"/>
        </w:rPr>
        <w:t>Аргументуйте або спростуйте такі тези:</w:t>
      </w:r>
    </w:p>
    <w:p w:rsidR="0086516D" w:rsidRPr="0086516D" w:rsidRDefault="0086516D" w:rsidP="0086516D">
      <w:pPr>
        <w:ind w:firstLine="567"/>
        <w:jc w:val="both"/>
        <w:rPr>
          <w:rFonts w:ascii="Times New Roman" w:hAnsi="Times New Roman"/>
          <w:sz w:val="28"/>
          <w:szCs w:val="28"/>
          <w:lang w:val="uk-UA" w:eastAsia="uk-UA"/>
        </w:rPr>
      </w:pPr>
      <w:r w:rsidRPr="0086516D">
        <w:rPr>
          <w:rFonts w:ascii="Times New Roman" w:hAnsi="Times New Roman"/>
          <w:sz w:val="28"/>
          <w:szCs w:val="28"/>
          <w:lang w:val="uk-UA"/>
        </w:rPr>
        <w:t xml:space="preserve">1. </w:t>
      </w:r>
      <w:r w:rsidRPr="0086516D">
        <w:rPr>
          <w:rFonts w:ascii="Times New Roman" w:hAnsi="Times New Roman"/>
          <w:sz w:val="28"/>
          <w:szCs w:val="28"/>
          <w:lang w:val="uk-UA" w:eastAsia="uk-UA"/>
        </w:rPr>
        <w:t xml:space="preserve">Зазвичай НБУ </w:t>
      </w:r>
      <w:r w:rsidRPr="0086516D">
        <w:rPr>
          <w:rFonts w:ascii="Times New Roman" w:hAnsi="Times New Roman"/>
          <w:color w:val="000000"/>
          <w:sz w:val="28"/>
          <w:szCs w:val="28"/>
          <w:shd w:val="clear" w:color="auto" w:fill="FFFFFF"/>
          <w:lang w:val="uk-UA" w:eastAsia="uk-UA"/>
        </w:rPr>
        <w:t xml:space="preserve">посилює валютне регулювання, як запобіжний чи реагуючий комплекс заходів, </w:t>
      </w:r>
      <w:r w:rsidRPr="0086516D">
        <w:rPr>
          <w:rFonts w:ascii="Times New Roman" w:hAnsi="Times New Roman"/>
          <w:sz w:val="28"/>
          <w:szCs w:val="28"/>
          <w:lang w:val="uk-UA" w:eastAsia="uk-UA"/>
        </w:rPr>
        <w:t xml:space="preserve">з метою недопущення дестабілізації або відновлення </w:t>
      </w:r>
      <w:r w:rsidRPr="0086516D">
        <w:rPr>
          <w:rFonts w:ascii="Times New Roman" w:hAnsi="Times New Roman"/>
          <w:color w:val="000000"/>
          <w:sz w:val="28"/>
          <w:szCs w:val="28"/>
          <w:shd w:val="clear" w:color="auto" w:fill="FFFFFF"/>
          <w:lang w:val="uk-UA" w:eastAsia="uk-UA"/>
        </w:rPr>
        <w:t>стабільної ситуації на грошово-кредитному та валютному ринках країни.</w:t>
      </w:r>
    </w:p>
    <w:p w:rsidR="0086516D" w:rsidRPr="0086516D" w:rsidRDefault="0086516D" w:rsidP="0086516D">
      <w:pPr>
        <w:ind w:firstLine="567"/>
        <w:jc w:val="both"/>
        <w:rPr>
          <w:rFonts w:ascii="Times New Roman" w:hAnsi="Times New Roman"/>
          <w:sz w:val="28"/>
          <w:szCs w:val="28"/>
          <w:lang w:val="uk-UA" w:eastAsia="uk-UA"/>
        </w:rPr>
      </w:pPr>
      <w:r w:rsidRPr="0086516D">
        <w:rPr>
          <w:rFonts w:ascii="Times New Roman" w:hAnsi="Times New Roman"/>
          <w:sz w:val="28"/>
          <w:szCs w:val="28"/>
          <w:lang w:val="uk-UA" w:eastAsia="uk-UA"/>
        </w:rPr>
        <w:t xml:space="preserve">Лібералізація ж валютного регулювання відбувається з метою зниження рівня </w:t>
      </w:r>
      <w:proofErr w:type="spellStart"/>
      <w:r w:rsidRPr="0086516D">
        <w:rPr>
          <w:rFonts w:ascii="Times New Roman" w:hAnsi="Times New Roman"/>
          <w:sz w:val="28"/>
          <w:szCs w:val="28"/>
          <w:lang w:val="uk-UA" w:eastAsia="uk-UA"/>
        </w:rPr>
        <w:t>тінізації</w:t>
      </w:r>
      <w:proofErr w:type="spellEnd"/>
      <w:r w:rsidRPr="0086516D">
        <w:rPr>
          <w:rFonts w:ascii="Times New Roman" w:hAnsi="Times New Roman"/>
          <w:sz w:val="28"/>
          <w:szCs w:val="28"/>
          <w:lang w:val="uk-UA" w:eastAsia="uk-UA"/>
        </w:rPr>
        <w:t xml:space="preserve"> та стимулювання валютних операцій суб’єктів зовнішньоекономічної діяльності.</w:t>
      </w:r>
    </w:p>
    <w:p w:rsidR="0086516D" w:rsidRPr="0086516D" w:rsidRDefault="0086516D" w:rsidP="0086516D">
      <w:pPr>
        <w:spacing w:before="120"/>
        <w:ind w:firstLine="567"/>
        <w:jc w:val="both"/>
        <w:rPr>
          <w:rFonts w:ascii="Times New Roman" w:hAnsi="Times New Roman"/>
          <w:sz w:val="28"/>
          <w:szCs w:val="28"/>
          <w:lang w:val="uk-UA" w:eastAsia="uk-UA"/>
        </w:rPr>
      </w:pPr>
      <w:r w:rsidRPr="0086516D">
        <w:rPr>
          <w:rFonts w:ascii="Times New Roman" w:hAnsi="Times New Roman"/>
          <w:sz w:val="28"/>
          <w:szCs w:val="28"/>
          <w:lang w:val="uk-UA" w:eastAsia="uk-UA"/>
        </w:rPr>
        <w:t>2. Антикризові заходи НБУ у 1998, 2008, 2014 роках обумовлені загостренням проявів кризи та необхідністю пошуку інструментів протидії. В контексті подолання кризових явищ НБУ впроваджує тимчасові спеціальні обмеження щодо: скорочення терміну валютного контролю; збільшення частки валютної виручки, що підлягає обов'язковому продажу; посилення вимог щодо купівлі валюти для розрахунків по імпортних операціях.</w:t>
      </w:r>
    </w:p>
    <w:p w:rsidR="0086516D" w:rsidRPr="0086516D" w:rsidRDefault="0086516D" w:rsidP="0086516D">
      <w:pPr>
        <w:ind w:firstLine="709"/>
        <w:jc w:val="both"/>
        <w:rPr>
          <w:rFonts w:ascii="Times New Roman" w:hAnsi="Times New Roman"/>
          <w:sz w:val="28"/>
          <w:szCs w:val="28"/>
          <w:lang w:val="uk-UA" w:eastAsia="uk-UA"/>
        </w:rPr>
      </w:pPr>
      <w:r w:rsidRPr="0086516D">
        <w:rPr>
          <w:rFonts w:ascii="Times New Roman" w:hAnsi="Times New Roman"/>
          <w:sz w:val="28"/>
          <w:szCs w:val="28"/>
          <w:lang w:val="uk-UA" w:eastAsia="uk-UA"/>
        </w:rPr>
        <w:t xml:space="preserve">На підґрунті дослідження валютного регулювання в Україні, зміни умов валютного контролю та діяльності НБУ під час валютних криз, передкризовий, посткризовий та </w:t>
      </w:r>
      <w:proofErr w:type="spellStart"/>
      <w:r w:rsidRPr="0086516D">
        <w:rPr>
          <w:rFonts w:ascii="Times New Roman" w:hAnsi="Times New Roman"/>
          <w:sz w:val="28"/>
          <w:szCs w:val="28"/>
          <w:lang w:val="uk-UA" w:eastAsia="uk-UA"/>
        </w:rPr>
        <w:t>міжкризовий</w:t>
      </w:r>
      <w:proofErr w:type="spellEnd"/>
      <w:r w:rsidRPr="0086516D">
        <w:rPr>
          <w:rFonts w:ascii="Times New Roman" w:hAnsi="Times New Roman"/>
          <w:sz w:val="28"/>
          <w:szCs w:val="28"/>
          <w:lang w:val="uk-UA" w:eastAsia="uk-UA"/>
        </w:rPr>
        <w:t xml:space="preserve"> періоди, аргументовано можна стверджувати, що антикризові заходи НБУ мають традиційно реагуючий характер та не містять ознак превентивності.</w:t>
      </w:r>
    </w:p>
    <w:p w:rsidR="0086516D" w:rsidRPr="0086516D" w:rsidRDefault="0086516D" w:rsidP="0086516D">
      <w:pPr>
        <w:autoSpaceDE w:val="0"/>
        <w:autoSpaceDN w:val="0"/>
        <w:adjustRightInd w:val="0"/>
        <w:spacing w:before="120"/>
        <w:ind w:firstLine="567"/>
        <w:jc w:val="both"/>
        <w:rPr>
          <w:rFonts w:ascii="Times New Roman" w:hAnsi="Times New Roman"/>
          <w:sz w:val="28"/>
          <w:szCs w:val="28"/>
          <w:lang w:val="uk-UA"/>
        </w:rPr>
      </w:pPr>
      <w:r w:rsidRPr="0086516D">
        <w:rPr>
          <w:rFonts w:ascii="Times New Roman" w:hAnsi="Times New Roman"/>
          <w:sz w:val="28"/>
          <w:szCs w:val="28"/>
          <w:lang w:val="uk-UA"/>
        </w:rPr>
        <w:t xml:space="preserve">3. </w:t>
      </w:r>
      <w:r w:rsidRPr="0086516D">
        <w:rPr>
          <w:rFonts w:ascii="Times New Roman" w:hAnsi="Times New Roman"/>
          <w:sz w:val="28"/>
          <w:szCs w:val="28"/>
          <w:lang w:val="uk-UA" w:eastAsia="uk-UA"/>
        </w:rPr>
        <w:t xml:space="preserve">Україна має великий досвід використання обов'язкового продажу валютної виручки експортерами, зокрема, на початку дев'яностих років минулого століття експортери продавали 100%, а протягом 1998–2005 рр. – 50% валютної виручки. В 2005 р. таку вимогу було відмінено у зв'язку з досягненням макроекономічної стабілізації та достатнім зростанням ВВП. В </w:t>
      </w:r>
      <w:r w:rsidRPr="0086516D">
        <w:rPr>
          <w:rFonts w:ascii="Times New Roman" w:hAnsi="Times New Roman"/>
          <w:sz w:val="28"/>
          <w:szCs w:val="28"/>
          <w:lang w:val="uk-UA" w:eastAsia="uk-UA"/>
        </w:rPr>
        <w:lastRenderedPageBreak/>
        <w:t>умовах фінансової кризи 2008–2009 рр. і значного погіршення платіжного балансу України спроби відновити режим обов'язкового продажу іноземної валюти виявилися невдалими, що ускладнювало врегулювання проблем валютного ринку.</w:t>
      </w:r>
    </w:p>
    <w:p w:rsidR="0086516D" w:rsidRPr="0086516D" w:rsidRDefault="0086516D" w:rsidP="0086516D">
      <w:pPr>
        <w:autoSpaceDE w:val="0"/>
        <w:autoSpaceDN w:val="0"/>
        <w:adjustRightInd w:val="0"/>
        <w:spacing w:before="120"/>
        <w:ind w:firstLine="567"/>
        <w:jc w:val="both"/>
        <w:rPr>
          <w:rFonts w:ascii="Times New Roman" w:hAnsi="Times New Roman"/>
          <w:sz w:val="28"/>
          <w:szCs w:val="28"/>
          <w:lang w:val="uk-UA"/>
        </w:rPr>
      </w:pPr>
      <w:r w:rsidRPr="0086516D">
        <w:rPr>
          <w:rFonts w:ascii="Times New Roman" w:hAnsi="Times New Roman"/>
          <w:sz w:val="28"/>
          <w:szCs w:val="28"/>
          <w:lang w:val="uk-UA"/>
        </w:rPr>
        <w:t xml:space="preserve">4. </w:t>
      </w:r>
      <w:r w:rsidRPr="0086516D">
        <w:rPr>
          <w:rFonts w:ascii="Times New Roman" w:hAnsi="Times New Roman"/>
          <w:sz w:val="28"/>
          <w:szCs w:val="28"/>
          <w:lang w:val="uk-UA" w:eastAsia="uk-UA"/>
        </w:rPr>
        <w:t xml:space="preserve">Для певного урівноваження позитивних і негативних аспектів у механізм валютного регулювання зовнішньоекономічної діяльності резидентів України доцільно ввести економічні стимули для експортерів, пов'язані з режимом подвійного валютного курсу, коли обов'язковий продаж валюти здійснюється ними за більш високим, привабливим для них валютним курсом, відмінним від офіційного курсу гривні до іноземних валют. Це матиме подвійний позитивний вплив, який проявляється у стимулюванні повернення в Україну валютної виручки і фінансовій підтримці </w:t>
      </w:r>
      <w:proofErr w:type="spellStart"/>
      <w:r w:rsidRPr="0086516D">
        <w:rPr>
          <w:rFonts w:ascii="Times New Roman" w:hAnsi="Times New Roman"/>
          <w:sz w:val="28"/>
          <w:szCs w:val="28"/>
          <w:lang w:val="uk-UA" w:eastAsia="uk-UA"/>
        </w:rPr>
        <w:t>експортоорієнтованих</w:t>
      </w:r>
      <w:proofErr w:type="spellEnd"/>
      <w:r w:rsidRPr="0086516D">
        <w:rPr>
          <w:rFonts w:ascii="Times New Roman" w:hAnsi="Times New Roman"/>
          <w:sz w:val="28"/>
          <w:szCs w:val="28"/>
          <w:lang w:val="uk-UA" w:eastAsia="uk-UA"/>
        </w:rPr>
        <w:t xml:space="preserve"> галузей національної економіки.</w:t>
      </w:r>
    </w:p>
    <w:p w:rsidR="0086516D" w:rsidRPr="0086516D" w:rsidRDefault="0086516D" w:rsidP="0086516D">
      <w:pPr>
        <w:tabs>
          <w:tab w:val="left" w:pos="4455"/>
        </w:tabs>
        <w:ind w:firstLine="720"/>
        <w:jc w:val="both"/>
        <w:rPr>
          <w:rFonts w:ascii="Times New Roman" w:hAnsi="Times New Roman"/>
          <w:sz w:val="28"/>
          <w:szCs w:val="28"/>
          <w:highlight w:val="yellow"/>
          <w:lang w:val="uk-UA"/>
        </w:rPr>
      </w:pPr>
    </w:p>
    <w:p w:rsidR="0086516D" w:rsidRPr="0086516D" w:rsidRDefault="0086516D" w:rsidP="0086516D">
      <w:pPr>
        <w:ind w:firstLine="567"/>
        <w:jc w:val="both"/>
        <w:rPr>
          <w:rFonts w:ascii="Times New Roman" w:hAnsi="Times New Roman"/>
          <w:sz w:val="28"/>
          <w:szCs w:val="28"/>
          <w:lang w:val="uk-UA"/>
        </w:rPr>
      </w:pPr>
      <w:r w:rsidRPr="0086516D">
        <w:rPr>
          <w:rFonts w:ascii="Times New Roman" w:hAnsi="Times New Roman"/>
          <w:b/>
          <w:sz w:val="28"/>
          <w:szCs w:val="28"/>
          <w:lang w:val="uk-UA"/>
        </w:rPr>
        <w:t>Завдання 3.</w:t>
      </w:r>
      <w:r w:rsidRPr="0086516D">
        <w:rPr>
          <w:rFonts w:ascii="Times New Roman" w:hAnsi="Times New Roman"/>
          <w:sz w:val="28"/>
          <w:szCs w:val="28"/>
          <w:lang w:val="uk-UA"/>
        </w:rPr>
        <w:t xml:space="preserve"> На основі запропонованих </w:t>
      </w:r>
      <w:proofErr w:type="spellStart"/>
      <w:r w:rsidRPr="0086516D">
        <w:rPr>
          <w:rFonts w:ascii="Times New Roman" w:hAnsi="Times New Roman"/>
          <w:sz w:val="28"/>
          <w:szCs w:val="28"/>
          <w:lang w:val="uk-UA"/>
        </w:rPr>
        <w:t>Інтернет–публікацій</w:t>
      </w:r>
      <w:proofErr w:type="spellEnd"/>
      <w:r w:rsidRPr="0086516D">
        <w:rPr>
          <w:rFonts w:ascii="Times New Roman" w:hAnsi="Times New Roman"/>
          <w:sz w:val="28"/>
          <w:szCs w:val="28"/>
          <w:lang w:val="uk-UA"/>
        </w:rPr>
        <w:t xml:space="preserve"> проаналізуйте сучасний стан валютного регулювання в Україні, визначте проблеми та перспективи розвитку у цій сфері зовнішньоекономічного регулювання. </w:t>
      </w:r>
    </w:p>
    <w:p w:rsidR="0086516D" w:rsidRPr="0086516D" w:rsidRDefault="0086516D" w:rsidP="0086516D">
      <w:pPr>
        <w:ind w:firstLine="567"/>
        <w:jc w:val="both"/>
        <w:rPr>
          <w:rFonts w:ascii="Times New Roman" w:hAnsi="Times New Roman"/>
          <w:sz w:val="28"/>
          <w:szCs w:val="28"/>
          <w:lang w:val="uk-UA" w:eastAsia="uk-UA"/>
        </w:rPr>
      </w:pPr>
      <w:r w:rsidRPr="0086516D">
        <w:rPr>
          <w:rFonts w:ascii="Times New Roman" w:hAnsi="Times New Roman"/>
          <w:sz w:val="28"/>
          <w:szCs w:val="28"/>
          <w:lang w:val="uk-UA" w:eastAsia="uk-UA"/>
        </w:rPr>
        <w:t xml:space="preserve">1. </w:t>
      </w:r>
      <w:proofErr w:type="spellStart"/>
      <w:r w:rsidRPr="0086516D">
        <w:rPr>
          <w:rFonts w:ascii="Times New Roman" w:hAnsi="Times New Roman"/>
          <w:iCs/>
          <w:sz w:val="28"/>
          <w:szCs w:val="28"/>
          <w:lang w:val="uk-UA"/>
        </w:rPr>
        <w:t>П’янкова</w:t>
      </w:r>
      <w:proofErr w:type="spellEnd"/>
      <w:r w:rsidRPr="0086516D">
        <w:rPr>
          <w:rFonts w:ascii="Times New Roman" w:hAnsi="Times New Roman"/>
          <w:iCs/>
          <w:sz w:val="28"/>
          <w:szCs w:val="28"/>
          <w:lang w:val="uk-UA"/>
        </w:rPr>
        <w:t xml:space="preserve"> О. В</w:t>
      </w:r>
      <w:r w:rsidRPr="0086516D">
        <w:rPr>
          <w:rFonts w:ascii="Times New Roman" w:hAnsi="Times New Roman"/>
          <w:sz w:val="28"/>
          <w:szCs w:val="28"/>
          <w:lang w:val="uk-UA" w:eastAsia="uk-UA"/>
        </w:rPr>
        <w:t xml:space="preserve">. </w:t>
      </w:r>
      <w:r w:rsidRPr="0086516D">
        <w:rPr>
          <w:rFonts w:ascii="Times New Roman" w:hAnsi="Times New Roman"/>
          <w:bCs/>
          <w:sz w:val="28"/>
          <w:szCs w:val="28"/>
          <w:lang w:val="uk-UA"/>
        </w:rPr>
        <w:t xml:space="preserve">Валютне регулювання експортних та імпортних операцій суб’єктів зовнішньоекономічної діяльності в контексті антикризових заходів </w:t>
      </w:r>
      <w:r w:rsidRPr="0086516D">
        <w:rPr>
          <w:rFonts w:ascii="Times New Roman" w:hAnsi="Times New Roman"/>
          <w:sz w:val="28"/>
          <w:szCs w:val="28"/>
          <w:lang w:val="uk-UA" w:eastAsia="uk-UA"/>
        </w:rPr>
        <w:t xml:space="preserve">[Електронний ресурс] / </w:t>
      </w:r>
      <w:r w:rsidRPr="0086516D">
        <w:rPr>
          <w:rFonts w:ascii="Times New Roman" w:hAnsi="Times New Roman"/>
          <w:iCs/>
          <w:sz w:val="28"/>
          <w:szCs w:val="28"/>
          <w:lang w:val="uk-UA"/>
        </w:rPr>
        <w:t xml:space="preserve">О. В. </w:t>
      </w:r>
      <w:proofErr w:type="spellStart"/>
      <w:r w:rsidRPr="0086516D">
        <w:rPr>
          <w:rFonts w:ascii="Times New Roman" w:hAnsi="Times New Roman"/>
          <w:iCs/>
          <w:sz w:val="28"/>
          <w:szCs w:val="28"/>
          <w:lang w:val="uk-UA"/>
        </w:rPr>
        <w:t>П’янкова</w:t>
      </w:r>
      <w:proofErr w:type="spellEnd"/>
      <w:r w:rsidRPr="0086516D">
        <w:rPr>
          <w:rFonts w:ascii="Times New Roman" w:hAnsi="Times New Roman"/>
          <w:iCs/>
          <w:sz w:val="28"/>
          <w:szCs w:val="28"/>
          <w:lang w:val="uk-UA"/>
        </w:rPr>
        <w:t xml:space="preserve"> </w:t>
      </w:r>
      <w:r w:rsidRPr="0086516D">
        <w:rPr>
          <w:rFonts w:ascii="Times New Roman" w:hAnsi="Times New Roman"/>
          <w:sz w:val="28"/>
          <w:szCs w:val="28"/>
          <w:lang w:val="uk-UA" w:eastAsia="uk-UA"/>
        </w:rPr>
        <w:t xml:space="preserve">// </w:t>
      </w:r>
      <w:r w:rsidRPr="0086516D">
        <w:rPr>
          <w:rFonts w:ascii="Times New Roman" w:hAnsi="Times New Roman"/>
          <w:sz w:val="28"/>
          <w:szCs w:val="28"/>
          <w:lang w:val="uk-UA"/>
        </w:rPr>
        <w:t>Електронне наукове фахове видання «Ефективна економіка»</w:t>
      </w:r>
      <w:r w:rsidRPr="0086516D">
        <w:rPr>
          <w:rFonts w:ascii="Times New Roman" w:hAnsi="Times New Roman"/>
          <w:sz w:val="28"/>
          <w:szCs w:val="28"/>
          <w:lang w:val="uk-UA" w:eastAsia="uk-UA"/>
        </w:rPr>
        <w:t xml:space="preserve">. </w:t>
      </w:r>
      <w:r w:rsidRPr="0086516D">
        <w:rPr>
          <w:rFonts w:ascii="Times New Roman" w:hAnsi="Times New Roman"/>
          <w:sz w:val="28"/>
          <w:szCs w:val="28"/>
          <w:shd w:val="clear" w:color="auto" w:fill="FFFFFF"/>
          <w:lang w:val="uk-UA"/>
        </w:rPr>
        <w:t>–</w:t>
      </w:r>
      <w:r w:rsidRPr="0086516D">
        <w:rPr>
          <w:rFonts w:ascii="Times New Roman" w:hAnsi="Times New Roman"/>
          <w:sz w:val="28"/>
          <w:szCs w:val="28"/>
          <w:lang w:val="uk-UA" w:eastAsia="uk-UA"/>
        </w:rPr>
        <w:t xml:space="preserve"> 2016. </w:t>
      </w:r>
      <w:r w:rsidRPr="0086516D">
        <w:rPr>
          <w:rFonts w:ascii="Times New Roman" w:hAnsi="Times New Roman"/>
          <w:sz w:val="28"/>
          <w:szCs w:val="28"/>
          <w:shd w:val="clear" w:color="auto" w:fill="FFFFFF"/>
          <w:lang w:val="uk-UA"/>
        </w:rPr>
        <w:t>–</w:t>
      </w:r>
      <w:r w:rsidRPr="0086516D">
        <w:rPr>
          <w:rFonts w:ascii="Times New Roman" w:hAnsi="Times New Roman"/>
          <w:sz w:val="28"/>
          <w:szCs w:val="28"/>
          <w:lang w:val="uk-UA" w:eastAsia="uk-UA"/>
        </w:rPr>
        <w:t xml:space="preserve"> №11. </w:t>
      </w:r>
      <w:r w:rsidRPr="0086516D">
        <w:rPr>
          <w:rFonts w:ascii="Times New Roman" w:hAnsi="Times New Roman"/>
          <w:sz w:val="28"/>
          <w:szCs w:val="28"/>
          <w:shd w:val="clear" w:color="auto" w:fill="FFFFFF"/>
          <w:lang w:val="uk-UA"/>
        </w:rPr>
        <w:t>–</w:t>
      </w:r>
      <w:r w:rsidRPr="0086516D">
        <w:rPr>
          <w:rFonts w:ascii="Times New Roman" w:hAnsi="Times New Roman"/>
          <w:sz w:val="28"/>
          <w:szCs w:val="28"/>
          <w:lang w:val="uk-UA" w:eastAsia="uk-UA"/>
        </w:rPr>
        <w:t xml:space="preserve"> с.176-181. </w:t>
      </w:r>
      <w:r w:rsidRPr="0086516D">
        <w:rPr>
          <w:rFonts w:ascii="Times New Roman" w:hAnsi="Times New Roman"/>
          <w:sz w:val="28"/>
          <w:szCs w:val="28"/>
          <w:shd w:val="clear" w:color="auto" w:fill="FFFFFF"/>
          <w:lang w:val="uk-UA"/>
        </w:rPr>
        <w:t xml:space="preserve">– </w:t>
      </w:r>
      <w:r w:rsidRPr="0086516D">
        <w:rPr>
          <w:rFonts w:ascii="Times New Roman" w:hAnsi="Times New Roman"/>
          <w:sz w:val="28"/>
          <w:szCs w:val="28"/>
          <w:lang w:val="uk-UA" w:eastAsia="uk-UA"/>
        </w:rPr>
        <w:t xml:space="preserve">Режим доступу: </w:t>
      </w:r>
      <w:hyperlink r:id="rId7" w:history="1">
        <w:r w:rsidRPr="0086516D">
          <w:rPr>
            <w:rStyle w:val="a8"/>
            <w:rFonts w:ascii="Times New Roman" w:hAnsi="Times New Roman"/>
            <w:sz w:val="28"/>
            <w:szCs w:val="28"/>
            <w:lang w:val="uk-UA" w:eastAsia="uk-UA"/>
          </w:rPr>
          <w:t>http://www.economy.nayka.com.ua/?op=1&amp;z=5277</w:t>
        </w:r>
      </w:hyperlink>
    </w:p>
    <w:p w:rsidR="0086516D" w:rsidRPr="0086516D" w:rsidRDefault="0086516D" w:rsidP="0086516D">
      <w:pPr>
        <w:ind w:firstLine="567"/>
        <w:jc w:val="both"/>
        <w:rPr>
          <w:rFonts w:ascii="Times New Roman" w:hAnsi="Times New Roman"/>
          <w:sz w:val="28"/>
          <w:szCs w:val="28"/>
          <w:lang w:val="uk-UA"/>
        </w:rPr>
      </w:pPr>
      <w:r w:rsidRPr="0086516D">
        <w:rPr>
          <w:rFonts w:ascii="Times New Roman" w:hAnsi="Times New Roman"/>
          <w:sz w:val="28"/>
          <w:szCs w:val="28"/>
          <w:lang w:val="uk-UA"/>
        </w:rPr>
        <w:t xml:space="preserve">2. </w:t>
      </w:r>
      <w:proofErr w:type="spellStart"/>
      <w:r w:rsidRPr="0086516D">
        <w:rPr>
          <w:rFonts w:ascii="Times New Roman" w:hAnsi="Times New Roman"/>
          <w:sz w:val="28"/>
          <w:szCs w:val="28"/>
          <w:lang w:val="uk-UA" w:eastAsia="uk-UA"/>
        </w:rPr>
        <w:t>Сулейманова</w:t>
      </w:r>
      <w:proofErr w:type="spellEnd"/>
      <w:r w:rsidRPr="0086516D">
        <w:rPr>
          <w:rFonts w:ascii="Times New Roman" w:hAnsi="Times New Roman"/>
          <w:sz w:val="28"/>
          <w:szCs w:val="28"/>
          <w:lang w:val="uk-UA" w:eastAsia="uk-UA"/>
        </w:rPr>
        <w:t xml:space="preserve"> С. Р. Про деякі аспекти валютного регулювання й контролю [Електронний ресурс] </w:t>
      </w:r>
      <w:r w:rsidRPr="0086516D">
        <w:rPr>
          <w:rFonts w:ascii="Times New Roman" w:hAnsi="Times New Roman"/>
          <w:sz w:val="28"/>
          <w:szCs w:val="28"/>
          <w:lang w:val="uk-UA"/>
        </w:rPr>
        <w:t xml:space="preserve">/ </w:t>
      </w:r>
      <w:r w:rsidRPr="0086516D">
        <w:rPr>
          <w:rFonts w:ascii="Times New Roman" w:hAnsi="Times New Roman"/>
          <w:sz w:val="28"/>
          <w:szCs w:val="28"/>
          <w:lang w:val="uk-UA" w:eastAsia="uk-UA"/>
        </w:rPr>
        <w:t>С. Р.</w:t>
      </w:r>
      <w:r w:rsidRPr="0086516D">
        <w:rPr>
          <w:rFonts w:ascii="Times New Roman" w:hAnsi="Times New Roman"/>
          <w:sz w:val="28"/>
          <w:szCs w:val="28"/>
          <w:lang w:val="uk-UA"/>
        </w:rPr>
        <w:t xml:space="preserve"> </w:t>
      </w:r>
      <w:proofErr w:type="spellStart"/>
      <w:r w:rsidRPr="0086516D">
        <w:rPr>
          <w:rFonts w:ascii="Times New Roman" w:hAnsi="Times New Roman"/>
          <w:sz w:val="28"/>
          <w:szCs w:val="28"/>
          <w:lang w:val="uk-UA" w:eastAsia="uk-UA"/>
        </w:rPr>
        <w:t>Сулейманова</w:t>
      </w:r>
      <w:proofErr w:type="spellEnd"/>
      <w:r w:rsidRPr="0086516D">
        <w:rPr>
          <w:rFonts w:ascii="Times New Roman" w:hAnsi="Times New Roman"/>
          <w:sz w:val="28"/>
          <w:szCs w:val="28"/>
          <w:lang w:val="uk-UA" w:eastAsia="uk-UA"/>
        </w:rPr>
        <w:t xml:space="preserve"> </w:t>
      </w:r>
      <w:r w:rsidRPr="0086516D">
        <w:rPr>
          <w:rFonts w:ascii="Times New Roman" w:hAnsi="Times New Roman"/>
          <w:sz w:val="28"/>
          <w:szCs w:val="28"/>
          <w:lang w:val="uk-UA"/>
        </w:rPr>
        <w:t>// Актуальні проблеми держави і права. – 2015. – №4. – С.230-236.</w:t>
      </w:r>
      <w:r w:rsidRPr="0086516D">
        <w:rPr>
          <w:rFonts w:ascii="Times New Roman" w:hAnsi="Times New Roman"/>
          <w:sz w:val="28"/>
          <w:szCs w:val="28"/>
          <w:lang w:val="uk-UA" w:eastAsia="uk-UA"/>
        </w:rPr>
        <w:t xml:space="preserve"> </w:t>
      </w:r>
      <w:r w:rsidRPr="0086516D">
        <w:rPr>
          <w:rFonts w:ascii="Times New Roman" w:hAnsi="Times New Roman"/>
          <w:sz w:val="28"/>
          <w:szCs w:val="28"/>
          <w:shd w:val="clear" w:color="auto" w:fill="FFFFFF"/>
          <w:lang w:val="uk-UA"/>
        </w:rPr>
        <w:t xml:space="preserve">– </w:t>
      </w:r>
      <w:r w:rsidRPr="0086516D">
        <w:rPr>
          <w:rFonts w:ascii="Times New Roman" w:hAnsi="Times New Roman"/>
          <w:sz w:val="28"/>
          <w:szCs w:val="28"/>
          <w:lang w:val="uk-UA" w:eastAsia="uk-UA"/>
        </w:rPr>
        <w:t xml:space="preserve">Режим доступу: </w:t>
      </w:r>
      <w:r w:rsidRPr="0086516D">
        <w:rPr>
          <w:rFonts w:ascii="Times New Roman" w:hAnsi="Times New Roman"/>
          <w:sz w:val="28"/>
          <w:szCs w:val="28"/>
          <w:lang w:val="uk-UA"/>
        </w:rPr>
        <w:t xml:space="preserve">http://www.apdp.in.ua/v70/34.pdf </w:t>
      </w:r>
    </w:p>
    <w:p w:rsidR="0086516D" w:rsidRPr="0086516D" w:rsidRDefault="0086516D" w:rsidP="0086516D">
      <w:pPr>
        <w:ind w:firstLine="567"/>
        <w:jc w:val="both"/>
        <w:rPr>
          <w:rFonts w:ascii="Times New Roman" w:hAnsi="Times New Roman"/>
          <w:sz w:val="28"/>
          <w:szCs w:val="28"/>
          <w:lang w:val="uk-UA"/>
        </w:rPr>
      </w:pPr>
      <w:r w:rsidRPr="0086516D">
        <w:rPr>
          <w:rFonts w:ascii="Times New Roman" w:hAnsi="Times New Roman"/>
          <w:sz w:val="28"/>
          <w:szCs w:val="28"/>
          <w:lang w:val="uk-UA"/>
        </w:rPr>
        <w:t xml:space="preserve">3. </w:t>
      </w:r>
      <w:proofErr w:type="spellStart"/>
      <w:r w:rsidRPr="0086516D">
        <w:rPr>
          <w:rFonts w:ascii="Times New Roman" w:hAnsi="Times New Roman"/>
          <w:sz w:val="28"/>
          <w:szCs w:val="28"/>
          <w:lang w:val="uk-UA"/>
        </w:rPr>
        <w:t>Патерило</w:t>
      </w:r>
      <w:proofErr w:type="spellEnd"/>
      <w:r w:rsidRPr="0086516D">
        <w:rPr>
          <w:rFonts w:ascii="Times New Roman" w:hAnsi="Times New Roman"/>
          <w:sz w:val="28"/>
          <w:szCs w:val="28"/>
          <w:lang w:val="uk-UA"/>
        </w:rPr>
        <w:t xml:space="preserve"> І.В. Валютне регулювання та валютна політика як важливі інструменти механізму державного регулювання національної економіки</w:t>
      </w:r>
      <w:r w:rsidRPr="0086516D">
        <w:rPr>
          <w:rFonts w:ascii="Times New Roman" w:hAnsi="Times New Roman"/>
          <w:sz w:val="28"/>
          <w:szCs w:val="28"/>
          <w:lang w:val="uk-UA" w:eastAsia="uk-UA"/>
        </w:rPr>
        <w:t xml:space="preserve"> [Електронний ресурс]. </w:t>
      </w:r>
      <w:r w:rsidRPr="0086516D">
        <w:rPr>
          <w:rFonts w:ascii="Times New Roman" w:hAnsi="Times New Roman"/>
          <w:sz w:val="28"/>
          <w:szCs w:val="28"/>
          <w:shd w:val="clear" w:color="auto" w:fill="FFFFFF"/>
          <w:lang w:val="uk-UA"/>
        </w:rPr>
        <w:t xml:space="preserve">– </w:t>
      </w:r>
      <w:r w:rsidRPr="0086516D">
        <w:rPr>
          <w:rFonts w:ascii="Times New Roman" w:hAnsi="Times New Roman"/>
          <w:sz w:val="28"/>
          <w:szCs w:val="28"/>
          <w:lang w:val="uk-UA" w:eastAsia="uk-UA"/>
        </w:rPr>
        <w:t xml:space="preserve">Режим доступу: </w:t>
      </w:r>
      <w:hyperlink r:id="rId8" w:history="1">
        <w:r w:rsidRPr="0086516D">
          <w:rPr>
            <w:rStyle w:val="a8"/>
            <w:rFonts w:ascii="Times New Roman" w:hAnsi="Times New Roman"/>
            <w:sz w:val="28"/>
            <w:szCs w:val="28"/>
            <w:lang w:val="uk-UA"/>
          </w:rPr>
          <w:t>http://apnl.dnu.in.ua/2_2011/12.pdf</w:t>
        </w:r>
      </w:hyperlink>
    </w:p>
    <w:p w:rsidR="0086516D" w:rsidRPr="0086516D" w:rsidRDefault="0086516D" w:rsidP="0086516D">
      <w:pPr>
        <w:tabs>
          <w:tab w:val="left" w:pos="4455"/>
        </w:tabs>
        <w:ind w:firstLine="720"/>
        <w:jc w:val="both"/>
        <w:rPr>
          <w:rFonts w:ascii="Times New Roman" w:hAnsi="Times New Roman"/>
          <w:b/>
          <w:sz w:val="28"/>
          <w:szCs w:val="28"/>
          <w:lang w:val="uk-UA"/>
        </w:rPr>
      </w:pPr>
    </w:p>
    <w:p w:rsidR="0086516D" w:rsidRPr="0086516D" w:rsidRDefault="0086516D" w:rsidP="0086516D">
      <w:pPr>
        <w:tabs>
          <w:tab w:val="left" w:pos="4455"/>
        </w:tabs>
        <w:ind w:firstLine="720"/>
        <w:jc w:val="both"/>
        <w:rPr>
          <w:rFonts w:ascii="Times New Roman" w:hAnsi="Times New Roman"/>
          <w:sz w:val="28"/>
          <w:szCs w:val="28"/>
          <w:lang w:val="uk-UA"/>
        </w:rPr>
      </w:pPr>
      <w:r w:rsidRPr="0086516D">
        <w:rPr>
          <w:rFonts w:ascii="Times New Roman" w:hAnsi="Times New Roman"/>
          <w:b/>
          <w:sz w:val="28"/>
          <w:szCs w:val="28"/>
          <w:lang w:val="uk-UA"/>
        </w:rPr>
        <w:t xml:space="preserve">Завдання 4. </w:t>
      </w:r>
      <w:r w:rsidRPr="0086516D">
        <w:rPr>
          <w:rFonts w:ascii="Times New Roman" w:hAnsi="Times New Roman"/>
          <w:sz w:val="28"/>
          <w:szCs w:val="28"/>
          <w:lang w:val="uk-UA"/>
        </w:rPr>
        <w:t>Заповніть таблиці.</w:t>
      </w:r>
    </w:p>
    <w:p w:rsidR="0086516D" w:rsidRPr="0086516D" w:rsidRDefault="0086516D" w:rsidP="0086516D">
      <w:pPr>
        <w:jc w:val="center"/>
        <w:rPr>
          <w:rFonts w:ascii="Times New Roman" w:hAnsi="Times New Roman"/>
          <w:i/>
          <w:sz w:val="28"/>
          <w:szCs w:val="28"/>
          <w:lang w:val="uk-UA" w:eastAsia="uk-UA"/>
        </w:rPr>
      </w:pPr>
      <w:r w:rsidRPr="0086516D">
        <w:rPr>
          <w:rFonts w:ascii="Times New Roman" w:hAnsi="Times New Roman"/>
          <w:b/>
          <w:bCs/>
          <w:i/>
          <w:sz w:val="28"/>
          <w:szCs w:val="28"/>
          <w:lang w:val="uk-UA" w:eastAsia="uk-UA"/>
        </w:rPr>
        <w:t>Таблиця 1. Етапи валютного контролю при експортних операціях</w:t>
      </w:r>
    </w:p>
    <w:tbl>
      <w:tblPr>
        <w:tblW w:w="9468" w:type="dxa"/>
        <w:jc w:val="center"/>
        <w:tblCellMar>
          <w:left w:w="0" w:type="dxa"/>
          <w:right w:w="0" w:type="dxa"/>
        </w:tblCellMar>
        <w:tblLook w:val="04A0" w:firstRow="1" w:lastRow="0" w:firstColumn="1" w:lastColumn="0" w:noHBand="0" w:noVBand="1"/>
      </w:tblPr>
      <w:tblGrid>
        <w:gridCol w:w="2808"/>
        <w:gridCol w:w="6660"/>
      </w:tblGrid>
      <w:tr w:rsidR="0086516D" w:rsidRPr="0086516D" w:rsidTr="00473CFA">
        <w:trPr>
          <w:jc w:val="center"/>
        </w:trPr>
        <w:tc>
          <w:tcPr>
            <w:tcW w:w="28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6516D" w:rsidRPr="0086516D" w:rsidRDefault="0086516D" w:rsidP="00473CFA">
            <w:pPr>
              <w:jc w:val="center"/>
              <w:rPr>
                <w:rFonts w:ascii="Times New Roman" w:hAnsi="Times New Roman"/>
                <w:sz w:val="28"/>
                <w:szCs w:val="28"/>
                <w:lang w:val="uk-UA" w:eastAsia="uk-UA"/>
              </w:rPr>
            </w:pPr>
            <w:r w:rsidRPr="0086516D">
              <w:rPr>
                <w:rFonts w:ascii="Times New Roman" w:hAnsi="Times New Roman"/>
                <w:sz w:val="28"/>
                <w:szCs w:val="28"/>
                <w:lang w:val="uk-UA" w:eastAsia="uk-UA"/>
              </w:rPr>
              <w:t>Етап</w:t>
            </w:r>
          </w:p>
        </w:tc>
        <w:tc>
          <w:tcPr>
            <w:tcW w:w="66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6516D" w:rsidRPr="0086516D" w:rsidRDefault="0086516D" w:rsidP="00473CFA">
            <w:pPr>
              <w:jc w:val="center"/>
              <w:rPr>
                <w:rFonts w:ascii="Times New Roman" w:hAnsi="Times New Roman"/>
                <w:sz w:val="28"/>
                <w:szCs w:val="28"/>
                <w:lang w:val="uk-UA" w:eastAsia="uk-UA"/>
              </w:rPr>
            </w:pPr>
            <w:r w:rsidRPr="0086516D">
              <w:rPr>
                <w:rFonts w:ascii="Times New Roman" w:hAnsi="Times New Roman"/>
                <w:sz w:val="28"/>
                <w:szCs w:val="28"/>
                <w:lang w:val="uk-UA" w:eastAsia="uk-UA"/>
              </w:rPr>
              <w:t>Підстава, термін</w:t>
            </w:r>
          </w:p>
        </w:tc>
      </w:tr>
      <w:tr w:rsidR="0086516D" w:rsidRPr="0086516D" w:rsidTr="00473CFA">
        <w:trPr>
          <w:jc w:val="center"/>
        </w:trPr>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516D" w:rsidRPr="0086516D" w:rsidRDefault="0086516D" w:rsidP="00473CFA">
            <w:pPr>
              <w:rPr>
                <w:rFonts w:ascii="Times New Roman" w:hAnsi="Times New Roman"/>
                <w:sz w:val="28"/>
                <w:szCs w:val="28"/>
                <w:lang w:val="uk-UA" w:eastAsia="uk-UA"/>
              </w:rPr>
            </w:pPr>
            <w:r w:rsidRPr="0086516D">
              <w:rPr>
                <w:rFonts w:ascii="Times New Roman" w:hAnsi="Times New Roman"/>
                <w:sz w:val="28"/>
                <w:szCs w:val="28"/>
                <w:lang w:val="uk-UA" w:eastAsia="uk-UA"/>
              </w:rPr>
              <w:t xml:space="preserve">Початок валютного </w:t>
            </w:r>
            <w:r w:rsidRPr="0086516D">
              <w:rPr>
                <w:rFonts w:ascii="Times New Roman" w:hAnsi="Times New Roman"/>
                <w:sz w:val="28"/>
                <w:szCs w:val="28"/>
                <w:lang w:val="uk-UA" w:eastAsia="uk-UA"/>
              </w:rPr>
              <w:lastRenderedPageBreak/>
              <w:t>контролю</w:t>
            </w:r>
          </w:p>
        </w:tc>
        <w:tc>
          <w:tcPr>
            <w:tcW w:w="6660" w:type="dxa"/>
            <w:tcBorders>
              <w:top w:val="nil"/>
              <w:left w:val="nil"/>
              <w:bottom w:val="single" w:sz="8" w:space="0" w:color="auto"/>
              <w:right w:val="single" w:sz="8" w:space="0" w:color="auto"/>
            </w:tcBorders>
            <w:tcMar>
              <w:top w:w="0" w:type="dxa"/>
              <w:left w:w="108" w:type="dxa"/>
              <w:bottom w:w="0" w:type="dxa"/>
              <w:right w:w="108" w:type="dxa"/>
            </w:tcMar>
          </w:tcPr>
          <w:p w:rsidR="0086516D" w:rsidRPr="0086516D" w:rsidRDefault="0086516D" w:rsidP="00473CFA">
            <w:pPr>
              <w:rPr>
                <w:rFonts w:ascii="Times New Roman" w:hAnsi="Times New Roman"/>
                <w:sz w:val="28"/>
                <w:szCs w:val="28"/>
                <w:lang w:val="uk-UA" w:eastAsia="uk-UA"/>
              </w:rPr>
            </w:pPr>
            <w:r w:rsidRPr="0086516D">
              <w:rPr>
                <w:rFonts w:ascii="Times New Roman" w:hAnsi="Times New Roman"/>
                <w:sz w:val="28"/>
                <w:szCs w:val="28"/>
                <w:lang w:val="uk-UA" w:eastAsia="uk-UA"/>
              </w:rPr>
              <w:lastRenderedPageBreak/>
              <w:t xml:space="preserve"> </w:t>
            </w:r>
          </w:p>
        </w:tc>
      </w:tr>
      <w:tr w:rsidR="0086516D" w:rsidRPr="0086516D" w:rsidTr="00473CFA">
        <w:trPr>
          <w:jc w:val="center"/>
        </w:trPr>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516D" w:rsidRPr="0086516D" w:rsidRDefault="0086516D" w:rsidP="00473CFA">
            <w:pPr>
              <w:rPr>
                <w:rFonts w:ascii="Times New Roman" w:hAnsi="Times New Roman"/>
                <w:sz w:val="28"/>
                <w:szCs w:val="28"/>
                <w:lang w:val="uk-UA" w:eastAsia="uk-UA"/>
              </w:rPr>
            </w:pPr>
            <w:r w:rsidRPr="0086516D">
              <w:rPr>
                <w:rFonts w:ascii="Times New Roman" w:hAnsi="Times New Roman"/>
                <w:sz w:val="28"/>
                <w:szCs w:val="28"/>
                <w:lang w:val="uk-UA" w:eastAsia="uk-UA"/>
              </w:rPr>
              <w:lastRenderedPageBreak/>
              <w:t xml:space="preserve">Підстава для взяття під контроль </w:t>
            </w:r>
          </w:p>
        </w:tc>
        <w:tc>
          <w:tcPr>
            <w:tcW w:w="6660" w:type="dxa"/>
            <w:tcBorders>
              <w:top w:val="nil"/>
              <w:left w:val="nil"/>
              <w:bottom w:val="single" w:sz="8" w:space="0" w:color="auto"/>
              <w:right w:val="single" w:sz="8" w:space="0" w:color="auto"/>
            </w:tcBorders>
            <w:tcMar>
              <w:top w:w="0" w:type="dxa"/>
              <w:left w:w="108" w:type="dxa"/>
              <w:bottom w:w="0" w:type="dxa"/>
              <w:right w:w="108" w:type="dxa"/>
            </w:tcMar>
          </w:tcPr>
          <w:p w:rsidR="0086516D" w:rsidRPr="0086516D" w:rsidRDefault="0086516D" w:rsidP="00473CFA">
            <w:pPr>
              <w:ind w:firstLine="708"/>
              <w:rPr>
                <w:rFonts w:ascii="Times New Roman" w:hAnsi="Times New Roman"/>
                <w:sz w:val="28"/>
                <w:szCs w:val="28"/>
                <w:lang w:val="uk-UA" w:eastAsia="uk-UA"/>
              </w:rPr>
            </w:pPr>
            <w:r w:rsidRPr="0086516D">
              <w:rPr>
                <w:rFonts w:ascii="Times New Roman" w:hAnsi="Times New Roman"/>
                <w:sz w:val="28"/>
                <w:szCs w:val="28"/>
                <w:lang w:val="uk-UA" w:eastAsia="uk-UA"/>
              </w:rPr>
              <w:t xml:space="preserve"> </w:t>
            </w:r>
          </w:p>
        </w:tc>
      </w:tr>
      <w:tr w:rsidR="0086516D" w:rsidRPr="0086516D" w:rsidTr="00473CFA">
        <w:trPr>
          <w:jc w:val="center"/>
        </w:trPr>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516D" w:rsidRPr="0086516D" w:rsidRDefault="0086516D" w:rsidP="00473CFA">
            <w:pPr>
              <w:rPr>
                <w:rFonts w:ascii="Times New Roman" w:hAnsi="Times New Roman"/>
                <w:sz w:val="28"/>
                <w:szCs w:val="28"/>
                <w:lang w:val="uk-UA" w:eastAsia="uk-UA"/>
              </w:rPr>
            </w:pPr>
            <w:r w:rsidRPr="0086516D">
              <w:rPr>
                <w:rFonts w:ascii="Times New Roman" w:hAnsi="Times New Roman"/>
                <w:sz w:val="28"/>
                <w:szCs w:val="28"/>
                <w:lang w:val="uk-UA" w:eastAsia="uk-UA"/>
              </w:rPr>
              <w:t>Закриття валютного контролю</w:t>
            </w:r>
          </w:p>
        </w:tc>
        <w:tc>
          <w:tcPr>
            <w:tcW w:w="6660" w:type="dxa"/>
            <w:tcBorders>
              <w:top w:val="nil"/>
              <w:left w:val="nil"/>
              <w:bottom w:val="single" w:sz="8" w:space="0" w:color="auto"/>
              <w:right w:val="single" w:sz="8" w:space="0" w:color="auto"/>
            </w:tcBorders>
            <w:tcMar>
              <w:top w:w="0" w:type="dxa"/>
              <w:left w:w="108" w:type="dxa"/>
              <w:bottom w:w="0" w:type="dxa"/>
              <w:right w:w="108" w:type="dxa"/>
            </w:tcMar>
          </w:tcPr>
          <w:p w:rsidR="0086516D" w:rsidRPr="0086516D" w:rsidRDefault="0086516D" w:rsidP="00473CFA">
            <w:pPr>
              <w:rPr>
                <w:rFonts w:ascii="Times New Roman" w:hAnsi="Times New Roman"/>
                <w:sz w:val="28"/>
                <w:szCs w:val="28"/>
                <w:lang w:val="uk-UA" w:eastAsia="uk-UA"/>
              </w:rPr>
            </w:pPr>
          </w:p>
        </w:tc>
      </w:tr>
    </w:tbl>
    <w:p w:rsidR="0086516D" w:rsidRPr="0086516D" w:rsidRDefault="0086516D" w:rsidP="0086516D">
      <w:pPr>
        <w:jc w:val="center"/>
        <w:rPr>
          <w:rFonts w:ascii="Times New Roman" w:hAnsi="Times New Roman"/>
          <w:b/>
          <w:bCs/>
          <w:i/>
          <w:sz w:val="28"/>
          <w:szCs w:val="28"/>
          <w:lang w:val="uk-UA" w:eastAsia="uk-UA"/>
        </w:rPr>
      </w:pPr>
    </w:p>
    <w:p w:rsidR="0086516D" w:rsidRPr="0086516D" w:rsidRDefault="0086516D" w:rsidP="0086516D">
      <w:pPr>
        <w:jc w:val="center"/>
        <w:rPr>
          <w:rFonts w:ascii="Times New Roman" w:hAnsi="Times New Roman"/>
          <w:i/>
          <w:sz w:val="28"/>
          <w:szCs w:val="28"/>
          <w:lang w:val="uk-UA" w:eastAsia="uk-UA"/>
        </w:rPr>
      </w:pPr>
      <w:r w:rsidRPr="0086516D">
        <w:rPr>
          <w:rFonts w:ascii="Times New Roman" w:hAnsi="Times New Roman"/>
          <w:b/>
          <w:bCs/>
          <w:i/>
          <w:sz w:val="28"/>
          <w:szCs w:val="28"/>
          <w:lang w:val="uk-UA" w:eastAsia="uk-UA"/>
        </w:rPr>
        <w:t>Таблиця 2. Валютний контроль при імпортних операціях</w:t>
      </w:r>
    </w:p>
    <w:tbl>
      <w:tblPr>
        <w:tblW w:w="9468" w:type="dxa"/>
        <w:jc w:val="center"/>
        <w:tblCellMar>
          <w:left w:w="0" w:type="dxa"/>
          <w:right w:w="0" w:type="dxa"/>
        </w:tblCellMar>
        <w:tblLook w:val="04A0" w:firstRow="1" w:lastRow="0" w:firstColumn="1" w:lastColumn="0" w:noHBand="0" w:noVBand="1"/>
      </w:tblPr>
      <w:tblGrid>
        <w:gridCol w:w="2808"/>
        <w:gridCol w:w="6660"/>
      </w:tblGrid>
      <w:tr w:rsidR="0086516D" w:rsidRPr="0086516D" w:rsidTr="00473CFA">
        <w:trPr>
          <w:jc w:val="center"/>
        </w:trPr>
        <w:tc>
          <w:tcPr>
            <w:tcW w:w="28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6516D" w:rsidRPr="0086516D" w:rsidRDefault="0086516D" w:rsidP="00473CFA">
            <w:pPr>
              <w:jc w:val="center"/>
              <w:rPr>
                <w:rFonts w:ascii="Times New Roman" w:hAnsi="Times New Roman"/>
                <w:sz w:val="28"/>
                <w:szCs w:val="28"/>
                <w:lang w:val="uk-UA" w:eastAsia="uk-UA"/>
              </w:rPr>
            </w:pPr>
            <w:r w:rsidRPr="0086516D">
              <w:rPr>
                <w:rFonts w:ascii="Times New Roman" w:hAnsi="Times New Roman"/>
                <w:sz w:val="28"/>
                <w:szCs w:val="28"/>
                <w:lang w:val="uk-UA" w:eastAsia="uk-UA"/>
              </w:rPr>
              <w:t>Етап</w:t>
            </w:r>
          </w:p>
        </w:tc>
        <w:tc>
          <w:tcPr>
            <w:tcW w:w="66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6516D" w:rsidRPr="0086516D" w:rsidRDefault="0086516D" w:rsidP="00473CFA">
            <w:pPr>
              <w:jc w:val="center"/>
              <w:rPr>
                <w:rFonts w:ascii="Times New Roman" w:hAnsi="Times New Roman"/>
                <w:sz w:val="28"/>
                <w:szCs w:val="28"/>
                <w:lang w:val="uk-UA" w:eastAsia="uk-UA"/>
              </w:rPr>
            </w:pPr>
            <w:r w:rsidRPr="0086516D">
              <w:rPr>
                <w:rFonts w:ascii="Times New Roman" w:hAnsi="Times New Roman"/>
                <w:sz w:val="28"/>
                <w:szCs w:val="28"/>
                <w:lang w:val="uk-UA" w:eastAsia="uk-UA"/>
              </w:rPr>
              <w:t>Підстава, термін</w:t>
            </w:r>
          </w:p>
        </w:tc>
      </w:tr>
      <w:tr w:rsidR="0086516D" w:rsidRPr="0086516D" w:rsidTr="00473CFA">
        <w:trPr>
          <w:jc w:val="center"/>
        </w:trPr>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516D" w:rsidRPr="0086516D" w:rsidRDefault="0086516D" w:rsidP="00473CFA">
            <w:pPr>
              <w:rPr>
                <w:rFonts w:ascii="Times New Roman" w:hAnsi="Times New Roman"/>
                <w:sz w:val="28"/>
                <w:szCs w:val="28"/>
                <w:lang w:val="uk-UA" w:eastAsia="uk-UA"/>
              </w:rPr>
            </w:pPr>
            <w:r w:rsidRPr="0086516D">
              <w:rPr>
                <w:rFonts w:ascii="Times New Roman" w:hAnsi="Times New Roman"/>
                <w:sz w:val="28"/>
                <w:szCs w:val="28"/>
                <w:lang w:val="uk-UA" w:eastAsia="uk-UA"/>
              </w:rPr>
              <w:t>Початок валютного контролю</w:t>
            </w:r>
          </w:p>
        </w:tc>
        <w:tc>
          <w:tcPr>
            <w:tcW w:w="6660" w:type="dxa"/>
            <w:tcBorders>
              <w:top w:val="nil"/>
              <w:left w:val="nil"/>
              <w:bottom w:val="single" w:sz="8" w:space="0" w:color="auto"/>
              <w:right w:val="single" w:sz="8" w:space="0" w:color="auto"/>
            </w:tcBorders>
            <w:tcMar>
              <w:top w:w="0" w:type="dxa"/>
              <w:left w:w="108" w:type="dxa"/>
              <w:bottom w:w="0" w:type="dxa"/>
              <w:right w:w="108" w:type="dxa"/>
            </w:tcMar>
          </w:tcPr>
          <w:p w:rsidR="0086516D" w:rsidRPr="0086516D" w:rsidRDefault="0086516D" w:rsidP="00473CFA">
            <w:pPr>
              <w:rPr>
                <w:rFonts w:ascii="Times New Roman" w:hAnsi="Times New Roman"/>
                <w:sz w:val="28"/>
                <w:szCs w:val="28"/>
                <w:lang w:val="uk-UA" w:eastAsia="uk-UA"/>
              </w:rPr>
            </w:pPr>
          </w:p>
        </w:tc>
      </w:tr>
      <w:tr w:rsidR="0086516D" w:rsidRPr="0086516D" w:rsidTr="00473CFA">
        <w:trPr>
          <w:jc w:val="center"/>
        </w:trPr>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516D" w:rsidRPr="0086516D" w:rsidRDefault="0086516D" w:rsidP="00473CFA">
            <w:pPr>
              <w:rPr>
                <w:rFonts w:ascii="Times New Roman" w:hAnsi="Times New Roman"/>
                <w:sz w:val="28"/>
                <w:szCs w:val="28"/>
                <w:lang w:val="uk-UA" w:eastAsia="uk-UA"/>
              </w:rPr>
            </w:pPr>
            <w:r w:rsidRPr="0086516D">
              <w:rPr>
                <w:rFonts w:ascii="Times New Roman" w:hAnsi="Times New Roman"/>
                <w:sz w:val="28"/>
                <w:szCs w:val="28"/>
                <w:lang w:val="uk-UA" w:eastAsia="uk-UA"/>
              </w:rPr>
              <w:t xml:space="preserve">Підстава для взяття під контроль </w:t>
            </w:r>
          </w:p>
        </w:tc>
        <w:tc>
          <w:tcPr>
            <w:tcW w:w="6660" w:type="dxa"/>
            <w:tcBorders>
              <w:top w:val="nil"/>
              <w:left w:val="nil"/>
              <w:bottom w:val="single" w:sz="8" w:space="0" w:color="auto"/>
              <w:right w:val="single" w:sz="8" w:space="0" w:color="auto"/>
            </w:tcBorders>
            <w:tcMar>
              <w:top w:w="0" w:type="dxa"/>
              <w:left w:w="108" w:type="dxa"/>
              <w:bottom w:w="0" w:type="dxa"/>
              <w:right w:w="108" w:type="dxa"/>
            </w:tcMar>
          </w:tcPr>
          <w:p w:rsidR="0086516D" w:rsidRPr="0086516D" w:rsidRDefault="0086516D" w:rsidP="00473CFA">
            <w:pPr>
              <w:rPr>
                <w:rFonts w:ascii="Times New Roman" w:hAnsi="Times New Roman"/>
                <w:sz w:val="28"/>
                <w:szCs w:val="28"/>
                <w:lang w:val="uk-UA" w:eastAsia="uk-UA"/>
              </w:rPr>
            </w:pPr>
          </w:p>
        </w:tc>
      </w:tr>
      <w:tr w:rsidR="0086516D" w:rsidRPr="0086516D" w:rsidTr="00473CFA">
        <w:trPr>
          <w:jc w:val="center"/>
        </w:trPr>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516D" w:rsidRPr="0086516D" w:rsidRDefault="0086516D" w:rsidP="00473CFA">
            <w:pPr>
              <w:rPr>
                <w:rFonts w:ascii="Times New Roman" w:hAnsi="Times New Roman"/>
                <w:sz w:val="28"/>
                <w:szCs w:val="28"/>
                <w:lang w:val="uk-UA" w:eastAsia="uk-UA"/>
              </w:rPr>
            </w:pPr>
            <w:r w:rsidRPr="0086516D">
              <w:rPr>
                <w:rFonts w:ascii="Times New Roman" w:hAnsi="Times New Roman"/>
                <w:sz w:val="28"/>
                <w:szCs w:val="28"/>
                <w:lang w:val="uk-UA" w:eastAsia="uk-UA"/>
              </w:rPr>
              <w:t>Закриття валютного контролю</w:t>
            </w:r>
          </w:p>
        </w:tc>
        <w:tc>
          <w:tcPr>
            <w:tcW w:w="6660" w:type="dxa"/>
            <w:tcBorders>
              <w:top w:val="nil"/>
              <w:left w:val="nil"/>
              <w:bottom w:val="single" w:sz="8" w:space="0" w:color="auto"/>
              <w:right w:val="single" w:sz="8" w:space="0" w:color="auto"/>
            </w:tcBorders>
            <w:tcMar>
              <w:top w:w="0" w:type="dxa"/>
              <w:left w:w="108" w:type="dxa"/>
              <w:bottom w:w="0" w:type="dxa"/>
              <w:right w:w="108" w:type="dxa"/>
            </w:tcMar>
          </w:tcPr>
          <w:p w:rsidR="0086516D" w:rsidRPr="0086516D" w:rsidRDefault="0086516D" w:rsidP="00473CFA">
            <w:pPr>
              <w:rPr>
                <w:rFonts w:ascii="Times New Roman" w:hAnsi="Times New Roman"/>
                <w:sz w:val="28"/>
                <w:szCs w:val="28"/>
                <w:lang w:val="uk-UA" w:eastAsia="uk-UA"/>
              </w:rPr>
            </w:pPr>
          </w:p>
        </w:tc>
      </w:tr>
      <w:tr w:rsidR="0086516D" w:rsidRPr="0086516D" w:rsidTr="00473CFA">
        <w:trPr>
          <w:jc w:val="center"/>
        </w:trPr>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516D" w:rsidRPr="0086516D" w:rsidRDefault="0086516D" w:rsidP="00473CFA">
            <w:pPr>
              <w:rPr>
                <w:rFonts w:ascii="Times New Roman" w:hAnsi="Times New Roman"/>
                <w:sz w:val="28"/>
                <w:szCs w:val="28"/>
                <w:lang w:val="uk-UA" w:eastAsia="uk-UA"/>
              </w:rPr>
            </w:pPr>
            <w:r w:rsidRPr="0086516D">
              <w:rPr>
                <w:rFonts w:ascii="Times New Roman" w:hAnsi="Times New Roman"/>
                <w:sz w:val="28"/>
                <w:szCs w:val="28"/>
                <w:lang w:val="uk-UA" w:eastAsia="uk-UA"/>
              </w:rPr>
              <w:t>Зменшення суми валютного контролю</w:t>
            </w:r>
          </w:p>
        </w:tc>
        <w:tc>
          <w:tcPr>
            <w:tcW w:w="6660" w:type="dxa"/>
            <w:tcBorders>
              <w:top w:val="nil"/>
              <w:left w:val="nil"/>
              <w:bottom w:val="single" w:sz="8" w:space="0" w:color="auto"/>
              <w:right w:val="single" w:sz="8" w:space="0" w:color="auto"/>
            </w:tcBorders>
            <w:tcMar>
              <w:top w:w="0" w:type="dxa"/>
              <w:left w:w="108" w:type="dxa"/>
              <w:bottom w:w="0" w:type="dxa"/>
              <w:right w:w="108" w:type="dxa"/>
            </w:tcMar>
          </w:tcPr>
          <w:p w:rsidR="0086516D" w:rsidRPr="0086516D" w:rsidRDefault="0086516D" w:rsidP="00473CFA">
            <w:pPr>
              <w:rPr>
                <w:rFonts w:ascii="Times New Roman" w:hAnsi="Times New Roman"/>
                <w:sz w:val="28"/>
                <w:szCs w:val="28"/>
                <w:lang w:val="uk-UA" w:eastAsia="uk-UA"/>
              </w:rPr>
            </w:pPr>
          </w:p>
        </w:tc>
      </w:tr>
    </w:tbl>
    <w:p w:rsidR="0086516D" w:rsidRPr="0086516D" w:rsidRDefault="0086516D" w:rsidP="0086516D">
      <w:pPr>
        <w:tabs>
          <w:tab w:val="left" w:pos="4455"/>
        </w:tabs>
        <w:ind w:firstLine="720"/>
        <w:jc w:val="both"/>
        <w:rPr>
          <w:rFonts w:ascii="Times New Roman" w:hAnsi="Times New Roman"/>
          <w:sz w:val="28"/>
          <w:szCs w:val="28"/>
          <w:lang w:val="uk-UA"/>
        </w:rPr>
      </w:pPr>
    </w:p>
    <w:p w:rsidR="0086516D" w:rsidRPr="0086516D" w:rsidRDefault="0086516D">
      <w:pPr>
        <w:rPr>
          <w:rFonts w:ascii="Times New Roman" w:hAnsi="Times New Roman"/>
          <w:sz w:val="28"/>
          <w:szCs w:val="28"/>
          <w:lang w:val="uk-UA"/>
        </w:rPr>
      </w:pPr>
    </w:p>
    <w:sectPr w:rsidR="0086516D" w:rsidRPr="0086516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1164"/>
    <w:multiLevelType w:val="hybridMultilevel"/>
    <w:tmpl w:val="226A9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966E47"/>
    <w:multiLevelType w:val="hybridMultilevel"/>
    <w:tmpl w:val="D59EB7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F6E1D9F"/>
    <w:multiLevelType w:val="hybridMultilevel"/>
    <w:tmpl w:val="30E07E16"/>
    <w:lvl w:ilvl="0" w:tplc="7E12F84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7A95AF6"/>
    <w:multiLevelType w:val="hybridMultilevel"/>
    <w:tmpl w:val="30E07E16"/>
    <w:lvl w:ilvl="0" w:tplc="7E12F84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B33"/>
    <w:rsid w:val="001C0BCE"/>
    <w:rsid w:val="00346B33"/>
    <w:rsid w:val="0086516D"/>
    <w:rsid w:val="008A31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16D"/>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86516D"/>
    <w:pPr>
      <w:spacing w:after="120"/>
      <w:ind w:left="283"/>
    </w:pPr>
  </w:style>
  <w:style w:type="character" w:customStyle="1" w:styleId="a4">
    <w:name w:val="Основной текст с отступом Знак"/>
    <w:basedOn w:val="a0"/>
    <w:link w:val="a3"/>
    <w:uiPriority w:val="99"/>
    <w:rsid w:val="0086516D"/>
    <w:rPr>
      <w:rFonts w:ascii="Calibri" w:eastAsia="Times New Roman" w:hAnsi="Calibri" w:cs="Times New Roman"/>
      <w:lang w:val="ru-RU" w:eastAsia="ru-RU"/>
    </w:rPr>
  </w:style>
  <w:style w:type="paragraph" w:styleId="a5">
    <w:name w:val="List Paragraph"/>
    <w:basedOn w:val="a"/>
    <w:qFormat/>
    <w:rsid w:val="0086516D"/>
    <w:pPr>
      <w:ind w:left="720"/>
      <w:contextualSpacing/>
    </w:pPr>
  </w:style>
  <w:style w:type="paragraph" w:styleId="a6">
    <w:name w:val="Body Text"/>
    <w:basedOn w:val="a"/>
    <w:link w:val="a7"/>
    <w:uiPriority w:val="99"/>
    <w:semiHidden/>
    <w:unhideWhenUsed/>
    <w:rsid w:val="0086516D"/>
    <w:pPr>
      <w:spacing w:after="120"/>
    </w:pPr>
  </w:style>
  <w:style w:type="character" w:customStyle="1" w:styleId="a7">
    <w:name w:val="Основной текст Знак"/>
    <w:basedOn w:val="a0"/>
    <w:link w:val="a6"/>
    <w:uiPriority w:val="99"/>
    <w:semiHidden/>
    <w:rsid w:val="0086516D"/>
    <w:rPr>
      <w:rFonts w:ascii="Calibri" w:eastAsia="Times New Roman" w:hAnsi="Calibri" w:cs="Times New Roman"/>
      <w:lang w:val="ru-RU" w:eastAsia="ru-RU"/>
    </w:rPr>
  </w:style>
  <w:style w:type="character" w:styleId="a8">
    <w:name w:val="Hyperlink"/>
    <w:uiPriority w:val="99"/>
    <w:rsid w:val="0086516D"/>
    <w:rPr>
      <w:color w:val="0000FF"/>
      <w:u w:val="single"/>
    </w:rPr>
  </w:style>
  <w:style w:type="paragraph" w:styleId="a9">
    <w:name w:val="Balloon Text"/>
    <w:basedOn w:val="a"/>
    <w:link w:val="aa"/>
    <w:uiPriority w:val="99"/>
    <w:semiHidden/>
    <w:unhideWhenUsed/>
    <w:rsid w:val="008651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6516D"/>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16D"/>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86516D"/>
    <w:pPr>
      <w:spacing w:after="120"/>
      <w:ind w:left="283"/>
    </w:pPr>
  </w:style>
  <w:style w:type="character" w:customStyle="1" w:styleId="a4">
    <w:name w:val="Основной текст с отступом Знак"/>
    <w:basedOn w:val="a0"/>
    <w:link w:val="a3"/>
    <w:uiPriority w:val="99"/>
    <w:rsid w:val="0086516D"/>
    <w:rPr>
      <w:rFonts w:ascii="Calibri" w:eastAsia="Times New Roman" w:hAnsi="Calibri" w:cs="Times New Roman"/>
      <w:lang w:val="ru-RU" w:eastAsia="ru-RU"/>
    </w:rPr>
  </w:style>
  <w:style w:type="paragraph" w:styleId="a5">
    <w:name w:val="List Paragraph"/>
    <w:basedOn w:val="a"/>
    <w:qFormat/>
    <w:rsid w:val="0086516D"/>
    <w:pPr>
      <w:ind w:left="720"/>
      <w:contextualSpacing/>
    </w:pPr>
  </w:style>
  <w:style w:type="paragraph" w:styleId="a6">
    <w:name w:val="Body Text"/>
    <w:basedOn w:val="a"/>
    <w:link w:val="a7"/>
    <w:uiPriority w:val="99"/>
    <w:semiHidden/>
    <w:unhideWhenUsed/>
    <w:rsid w:val="0086516D"/>
    <w:pPr>
      <w:spacing w:after="120"/>
    </w:pPr>
  </w:style>
  <w:style w:type="character" w:customStyle="1" w:styleId="a7">
    <w:name w:val="Основной текст Знак"/>
    <w:basedOn w:val="a0"/>
    <w:link w:val="a6"/>
    <w:uiPriority w:val="99"/>
    <w:semiHidden/>
    <w:rsid w:val="0086516D"/>
    <w:rPr>
      <w:rFonts w:ascii="Calibri" w:eastAsia="Times New Roman" w:hAnsi="Calibri" w:cs="Times New Roman"/>
      <w:lang w:val="ru-RU" w:eastAsia="ru-RU"/>
    </w:rPr>
  </w:style>
  <w:style w:type="character" w:styleId="a8">
    <w:name w:val="Hyperlink"/>
    <w:uiPriority w:val="99"/>
    <w:rsid w:val="0086516D"/>
    <w:rPr>
      <w:color w:val="0000FF"/>
      <w:u w:val="single"/>
    </w:rPr>
  </w:style>
  <w:style w:type="paragraph" w:styleId="a9">
    <w:name w:val="Balloon Text"/>
    <w:basedOn w:val="a"/>
    <w:link w:val="aa"/>
    <w:uiPriority w:val="99"/>
    <w:semiHidden/>
    <w:unhideWhenUsed/>
    <w:rsid w:val="008651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6516D"/>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nl.dnu.in.ua/2_2011/12.pdf" TargetMode="External"/><Relationship Id="rId3" Type="http://schemas.microsoft.com/office/2007/relationships/stylesWithEffects" Target="stylesWithEffects.xml"/><Relationship Id="rId7" Type="http://schemas.openxmlformats.org/officeDocument/2006/relationships/hyperlink" Target="http://www.economy.nayka.com.ua/?op=1&amp;z=52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3610</Words>
  <Characters>2058</Characters>
  <Application>Microsoft Office Word</Application>
  <DocSecurity>0</DocSecurity>
  <Lines>17</Lines>
  <Paragraphs>11</Paragraphs>
  <ScaleCrop>false</ScaleCrop>
  <Company>Home</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2</cp:revision>
  <dcterms:created xsi:type="dcterms:W3CDTF">2022-01-22T16:57:00Z</dcterms:created>
  <dcterms:modified xsi:type="dcterms:W3CDTF">2022-01-22T16:59:00Z</dcterms:modified>
</cp:coreProperties>
</file>