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84" w:rsidRPr="0064168B" w:rsidRDefault="00253384" w:rsidP="0064168B">
      <w:pPr>
        <w:pStyle w:val="2"/>
        <w:ind w:firstLine="709"/>
        <w:rPr>
          <w:bCs/>
          <w:lang w:val="uk-UA" w:eastAsia="uk-UA"/>
        </w:rPr>
      </w:pPr>
      <w:bookmarkStart w:id="0" w:name="_GoBack"/>
      <w:bookmarkEnd w:id="0"/>
      <w:r w:rsidRPr="0064168B">
        <w:rPr>
          <w:bCs/>
          <w:lang w:val="uk-UA" w:eastAsia="uk-UA"/>
        </w:rPr>
        <w:t>Раз уранці Мелашка вимела хату й половину сіней, обмела коло своєї призьби, змела до порога та й пішла в хатуа за рядюгою, щоб винести сміття на смітник. (Мелашка вийшла). Саме тоді Мотря вибігла з сіней і вгляділа коло порога сміття. Сміття було підметене аж під Мотрину призьбу. </w:t>
      </w:r>
    </w:p>
    <w:p w:rsidR="00253384" w:rsidRPr="0064168B" w:rsidRDefault="00253384" w:rsidP="0064168B">
      <w:pPr>
        <w:pStyle w:val="2"/>
        <w:ind w:firstLine="709"/>
        <w:rPr>
          <w:bCs/>
          <w:lang w:val="uk-UA" w:eastAsia="uk-UA"/>
        </w:rPr>
      </w:pPr>
      <w:r w:rsidRPr="0064168B">
        <w:rPr>
          <w:bCs/>
          <w:lang w:val="uk-UA" w:eastAsia="uk-UA"/>
        </w:rPr>
        <w:t>Мотря: — Доки я буду терпіти од тієї іродової Мелашки! </w:t>
      </w:r>
    </w:p>
    <w:p w:rsidR="00253384" w:rsidRPr="0064168B" w:rsidRDefault="00253384" w:rsidP="0064168B">
      <w:pPr>
        <w:pStyle w:val="2"/>
        <w:ind w:firstLine="709"/>
        <w:rPr>
          <w:bCs/>
          <w:lang w:val="uk-UA" w:eastAsia="uk-UA"/>
        </w:rPr>
      </w:pPr>
      <w:r w:rsidRPr="0064168B">
        <w:rPr>
          <w:bCs/>
          <w:lang w:val="uk-UA" w:eastAsia="uk-UA"/>
        </w:rPr>
        <w:t>(Мотря вхопила деркача та й розкидала сміття попід Лавріновою призьбою. Мелашка вийшла з хати з рядниною. Коли гляне вона, сміття розкидане геть попід її призьбою й по призьбі.)</w:t>
      </w:r>
    </w:p>
    <w:p w:rsidR="00253384" w:rsidRPr="0064168B" w:rsidRDefault="00253384" w:rsidP="0064168B">
      <w:pPr>
        <w:pStyle w:val="2"/>
        <w:ind w:firstLine="709"/>
        <w:rPr>
          <w:bCs/>
          <w:lang w:val="uk-UA" w:eastAsia="uk-UA"/>
        </w:rPr>
      </w:pPr>
      <w:r w:rsidRPr="0064168B">
        <w:rPr>
          <w:bCs/>
          <w:lang w:val="uk-UA" w:eastAsia="uk-UA"/>
        </w:rPr>
        <w:t>Мелашка: — Хто це порозкидав сміття?</w:t>
      </w:r>
    </w:p>
    <w:p w:rsidR="00253384" w:rsidRPr="0064168B" w:rsidRDefault="00253384" w:rsidP="0064168B">
      <w:pPr>
        <w:pStyle w:val="2"/>
        <w:ind w:firstLine="709"/>
        <w:rPr>
          <w:bCs/>
          <w:lang w:val="uk-UA" w:eastAsia="uk-UA"/>
        </w:rPr>
      </w:pPr>
      <w:r w:rsidRPr="0064168B">
        <w:rPr>
          <w:bCs/>
          <w:lang w:val="uk-UA" w:eastAsia="uk-UA"/>
        </w:rPr>
        <w:t>Мотря: — Я розкидала: не мети свого сміття під мою призьбу, бо я тебе ним колись нагодую</w:t>
      </w:r>
    </w:p>
    <w:p w:rsidR="00253384" w:rsidRPr="0064168B" w:rsidRDefault="00253384" w:rsidP="0064168B">
      <w:pPr>
        <w:pStyle w:val="2"/>
        <w:ind w:firstLine="709"/>
        <w:rPr>
          <w:bCs/>
          <w:lang w:val="uk-UA" w:eastAsia="uk-UA"/>
        </w:rPr>
      </w:pPr>
      <w:r w:rsidRPr="0064168B">
        <w:rPr>
          <w:bCs/>
          <w:lang w:val="uk-UA" w:eastAsia="uk-UA"/>
        </w:rPr>
        <w:t>Мелашка: — А зась! Не діждеш ти мене сміттям годувати. Нагодуй свого Карпа. (Мелашка почала змітати сміття докупи до порога)</w:t>
      </w:r>
    </w:p>
    <w:p w:rsidR="00253384" w:rsidRPr="0064168B" w:rsidRDefault="00253384" w:rsidP="0064168B">
      <w:pPr>
        <w:pStyle w:val="2"/>
        <w:ind w:firstLine="709"/>
        <w:rPr>
          <w:bCs/>
          <w:lang w:val="uk-UA" w:eastAsia="uk-UA"/>
        </w:rPr>
      </w:pPr>
      <w:r w:rsidRPr="0064168B">
        <w:rPr>
          <w:bCs/>
          <w:lang w:val="uk-UA" w:eastAsia="uk-UA"/>
        </w:rPr>
        <w:t>Мотря: — Не мети до порога, бо мені треба через поріг ходити!</w:t>
      </w:r>
    </w:p>
    <w:p w:rsidR="00253384" w:rsidRPr="0064168B" w:rsidRDefault="00253384" w:rsidP="0064168B">
      <w:pPr>
        <w:pStyle w:val="2"/>
        <w:ind w:firstLine="709"/>
        <w:rPr>
          <w:bCs/>
          <w:lang w:val="uk-UA" w:eastAsia="uk-UA"/>
        </w:rPr>
      </w:pPr>
      <w:r w:rsidRPr="0064168B">
        <w:rPr>
          <w:bCs/>
          <w:lang w:val="uk-UA" w:eastAsia="uk-UA"/>
        </w:rPr>
        <w:t>Мелашка: — Авжеж, велика пані. Покаляєш, княгине, золоті підківки.</w:t>
      </w:r>
    </w:p>
    <w:p w:rsidR="00253384" w:rsidRPr="0064168B" w:rsidRDefault="00253384" w:rsidP="0064168B">
      <w:pPr>
        <w:pStyle w:val="2"/>
        <w:ind w:firstLine="709"/>
        <w:rPr>
          <w:bCs/>
          <w:lang w:val="uk-UA" w:eastAsia="uk-UA"/>
        </w:rPr>
      </w:pPr>
      <w:r w:rsidRPr="0064168B">
        <w:rPr>
          <w:bCs/>
          <w:lang w:val="uk-UA" w:eastAsia="uk-UA"/>
        </w:rPr>
        <w:t>Мотря: — Не мети до порога, бо візьму тебе за шию, як кішку, та натовчу мордою в сміття, щоб удруге так не робила.</w:t>
      </w:r>
    </w:p>
    <w:p w:rsidR="009E0796" w:rsidRPr="0064168B" w:rsidRDefault="00253384" w:rsidP="0064168B">
      <w:pPr>
        <w:pStyle w:val="2"/>
        <w:spacing w:line="240" w:lineRule="auto"/>
        <w:ind w:firstLine="709"/>
        <w:rPr>
          <w:bCs/>
          <w:lang w:val="uk-UA" w:eastAsia="uk-UA"/>
        </w:rPr>
      </w:pPr>
      <w:r w:rsidRPr="0064168B">
        <w:rPr>
          <w:bCs/>
          <w:lang w:val="uk-UA" w:eastAsia="uk-UA"/>
        </w:rPr>
        <w:t>Мелашка: — А, ти, паскудо! То ти смієш мені таке говорити? Хіба ти моя свекруха? Ти думаєш, що я тобі мовчатиму? То ти мене вчиш, як малу дитину? Ось тобі, ось тобі!</w:t>
      </w:r>
    </w:p>
    <w:p w:rsidR="00101EAA" w:rsidRPr="0019196D" w:rsidRDefault="00101EAA" w:rsidP="0019196D">
      <w:pPr>
        <w:pStyle w:val="2"/>
        <w:spacing w:line="240" w:lineRule="auto"/>
        <w:ind w:firstLine="709"/>
        <w:jc w:val="center"/>
        <w:rPr>
          <w:b/>
          <w:lang w:val="uk-UA" w:eastAsia="uk-UA"/>
        </w:rPr>
      </w:pPr>
      <w:r w:rsidRPr="0019196D">
        <w:rPr>
          <w:b/>
          <w:lang w:val="uk-UA" w:eastAsia="uk-UA"/>
        </w:rPr>
        <w:t>КОМПЛЕКСНИЙ КОМУНІКАТИВНО-СЛОВОЦЕНТРИЧНИЙ АНАЛІЗ ТЕКСТУ</w:t>
      </w:r>
    </w:p>
    <w:p w:rsidR="0051638A" w:rsidRPr="00A02B8F" w:rsidRDefault="0051638A" w:rsidP="0051638A">
      <w:pPr>
        <w:ind w:left="709"/>
        <w:jc w:val="both"/>
        <w:rPr>
          <w:b/>
          <w:bCs/>
          <w:iCs/>
          <w:lang w:val="uk-UA"/>
        </w:rPr>
      </w:pPr>
      <w:r w:rsidRPr="00A02B8F">
        <w:rPr>
          <w:b/>
          <w:bCs/>
          <w:iCs/>
          <w:lang w:val="uk-UA"/>
        </w:rPr>
        <w:t>Лексематичний рівень спілкування (в центрі аналізу текста – слово як двостороння одиниця в сукупності його значень та форм у спілкуванні)</w:t>
      </w:r>
      <w:r w:rsidRPr="00A02B8F">
        <w:rPr>
          <w:lang w:val="uk-UA"/>
        </w:rPr>
        <w:t>:</w:t>
      </w:r>
    </w:p>
    <w:p w:rsidR="0051638A" w:rsidRPr="00A02B8F" w:rsidRDefault="0051638A" w:rsidP="0051638A">
      <w:pPr>
        <w:numPr>
          <w:ilvl w:val="0"/>
          <w:numId w:val="1"/>
        </w:numPr>
        <w:jc w:val="both"/>
        <w:rPr>
          <w:lang w:val="uk-UA"/>
        </w:rPr>
      </w:pPr>
      <w:r w:rsidRPr="00A02B8F">
        <w:rPr>
          <w:lang w:val="uk-UA"/>
        </w:rPr>
        <w:t>місце і час спілкування; їх вплив на перебіг інтеракції (</w:t>
      </w:r>
      <w:r w:rsidRPr="00A02B8F">
        <w:rPr>
          <w:i/>
          <w:lang w:val="uk-UA"/>
        </w:rPr>
        <w:t>спілкування та взаємодії з іншими людьми)</w:t>
      </w:r>
      <w:r w:rsidRPr="00A02B8F">
        <w:rPr>
          <w:lang w:val="uk-UA"/>
        </w:rPr>
        <w:t>: ритуальні, типові словоформи привітання, прощання, вибачення, вітання тощо;</w:t>
      </w:r>
    </w:p>
    <w:p w:rsidR="0051638A" w:rsidRPr="002B5F34" w:rsidRDefault="003A0434" w:rsidP="0051638A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Місце: Мотрина призьба. Час: ранок. </w:t>
      </w:r>
      <w:r w:rsidR="00AD3CBA">
        <w:rPr>
          <w:b/>
          <w:bCs/>
          <w:i/>
          <w:iCs/>
          <w:lang w:val="uk-UA"/>
        </w:rPr>
        <w:t xml:space="preserve">Ці складові впливають на перебіг комунікації. Під час спілкування </w:t>
      </w:r>
      <w:r w:rsidR="00951AE0">
        <w:rPr>
          <w:b/>
          <w:bCs/>
          <w:i/>
          <w:iCs/>
          <w:lang w:val="uk-UA"/>
        </w:rPr>
        <w:t xml:space="preserve">не були присутні типові словоформи привітання, прощання, вибачення, вітання тощо. </w:t>
      </w:r>
    </w:p>
    <w:p w:rsidR="0051638A" w:rsidRPr="00A02B8F" w:rsidRDefault="0051638A" w:rsidP="0051638A">
      <w:pPr>
        <w:numPr>
          <w:ilvl w:val="0"/>
          <w:numId w:val="1"/>
        </w:numPr>
        <w:jc w:val="both"/>
        <w:rPr>
          <w:lang w:val="uk-UA"/>
        </w:rPr>
      </w:pPr>
      <w:r w:rsidRPr="00A02B8F">
        <w:rPr>
          <w:lang w:val="uk-UA"/>
        </w:rPr>
        <w:t>вербальна та невербальна характеристика каналів комунікації (</w:t>
      </w:r>
      <w:r w:rsidRPr="00A02B8F">
        <w:rPr>
          <w:i/>
          <w:lang w:val="uk-UA"/>
        </w:rPr>
        <w:t>вокальний</w:t>
      </w:r>
      <w:r w:rsidRPr="00A02B8F">
        <w:rPr>
          <w:lang w:val="uk-UA"/>
        </w:rPr>
        <w:t xml:space="preserve">: звуковий, слуховий; </w:t>
      </w:r>
      <w:r w:rsidRPr="00A02B8F">
        <w:rPr>
          <w:i/>
          <w:lang w:val="uk-UA"/>
        </w:rPr>
        <w:t>візуальний</w:t>
      </w:r>
      <w:r w:rsidRPr="00A02B8F">
        <w:rPr>
          <w:lang w:val="uk-UA"/>
        </w:rPr>
        <w:t xml:space="preserve">: зоровий; </w:t>
      </w:r>
      <w:r w:rsidRPr="00A02B8F">
        <w:rPr>
          <w:i/>
          <w:lang w:val="uk-UA"/>
        </w:rPr>
        <w:t>тактильний:</w:t>
      </w:r>
      <w:r w:rsidRPr="00A02B8F">
        <w:rPr>
          <w:lang w:val="uk-UA"/>
        </w:rPr>
        <w:t xml:space="preserve"> дотиком; </w:t>
      </w:r>
      <w:r w:rsidRPr="00A02B8F">
        <w:rPr>
          <w:i/>
          <w:lang w:val="uk-UA"/>
        </w:rPr>
        <w:t>нюховий</w:t>
      </w:r>
      <w:r w:rsidRPr="00A02B8F">
        <w:rPr>
          <w:lang w:val="uk-UA"/>
        </w:rPr>
        <w:t xml:space="preserve">; </w:t>
      </w:r>
      <w:r w:rsidRPr="00A02B8F">
        <w:rPr>
          <w:i/>
          <w:lang w:val="uk-UA"/>
        </w:rPr>
        <w:t>смаковий)</w:t>
      </w:r>
      <w:r w:rsidRPr="00A02B8F">
        <w:rPr>
          <w:lang w:val="uk-UA"/>
        </w:rPr>
        <w:t xml:space="preserve">; </w:t>
      </w:r>
    </w:p>
    <w:p w:rsidR="0051638A" w:rsidRPr="002B5F34" w:rsidRDefault="009B2B9B" w:rsidP="0051638A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Під час комунікації між людьми були присутні </w:t>
      </w:r>
      <w:r w:rsidR="00F87F47">
        <w:rPr>
          <w:b/>
          <w:bCs/>
          <w:i/>
          <w:iCs/>
          <w:lang w:val="uk-UA"/>
        </w:rPr>
        <w:t xml:space="preserve">такі канали комунікації : вокальний, візуальний. </w:t>
      </w:r>
    </w:p>
    <w:p w:rsidR="0051638A" w:rsidRPr="00A02B8F" w:rsidRDefault="0051638A" w:rsidP="0051638A">
      <w:pPr>
        <w:numPr>
          <w:ilvl w:val="0"/>
          <w:numId w:val="1"/>
        </w:numPr>
        <w:jc w:val="both"/>
        <w:rPr>
          <w:lang w:val="uk-UA"/>
        </w:rPr>
      </w:pPr>
      <w:r w:rsidRPr="00A02B8F">
        <w:rPr>
          <w:lang w:val="uk-UA"/>
        </w:rPr>
        <w:t>комунікативний шум і його вплив на спілкування (</w:t>
      </w:r>
      <w:r w:rsidRPr="00A02B8F">
        <w:rPr>
          <w:i/>
          <w:lang w:val="uk-UA"/>
        </w:rPr>
        <w:t>фізичний</w:t>
      </w:r>
      <w:r w:rsidRPr="00A02B8F">
        <w:rPr>
          <w:lang w:val="uk-UA"/>
        </w:rPr>
        <w:t xml:space="preserve">: шум мотора автомобіля, вентилятора, тиха вимова адресанта; </w:t>
      </w:r>
      <w:r w:rsidRPr="00A02B8F">
        <w:rPr>
          <w:i/>
          <w:lang w:val="uk-UA"/>
        </w:rPr>
        <w:t>психічний шум</w:t>
      </w:r>
      <w:r w:rsidRPr="00A02B8F">
        <w:rPr>
          <w:lang w:val="uk-UA"/>
        </w:rPr>
        <w:t xml:space="preserve">: ставлення до адресанта або адресата; неуважність слухача, заглибленість у свої думки; інтелектуальна обмеженість; </w:t>
      </w:r>
      <w:r w:rsidRPr="00A02B8F">
        <w:rPr>
          <w:i/>
          <w:lang w:val="uk-UA"/>
        </w:rPr>
        <w:t>семантичний:</w:t>
      </w:r>
      <w:r w:rsidRPr="00A02B8F">
        <w:rPr>
          <w:lang w:val="uk-UA"/>
        </w:rPr>
        <w:t xml:space="preserve"> спілкування різними мовами; використання спеціальної термінології);</w:t>
      </w:r>
    </w:p>
    <w:p w:rsidR="0051638A" w:rsidRPr="002B5F34" w:rsidRDefault="00AC2515" w:rsidP="0051638A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Вплив психічного шуму, а саме ставлення </w:t>
      </w:r>
      <w:r w:rsidR="00C10111">
        <w:rPr>
          <w:b/>
          <w:bCs/>
          <w:i/>
          <w:iCs/>
          <w:lang w:val="uk-UA"/>
        </w:rPr>
        <w:t>до адресанта і адресата впливає на перебіг подій</w:t>
      </w:r>
      <w:r w:rsidR="004E3AA2">
        <w:rPr>
          <w:b/>
          <w:bCs/>
          <w:i/>
          <w:iCs/>
          <w:lang w:val="uk-UA"/>
        </w:rPr>
        <w:t xml:space="preserve">. Використовуються жаргонізми. </w:t>
      </w:r>
    </w:p>
    <w:p w:rsidR="0051638A" w:rsidRPr="00A02B8F" w:rsidRDefault="0051638A" w:rsidP="0051638A">
      <w:pPr>
        <w:numPr>
          <w:ilvl w:val="0"/>
          <w:numId w:val="1"/>
        </w:numPr>
        <w:jc w:val="both"/>
        <w:rPr>
          <w:lang w:val="uk-UA"/>
        </w:rPr>
      </w:pPr>
      <w:r w:rsidRPr="00A02B8F">
        <w:rPr>
          <w:lang w:val="uk-UA"/>
        </w:rPr>
        <w:t>зворотний зв'язок і засоби його підтримування.</w:t>
      </w:r>
    </w:p>
    <w:p w:rsidR="0051638A" w:rsidRPr="00B21B53" w:rsidRDefault="00C22308" w:rsidP="0051638A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Зворотній зв’язок присутній, чіткій, негативний. </w:t>
      </w:r>
    </w:p>
    <w:p w:rsidR="0051638A" w:rsidRPr="00A02B8F" w:rsidRDefault="0051638A" w:rsidP="0051638A">
      <w:pPr>
        <w:ind w:left="709"/>
        <w:jc w:val="both"/>
        <w:rPr>
          <w:b/>
          <w:bCs/>
          <w:iCs/>
        </w:rPr>
      </w:pPr>
      <w:r w:rsidRPr="00A02B8F">
        <w:rPr>
          <w:b/>
          <w:bCs/>
          <w:iCs/>
          <w:lang w:val="uk-UA"/>
        </w:rPr>
        <w:t>Лексико-семантичний рівень спілкування (аналіз лексико-семантичних</w:t>
      </w:r>
      <w:r>
        <w:rPr>
          <w:b/>
          <w:bCs/>
          <w:iCs/>
          <w:lang w:val="uk-UA"/>
        </w:rPr>
        <w:t xml:space="preserve"> варіантів слова</w:t>
      </w:r>
      <w:r w:rsidRPr="00A02B8F">
        <w:rPr>
          <w:b/>
          <w:bCs/>
          <w:iCs/>
          <w:lang w:val="uk-UA"/>
        </w:rPr>
        <w:t xml:space="preserve"> в контексті комунікативно-словоцентричних стратегій та тактик)</w:t>
      </w:r>
      <w:r>
        <w:rPr>
          <w:b/>
          <w:bCs/>
          <w:iCs/>
          <w:lang w:val="uk-UA"/>
        </w:rPr>
        <w:t>:</w:t>
      </w:r>
    </w:p>
    <w:p w:rsidR="0051638A" w:rsidRPr="00A02B8F" w:rsidRDefault="0051638A" w:rsidP="0051638A">
      <w:pPr>
        <w:numPr>
          <w:ilvl w:val="0"/>
          <w:numId w:val="2"/>
        </w:numPr>
        <w:jc w:val="both"/>
        <w:rPr>
          <w:b/>
          <w:bCs/>
          <w:iCs/>
          <w:lang w:val="uk-UA"/>
        </w:rPr>
      </w:pPr>
      <w:r>
        <w:rPr>
          <w:lang w:val="uk-UA"/>
        </w:rPr>
        <w:lastRenderedPageBreak/>
        <w:t>в</w:t>
      </w:r>
      <w:r w:rsidRPr="00A02B8F">
        <w:rPr>
          <w:lang w:val="uk-UA"/>
        </w:rPr>
        <w:t>иявлення комунікативно-сугестивної</w:t>
      </w:r>
      <w:r>
        <w:rPr>
          <w:lang w:val="uk-UA"/>
        </w:rPr>
        <w:t xml:space="preserve"> </w:t>
      </w:r>
      <w:r w:rsidRPr="00AC3E09">
        <w:rPr>
          <w:i/>
          <w:lang w:val="uk-UA"/>
        </w:rPr>
        <w:t>(психоемоційної</w:t>
      </w:r>
      <w:r>
        <w:rPr>
          <w:lang w:val="uk-UA"/>
        </w:rPr>
        <w:t>)</w:t>
      </w:r>
      <w:r w:rsidRPr="00A02B8F">
        <w:rPr>
          <w:lang w:val="uk-UA"/>
        </w:rPr>
        <w:t xml:space="preserve"> мети кожного з учасників спілкування. Чи змінюється впродовж інтеракції</w:t>
      </w:r>
      <w:r>
        <w:rPr>
          <w:lang w:val="uk-UA"/>
        </w:rPr>
        <w:t xml:space="preserve"> </w:t>
      </w:r>
      <w:r w:rsidRPr="004B4266">
        <w:rPr>
          <w:i/>
          <w:lang w:val="uk-UA"/>
        </w:rPr>
        <w:t>(взаємодії)</w:t>
      </w:r>
      <w:r w:rsidRPr="00A02B8F">
        <w:rPr>
          <w:lang w:val="uk-UA"/>
        </w:rPr>
        <w:t xml:space="preserve"> мета спілкування? Якщо так, то в чому причина?</w:t>
      </w:r>
    </w:p>
    <w:p w:rsidR="0051638A" w:rsidRDefault="00F45017" w:rsidP="0051638A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Мотря</w:t>
      </w:r>
      <w:r w:rsidR="002E6265">
        <w:rPr>
          <w:b/>
          <w:bCs/>
          <w:i/>
          <w:iCs/>
          <w:lang w:val="uk-UA"/>
        </w:rPr>
        <w:t xml:space="preserve">. Предметна </w:t>
      </w:r>
      <w:r w:rsidR="00D11AB5">
        <w:rPr>
          <w:b/>
          <w:bCs/>
          <w:i/>
          <w:iCs/>
          <w:lang w:val="uk-UA"/>
        </w:rPr>
        <w:t>–</w:t>
      </w:r>
      <w:r w:rsidR="002E6265">
        <w:rPr>
          <w:b/>
          <w:bCs/>
          <w:i/>
          <w:iCs/>
          <w:lang w:val="uk-UA"/>
        </w:rPr>
        <w:t xml:space="preserve"> </w:t>
      </w:r>
      <w:r w:rsidR="00D11AB5">
        <w:rPr>
          <w:b/>
          <w:bCs/>
          <w:i/>
          <w:iCs/>
          <w:lang w:val="uk-UA"/>
        </w:rPr>
        <w:t xml:space="preserve">відстояти свою позицію шляхом конфлікту. Комунікативна </w:t>
      </w:r>
      <w:r w:rsidR="00436E5B">
        <w:rPr>
          <w:b/>
          <w:bCs/>
          <w:i/>
          <w:iCs/>
          <w:lang w:val="uk-UA"/>
        </w:rPr>
        <w:t>–</w:t>
      </w:r>
      <w:r w:rsidR="00D11AB5">
        <w:rPr>
          <w:b/>
          <w:bCs/>
          <w:i/>
          <w:iCs/>
          <w:lang w:val="uk-UA"/>
        </w:rPr>
        <w:t xml:space="preserve"> </w:t>
      </w:r>
      <w:r w:rsidR="00436E5B">
        <w:rPr>
          <w:b/>
          <w:bCs/>
          <w:i/>
          <w:iCs/>
          <w:lang w:val="uk-UA"/>
        </w:rPr>
        <w:t xml:space="preserve">переконати Мелашку в тому, що вона неправильно </w:t>
      </w:r>
      <w:r w:rsidR="00F875B2">
        <w:rPr>
          <w:b/>
          <w:bCs/>
          <w:i/>
          <w:iCs/>
          <w:lang w:val="uk-UA"/>
        </w:rPr>
        <w:t xml:space="preserve">вчинила. </w:t>
      </w:r>
    </w:p>
    <w:p w:rsidR="00F875B2" w:rsidRPr="00B21B53" w:rsidRDefault="00F875B2" w:rsidP="0051638A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Мелашка. Предметна – відстоювати свою позицію. Комунікативна </w:t>
      </w:r>
      <w:r w:rsidR="00D40343">
        <w:rPr>
          <w:b/>
          <w:bCs/>
          <w:i/>
          <w:iCs/>
          <w:lang w:val="uk-UA"/>
        </w:rPr>
        <w:t>–</w:t>
      </w:r>
      <w:r>
        <w:rPr>
          <w:b/>
          <w:bCs/>
          <w:i/>
          <w:iCs/>
          <w:lang w:val="uk-UA"/>
        </w:rPr>
        <w:t xml:space="preserve"> </w:t>
      </w:r>
      <w:r w:rsidR="00D40343">
        <w:rPr>
          <w:b/>
          <w:bCs/>
          <w:i/>
          <w:iCs/>
          <w:lang w:val="uk-UA"/>
        </w:rPr>
        <w:t xml:space="preserve">доказати Мотрі свою правоту. </w:t>
      </w:r>
    </w:p>
    <w:p w:rsidR="0051638A" w:rsidRPr="00A02B8F" w:rsidRDefault="0051638A" w:rsidP="0051638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а</w:t>
      </w:r>
      <w:r w:rsidRPr="00A02B8F">
        <w:rPr>
          <w:lang w:val="uk-UA"/>
        </w:rPr>
        <w:t>наліз комунікативно-словоцентричної ініціативи учасників спілкування персонажів (вербальна сугестія (</w:t>
      </w:r>
      <w:r w:rsidRPr="00A02B8F">
        <w:rPr>
          <w:i/>
          <w:lang w:val="uk-UA"/>
        </w:rPr>
        <w:t>психоемоційний вплив</w:t>
      </w:r>
      <w:r w:rsidRPr="00A02B8F">
        <w:rPr>
          <w:lang w:val="uk-UA"/>
        </w:rPr>
        <w:t xml:space="preserve">) ініціативи: радість, відчай, піднесення, бадьорість, похмурість, наполегливість, страх, </w:t>
      </w:r>
      <w:r>
        <w:rPr>
          <w:lang w:val="uk-UA"/>
        </w:rPr>
        <w:t>розсудливість, байдужість тощо);</w:t>
      </w:r>
    </w:p>
    <w:p w:rsidR="0051638A" w:rsidRPr="00B21B53" w:rsidRDefault="00002B90" w:rsidP="0051638A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Ініціатива належала Мотрі. </w:t>
      </w:r>
      <w:r w:rsidR="00D201DB">
        <w:rPr>
          <w:b/>
          <w:bCs/>
          <w:i/>
          <w:iCs/>
          <w:lang w:val="uk-UA"/>
        </w:rPr>
        <w:t>Психо</w:t>
      </w:r>
      <w:r>
        <w:rPr>
          <w:b/>
          <w:bCs/>
          <w:i/>
          <w:iCs/>
          <w:lang w:val="uk-UA"/>
        </w:rPr>
        <w:t xml:space="preserve">-емоційний вплив : </w:t>
      </w:r>
      <w:r w:rsidR="00D201DB">
        <w:rPr>
          <w:b/>
          <w:bCs/>
          <w:i/>
          <w:iCs/>
          <w:lang w:val="uk-UA"/>
        </w:rPr>
        <w:t xml:space="preserve">наполегливість, розсудливість. </w:t>
      </w:r>
    </w:p>
    <w:p w:rsidR="0051638A" w:rsidRPr="00A02B8F" w:rsidRDefault="0051638A" w:rsidP="0051638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а</w:t>
      </w:r>
      <w:r w:rsidRPr="00A02B8F">
        <w:rPr>
          <w:lang w:val="uk-UA"/>
        </w:rPr>
        <w:t>наліз комунікативно-словоцентричних стратегій (</w:t>
      </w:r>
      <w:r w:rsidRPr="00A02B8F">
        <w:rPr>
          <w:i/>
          <w:lang w:val="uk-UA"/>
        </w:rPr>
        <w:t xml:space="preserve">комунікативно-словоцетрисною стратегією </w:t>
      </w:r>
      <w:r w:rsidRPr="00A02B8F">
        <w:rPr>
          <w:lang w:val="uk-UA"/>
        </w:rPr>
        <w:t>вважається умисно здійснюваний комплекс мовленнєвих дій щодо планування своєї словоцентричної взаємодії зі співрозмовником для реалізації конкретної комунікативно-сугестивної</w:t>
      </w:r>
      <w:r>
        <w:rPr>
          <w:lang w:val="uk-UA"/>
        </w:rPr>
        <w:t xml:space="preserve"> (</w:t>
      </w:r>
      <w:r w:rsidRPr="004F6FB6">
        <w:rPr>
          <w:i/>
          <w:lang w:val="uk-UA"/>
        </w:rPr>
        <w:t>психоемоційної</w:t>
      </w:r>
      <w:r>
        <w:rPr>
          <w:lang w:val="uk-UA"/>
        </w:rPr>
        <w:t>)</w:t>
      </w:r>
      <w:r w:rsidRPr="00A02B8F">
        <w:rPr>
          <w:lang w:val="uk-UA"/>
        </w:rPr>
        <w:t xml:space="preserve"> мети. Практичним інструментом такої реалізації слугує </w:t>
      </w:r>
      <w:r w:rsidRPr="00A02B8F">
        <w:rPr>
          <w:i/>
          <w:lang w:val="uk-UA"/>
        </w:rPr>
        <w:t>комунікативно-словоцентрична тактика</w:t>
      </w:r>
      <w:r w:rsidRPr="00A02B8F">
        <w:rPr>
          <w:lang w:val="uk-UA"/>
        </w:rPr>
        <w:t xml:space="preserve">): </w:t>
      </w:r>
      <w:r w:rsidRPr="00A02B8F">
        <w:rPr>
          <w:i/>
          <w:lang w:val="uk-UA"/>
        </w:rPr>
        <w:t>власне комунікативні</w:t>
      </w:r>
      <w:r w:rsidRPr="00A02B8F">
        <w:rPr>
          <w:lang w:val="uk-UA"/>
        </w:rPr>
        <w:t xml:space="preserve">: послідовність комунікативних дій / </w:t>
      </w:r>
      <w:r w:rsidRPr="00A02B8F">
        <w:rPr>
          <w:i/>
          <w:lang w:val="uk-UA"/>
        </w:rPr>
        <w:t>змістовні</w:t>
      </w:r>
      <w:r w:rsidRPr="00A02B8F">
        <w:rPr>
          <w:lang w:val="uk-UA"/>
        </w:rPr>
        <w:t xml:space="preserve">: змістовне планування мети з урахуванням мовного матеріалу; </w:t>
      </w:r>
      <w:r w:rsidRPr="00A02B8F">
        <w:rPr>
          <w:i/>
          <w:lang w:val="uk-UA"/>
        </w:rPr>
        <w:t>кооперативні:</w:t>
      </w:r>
      <w:r w:rsidRPr="00A02B8F">
        <w:rPr>
          <w:lang w:val="uk-UA"/>
        </w:rPr>
        <w:t xml:space="preserve"> діалоги та полілоги /   </w:t>
      </w:r>
      <w:r w:rsidRPr="00A02B8F">
        <w:rPr>
          <w:i/>
          <w:lang w:val="uk-UA"/>
        </w:rPr>
        <w:t>некооперативні:</w:t>
      </w:r>
      <w:r w:rsidRPr="00A02B8F">
        <w:rPr>
          <w:lang w:val="uk-UA"/>
        </w:rPr>
        <w:t xml:space="preserve"> суперечки</w:t>
      </w:r>
      <w:r>
        <w:rPr>
          <w:lang w:val="uk-UA"/>
        </w:rPr>
        <w:t>, претензії, погрози, конфлікти;</w:t>
      </w:r>
    </w:p>
    <w:p w:rsidR="0051638A" w:rsidRPr="00A16464" w:rsidRDefault="00540140" w:rsidP="0051638A">
      <w:pPr>
        <w:ind w:left="720"/>
        <w:jc w:val="both"/>
        <w:rPr>
          <w:b/>
          <w:bCs/>
          <w:i/>
          <w:iCs/>
          <w:lang w:val="uk-UA"/>
        </w:rPr>
      </w:pPr>
      <w:r w:rsidRPr="00A16464">
        <w:rPr>
          <w:b/>
          <w:bCs/>
          <w:i/>
          <w:iCs/>
          <w:lang w:val="uk-UA"/>
        </w:rPr>
        <w:t xml:space="preserve">Стратегії Мотрі </w:t>
      </w:r>
      <w:r w:rsidR="00D11AB5">
        <w:rPr>
          <w:b/>
          <w:bCs/>
          <w:i/>
          <w:iCs/>
          <w:lang w:val="uk-UA"/>
        </w:rPr>
        <w:t>відзерка</w:t>
      </w:r>
      <w:r w:rsidR="003410C4" w:rsidRPr="00A16464">
        <w:rPr>
          <w:b/>
          <w:bCs/>
          <w:i/>
          <w:iCs/>
          <w:lang w:val="uk-UA"/>
        </w:rPr>
        <w:t>люють</w:t>
      </w:r>
      <w:r w:rsidRPr="00A16464">
        <w:rPr>
          <w:b/>
          <w:bCs/>
          <w:i/>
          <w:iCs/>
          <w:lang w:val="uk-UA"/>
        </w:rPr>
        <w:t xml:space="preserve"> стратегії Мелашки</w:t>
      </w:r>
      <w:r w:rsidR="003410C4" w:rsidRPr="00A16464">
        <w:rPr>
          <w:b/>
          <w:bCs/>
          <w:i/>
          <w:iCs/>
          <w:lang w:val="uk-UA"/>
        </w:rPr>
        <w:t xml:space="preserve">. </w:t>
      </w:r>
      <w:r w:rsidRPr="00A16464">
        <w:rPr>
          <w:b/>
          <w:bCs/>
          <w:i/>
          <w:iCs/>
          <w:lang w:val="uk-UA"/>
        </w:rPr>
        <w:t xml:space="preserve">Основна </w:t>
      </w:r>
      <w:r w:rsidR="00A308B7" w:rsidRPr="00A16464">
        <w:rPr>
          <w:b/>
          <w:bCs/>
          <w:i/>
          <w:iCs/>
          <w:lang w:val="uk-UA"/>
        </w:rPr>
        <w:t xml:space="preserve">комунікативна стратегія Мотрі створення конфліктної ситуації через неодноразове Повторення дій Мелашки. </w:t>
      </w:r>
    </w:p>
    <w:p w:rsidR="0051638A" w:rsidRPr="00A02B8F" w:rsidRDefault="0051638A" w:rsidP="0051638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о</w:t>
      </w:r>
      <w:r w:rsidRPr="00A02B8F">
        <w:rPr>
          <w:lang w:val="uk-UA"/>
        </w:rPr>
        <w:t>цінка учасниками комунікативно-словоцентричної стратегії один одного словами різної конотації</w:t>
      </w:r>
      <w:r>
        <w:rPr>
          <w:lang w:val="uk-UA"/>
        </w:rPr>
        <w:t xml:space="preserve"> (</w:t>
      </w:r>
      <w:r w:rsidRPr="00C13056">
        <w:rPr>
          <w:i/>
          <w:lang w:val="uk-UA"/>
        </w:rPr>
        <w:t>додаткове, супровідне значення)</w:t>
      </w:r>
      <w:r w:rsidRPr="00A02B8F">
        <w:rPr>
          <w:lang w:val="uk-UA"/>
        </w:rPr>
        <w:t xml:space="preserve"> (наприклад: слова мінорні чи мажорні: прекрасні, світлі, ніжні, радісні, піднесені, бадьорі, яскраві, сильні, стрімкі, повільні, тихі, суворі, сумні, темні, важкі, тужливі, похмурі, страхіт</w:t>
      </w:r>
      <w:r>
        <w:rPr>
          <w:lang w:val="uk-UA"/>
        </w:rPr>
        <w:t>ливі, лихі, сердиті, люті тощо);</w:t>
      </w:r>
    </w:p>
    <w:p w:rsidR="0051638A" w:rsidRPr="00106249" w:rsidRDefault="00F9560D" w:rsidP="0051638A">
      <w:pPr>
        <w:ind w:left="720"/>
        <w:jc w:val="both"/>
        <w:rPr>
          <w:b/>
          <w:bCs/>
          <w:i/>
          <w:iCs/>
          <w:lang w:val="uk-UA"/>
        </w:rPr>
      </w:pPr>
      <w:r w:rsidRPr="00106249">
        <w:rPr>
          <w:b/>
          <w:bCs/>
          <w:i/>
          <w:iCs/>
          <w:lang w:val="uk-UA"/>
        </w:rPr>
        <w:t xml:space="preserve">Оцінка чітко виражена в першій частині фрагменту. Обидва учасники спілкування негативно сприймають комунікативну поведінку партнерів. </w:t>
      </w:r>
    </w:p>
    <w:p w:rsidR="0051638A" w:rsidRPr="00A02B8F" w:rsidRDefault="0051638A" w:rsidP="0051638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в</w:t>
      </w:r>
      <w:r w:rsidRPr="00A02B8F">
        <w:rPr>
          <w:lang w:val="uk-UA"/>
        </w:rPr>
        <w:t xml:space="preserve">иявлення тактик комунікативної поведінки учасників спілкування. Типи тактик. Зміна тактик (якщо це спостерігається): </w:t>
      </w:r>
      <w:r w:rsidRPr="00A02B8F">
        <w:rPr>
          <w:i/>
          <w:lang w:val="uk-UA"/>
        </w:rPr>
        <w:t>тактики продукування</w:t>
      </w:r>
      <w:r w:rsidRPr="00A02B8F">
        <w:rPr>
          <w:lang w:val="uk-UA"/>
        </w:rPr>
        <w:t xml:space="preserve"> оцінного (позитивного чи негативного) значення,  що використовуються адресантом як суб’єктом оцінювання; </w:t>
      </w:r>
    </w:p>
    <w:p w:rsidR="0051638A" w:rsidRPr="00A16464" w:rsidRDefault="00A16464" w:rsidP="0051638A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Перша частина : оборона. Друга частина: </w:t>
      </w:r>
      <w:r w:rsidR="007D28E8">
        <w:rPr>
          <w:b/>
          <w:bCs/>
          <w:i/>
          <w:iCs/>
          <w:lang w:val="uk-UA"/>
        </w:rPr>
        <w:t xml:space="preserve">тиск з обох сторін (конфлікт). </w:t>
      </w:r>
    </w:p>
    <w:p w:rsidR="0051638A" w:rsidRPr="00A02B8F" w:rsidRDefault="0051638A" w:rsidP="0051638A">
      <w:pPr>
        <w:numPr>
          <w:ilvl w:val="0"/>
          <w:numId w:val="2"/>
        </w:numPr>
        <w:jc w:val="both"/>
        <w:rPr>
          <w:lang w:val="uk-UA"/>
        </w:rPr>
      </w:pPr>
      <w:r w:rsidRPr="00A02B8F">
        <w:rPr>
          <w:i/>
          <w:lang w:val="uk-UA"/>
        </w:rPr>
        <w:t>тактики реагування</w:t>
      </w:r>
      <w:r w:rsidRPr="00A02B8F">
        <w:rPr>
          <w:lang w:val="uk-UA"/>
        </w:rPr>
        <w:t xml:space="preserve"> на оцінне (позитивне чи негативне) значення, використовувані адресатом як об’єкто</w:t>
      </w:r>
      <w:r>
        <w:rPr>
          <w:lang w:val="uk-UA"/>
        </w:rPr>
        <w:t>м оцінювання;</w:t>
      </w:r>
    </w:p>
    <w:p w:rsidR="0051638A" w:rsidRPr="007D28E8" w:rsidRDefault="000D2929" w:rsidP="0051638A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Мотря </w:t>
      </w:r>
      <w:r w:rsidR="00901200">
        <w:rPr>
          <w:b/>
          <w:bCs/>
          <w:i/>
          <w:iCs/>
          <w:lang w:val="uk-UA"/>
        </w:rPr>
        <w:t xml:space="preserve">і Мелашка порушують правила </w:t>
      </w:r>
      <w:r w:rsidR="00E85D5D">
        <w:rPr>
          <w:b/>
          <w:bCs/>
          <w:i/>
          <w:iCs/>
          <w:lang w:val="uk-UA"/>
        </w:rPr>
        <w:t xml:space="preserve">комунікативного </w:t>
      </w:r>
      <w:r w:rsidR="00C533ED">
        <w:rPr>
          <w:b/>
          <w:bCs/>
          <w:i/>
          <w:iCs/>
          <w:lang w:val="uk-UA"/>
        </w:rPr>
        <w:t>спіл</w:t>
      </w:r>
      <w:r w:rsidR="00E85D5D">
        <w:rPr>
          <w:b/>
          <w:bCs/>
          <w:i/>
          <w:iCs/>
          <w:lang w:val="uk-UA"/>
        </w:rPr>
        <w:t xml:space="preserve">кування, зокрема </w:t>
      </w:r>
      <w:r w:rsidR="005E6EA3">
        <w:rPr>
          <w:b/>
          <w:bCs/>
          <w:i/>
          <w:iCs/>
          <w:lang w:val="uk-UA"/>
        </w:rPr>
        <w:t>максими такту, обзиваючи один одну</w:t>
      </w:r>
      <w:r w:rsidR="00C533ED">
        <w:rPr>
          <w:b/>
          <w:bCs/>
          <w:i/>
          <w:iCs/>
          <w:lang w:val="uk-UA"/>
        </w:rPr>
        <w:t xml:space="preserve">, низько оцінюють здатності </w:t>
      </w:r>
      <w:r w:rsidR="00F80BE4">
        <w:rPr>
          <w:b/>
          <w:bCs/>
          <w:i/>
          <w:iCs/>
          <w:lang w:val="uk-UA"/>
        </w:rPr>
        <w:t xml:space="preserve">партнера в комунікації. </w:t>
      </w:r>
    </w:p>
    <w:p w:rsidR="0051638A" w:rsidRPr="00D94577" w:rsidRDefault="0051638A" w:rsidP="0051638A">
      <w:pPr>
        <w:numPr>
          <w:ilvl w:val="0"/>
          <w:numId w:val="2"/>
        </w:numPr>
        <w:jc w:val="both"/>
        <w:rPr>
          <w:lang w:val="uk-UA"/>
        </w:rPr>
      </w:pPr>
      <w:r w:rsidRPr="000E2B44">
        <w:rPr>
          <w:bCs/>
          <w:iCs/>
          <w:lang w:val="uk-UA"/>
        </w:rPr>
        <w:t xml:space="preserve">лексико-семантичні варіанти </w:t>
      </w:r>
      <w:r w:rsidRPr="000E2B44">
        <w:rPr>
          <w:lang w:val="uk-UA"/>
        </w:rPr>
        <w:t>слів</w:t>
      </w:r>
      <w:r w:rsidRPr="00A02B8F">
        <w:rPr>
          <w:lang w:val="uk-UA"/>
        </w:rPr>
        <w:t xml:space="preserve"> для характеристик соціальних та комунікативних ролей, що  реалізуються персонажами у фрагменті, який аналізується. Чи змінюються</w:t>
      </w:r>
      <w:r>
        <w:rPr>
          <w:lang w:val="uk-UA"/>
        </w:rPr>
        <w:t xml:space="preserve"> </w:t>
      </w:r>
      <w:r w:rsidRPr="00D94577">
        <w:rPr>
          <w:lang w:val="uk-UA"/>
        </w:rPr>
        <w:t>комунікативні ролі учасників спілкування? (</w:t>
      </w:r>
      <w:r w:rsidRPr="00D94577">
        <w:rPr>
          <w:i/>
          <w:lang w:val="uk-UA"/>
        </w:rPr>
        <w:t>Соціальні ролі</w:t>
      </w:r>
      <w:r w:rsidRPr="00D94577">
        <w:rPr>
          <w:lang w:val="uk-UA"/>
        </w:rPr>
        <w:t xml:space="preserve"> визначаються професією, видом діяльності, статтю віком; </w:t>
      </w:r>
      <w:r w:rsidRPr="00D94577">
        <w:rPr>
          <w:i/>
          <w:lang w:val="uk-UA"/>
        </w:rPr>
        <w:t>комунікативні ролі</w:t>
      </w:r>
      <w:r w:rsidRPr="00D94577">
        <w:rPr>
          <w:lang w:val="uk-UA"/>
        </w:rPr>
        <w:t xml:space="preserve"> формуються із сукупності дій, мовленнєвих вчинків, міміки, фраз, зовнішності, одягу тощо – порадник, красень, супермен, бунтівник, діловий, знаменитіс</w:t>
      </w:r>
      <w:r>
        <w:rPr>
          <w:lang w:val="uk-UA"/>
        </w:rPr>
        <w:t>ть, жертва, «сіра людина» тощо);</w:t>
      </w:r>
    </w:p>
    <w:p w:rsidR="005500DA" w:rsidRPr="00CD21AF" w:rsidRDefault="00050633" w:rsidP="005500DA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Комунікативні ролі учасників</w:t>
      </w:r>
      <w:r w:rsidR="005500DA">
        <w:rPr>
          <w:b/>
          <w:bCs/>
          <w:i/>
          <w:iCs/>
          <w:lang w:val="uk-UA"/>
        </w:rPr>
        <w:t xml:space="preserve"> </w:t>
      </w:r>
      <w:r w:rsidR="00C77712">
        <w:rPr>
          <w:b/>
          <w:bCs/>
          <w:i/>
          <w:iCs/>
          <w:lang w:val="uk-UA"/>
        </w:rPr>
        <w:t xml:space="preserve">спілкування протягом усієї комунікації не змінюється. З самого початку Мотря та Мелашка </w:t>
      </w:r>
      <w:r w:rsidR="009D1F49">
        <w:rPr>
          <w:b/>
          <w:bCs/>
          <w:i/>
          <w:iCs/>
          <w:lang w:val="uk-UA"/>
        </w:rPr>
        <w:t xml:space="preserve">займають комунікативні ролі бунтівниць. </w:t>
      </w:r>
    </w:p>
    <w:p w:rsidR="0051638A" w:rsidRPr="00A02B8F" w:rsidRDefault="0051638A" w:rsidP="0051638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в</w:t>
      </w:r>
      <w:r w:rsidRPr="00A02B8F">
        <w:rPr>
          <w:lang w:val="uk-UA"/>
        </w:rPr>
        <w:t xml:space="preserve">иявлення прихованих ролей (комунікативних позицій) учасників спілкування (із застосуванням трансактного аналізу Е. Берна): </w:t>
      </w:r>
      <w:r w:rsidRPr="00A02B8F">
        <w:rPr>
          <w:i/>
          <w:lang w:val="uk-UA"/>
        </w:rPr>
        <w:t>позиція дитини</w:t>
      </w:r>
      <w:r w:rsidRPr="00A02B8F">
        <w:rPr>
          <w:lang w:val="uk-UA"/>
        </w:rPr>
        <w:t xml:space="preserve"> – передбачає ведення спілкування за принципом «хочу/не хочу» за допомогою слів; </w:t>
      </w:r>
      <w:r w:rsidRPr="00A02B8F">
        <w:rPr>
          <w:i/>
          <w:lang w:val="uk-UA"/>
        </w:rPr>
        <w:t>позиція батька</w:t>
      </w:r>
      <w:r w:rsidRPr="00A02B8F">
        <w:rPr>
          <w:lang w:val="uk-UA"/>
        </w:rPr>
        <w:t xml:space="preserve"> -  передбачає ведення спілкування за принципом «роби так-то і так-то» за допомогою слів; </w:t>
      </w:r>
      <w:r w:rsidRPr="00A02B8F">
        <w:rPr>
          <w:i/>
          <w:lang w:val="uk-UA"/>
        </w:rPr>
        <w:t>позиція дорослого</w:t>
      </w:r>
      <w:r w:rsidRPr="00A02B8F">
        <w:rPr>
          <w:lang w:val="uk-UA"/>
        </w:rPr>
        <w:t xml:space="preserve"> – зорієнтоване на норми логіки, здоровий глузд, врахування реальної ситуації, бажання бути у всьому рівним з іншими за допомогою слів;</w:t>
      </w:r>
    </w:p>
    <w:p w:rsidR="0051638A" w:rsidRPr="009D1F49" w:rsidRDefault="00F2735F" w:rsidP="0051638A">
      <w:pPr>
        <w:ind w:left="851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Приховані ролі відсутні. </w:t>
      </w:r>
    </w:p>
    <w:p w:rsidR="0051638A" w:rsidRPr="00867A60" w:rsidRDefault="0051638A" w:rsidP="0051638A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х</w:t>
      </w:r>
      <w:r w:rsidRPr="00A02B8F">
        <w:rPr>
          <w:lang w:val="uk-UA"/>
        </w:rPr>
        <w:t>арактеристика типів спілкування персонажів: відкрите / закрите; ініціативне / примусове; офіційне / неофіційне; етикетне / розкуте</w:t>
      </w:r>
      <w:r>
        <w:rPr>
          <w:lang w:val="uk-UA"/>
        </w:rPr>
        <w:t>; конфліктне / кооперативне;</w:t>
      </w:r>
    </w:p>
    <w:p w:rsidR="0051638A" w:rsidRPr="00867A60" w:rsidRDefault="0051638A" w:rsidP="0051638A">
      <w:pPr>
        <w:ind w:left="720"/>
        <w:jc w:val="both"/>
        <w:rPr>
          <w:lang w:val="uk-UA"/>
        </w:rPr>
      </w:pPr>
    </w:p>
    <w:p w:rsidR="0051638A" w:rsidRPr="00600D7B" w:rsidRDefault="00600D7B" w:rsidP="0051638A">
      <w:pPr>
        <w:ind w:left="720"/>
        <w:jc w:val="both"/>
        <w:rPr>
          <w:b/>
          <w:bCs/>
          <w:i/>
          <w:iCs/>
          <w:lang w:val="uk-UA"/>
        </w:rPr>
      </w:pPr>
      <w:r w:rsidRPr="00600D7B">
        <w:rPr>
          <w:b/>
          <w:bCs/>
          <w:i/>
          <w:iCs/>
          <w:lang w:val="uk-UA"/>
        </w:rPr>
        <w:t xml:space="preserve">Відкрите, </w:t>
      </w:r>
      <w:r w:rsidR="00DB217D">
        <w:rPr>
          <w:b/>
          <w:bCs/>
          <w:i/>
          <w:iCs/>
          <w:lang w:val="uk-UA"/>
        </w:rPr>
        <w:t>ініціативне, неофіційне, розкуте, конфліктне.</w:t>
      </w:r>
    </w:p>
    <w:p w:rsidR="0051638A" w:rsidRPr="00867A60" w:rsidRDefault="0051638A" w:rsidP="0051638A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а</w:t>
      </w:r>
      <w:r w:rsidRPr="00A02B8F">
        <w:rPr>
          <w:lang w:val="uk-UA"/>
        </w:rPr>
        <w:t>наліз складових комунікативно-словоцентричного кодексу кожного учасника  спілкування («позитивні» та «негативні» слова). Засоби мовного етикету.</w:t>
      </w:r>
    </w:p>
    <w:p w:rsidR="0051638A" w:rsidRPr="00DB217D" w:rsidRDefault="000207AC" w:rsidP="0051638A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lastRenderedPageBreak/>
        <w:t xml:space="preserve">Як в першій так і в другій частині </w:t>
      </w:r>
      <w:r w:rsidR="00FE31A3">
        <w:rPr>
          <w:b/>
          <w:bCs/>
          <w:i/>
          <w:iCs/>
          <w:lang w:val="uk-UA"/>
        </w:rPr>
        <w:t>обидва співбесідника використовують прийоми емоційного впливу. Мотря</w:t>
      </w:r>
      <w:r w:rsidR="008F51F7">
        <w:rPr>
          <w:b/>
          <w:bCs/>
          <w:i/>
          <w:iCs/>
          <w:lang w:val="uk-UA"/>
        </w:rPr>
        <w:t>–(«Іродова Мелашка.», «</w:t>
      </w:r>
      <w:r w:rsidR="00BC0A74">
        <w:rPr>
          <w:b/>
          <w:bCs/>
          <w:i/>
          <w:iCs/>
          <w:lang w:val="uk-UA"/>
        </w:rPr>
        <w:t>Натовчу мордою в сміття»), Мелашка –(«</w:t>
      </w:r>
      <w:r w:rsidR="00AB40C4">
        <w:rPr>
          <w:b/>
          <w:bCs/>
          <w:i/>
          <w:iCs/>
          <w:lang w:val="uk-UA"/>
        </w:rPr>
        <w:t xml:space="preserve">Паскудо»). </w:t>
      </w:r>
    </w:p>
    <w:p w:rsidR="0019196D" w:rsidRPr="0019196D" w:rsidRDefault="0019196D" w:rsidP="0051638A">
      <w:pPr>
        <w:pStyle w:val="2"/>
        <w:spacing w:line="240" w:lineRule="auto"/>
        <w:rPr>
          <w:b/>
          <w:bCs/>
          <w:lang w:val="uk-UA" w:eastAsia="uk-UA"/>
        </w:rPr>
      </w:pPr>
    </w:p>
    <w:p w:rsidR="0019196D" w:rsidRPr="0019196D" w:rsidRDefault="0019196D" w:rsidP="0019196D">
      <w:pPr>
        <w:ind w:left="720"/>
        <w:jc w:val="both"/>
        <w:rPr>
          <w:b/>
          <w:bCs/>
          <w:iCs/>
          <w:lang w:val="uk-UA"/>
        </w:rPr>
      </w:pPr>
      <w:r w:rsidRPr="0019196D">
        <w:rPr>
          <w:b/>
          <w:bCs/>
          <w:iCs/>
          <w:lang w:val="uk-UA"/>
        </w:rPr>
        <w:t>Мовленнєвий рівень спілкування (використання слів в тому чи іншому лексико-семантичному варіанті у складі речення чи тексту)</w:t>
      </w:r>
      <w:r w:rsidR="006F3D4A">
        <w:rPr>
          <w:b/>
          <w:bCs/>
          <w:iCs/>
          <w:lang w:val="uk-UA"/>
        </w:rPr>
        <w:t>:</w:t>
      </w:r>
    </w:p>
    <w:p w:rsidR="0019196D" w:rsidRPr="0019196D" w:rsidRDefault="006F3D4A" w:rsidP="0019196D">
      <w:pPr>
        <w:numPr>
          <w:ilvl w:val="0"/>
          <w:numId w:val="5"/>
        </w:numPr>
        <w:jc w:val="both"/>
        <w:rPr>
          <w:lang w:val="uk-UA"/>
        </w:rPr>
      </w:pPr>
      <w:r>
        <w:rPr>
          <w:lang w:val="uk-UA"/>
        </w:rPr>
        <w:t>м</w:t>
      </w:r>
      <w:r w:rsidR="0019196D" w:rsidRPr="0019196D">
        <w:rPr>
          <w:lang w:val="uk-UA"/>
        </w:rPr>
        <w:t>овленнєві жанри, яким віддається перевага учасниками спілкування, (бесіда, розмова, суперечка, розповідь, історія, лист, записка, щоденник тощо) їх лексико-семантична організація (ключові слова, словосполучення, речення)</w:t>
      </w:r>
      <w:r>
        <w:rPr>
          <w:lang w:val="uk-UA"/>
        </w:rPr>
        <w:t>;</w:t>
      </w:r>
    </w:p>
    <w:p w:rsidR="00101EAA" w:rsidRDefault="003C2CA8" w:rsidP="0019196D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Учасниками спілкування перевага надається суперечці</w:t>
      </w:r>
      <w:r w:rsidR="004D3D02">
        <w:rPr>
          <w:b/>
          <w:bCs/>
          <w:i/>
          <w:iCs/>
          <w:lang w:val="uk-UA"/>
        </w:rPr>
        <w:t xml:space="preserve">. </w:t>
      </w:r>
    </w:p>
    <w:p w:rsidR="001B19A6" w:rsidRDefault="001B19A6" w:rsidP="001B19A6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(</w:t>
      </w:r>
      <w:r w:rsidRPr="001B19A6">
        <w:rPr>
          <w:b/>
          <w:bCs/>
          <w:i/>
          <w:iCs/>
          <w:lang w:val="uk-UA"/>
        </w:rPr>
        <w:t>Доки я буду терпіти од тієї іродової Мелашки!</w:t>
      </w:r>
      <w:r>
        <w:rPr>
          <w:b/>
          <w:bCs/>
          <w:i/>
          <w:iCs/>
          <w:lang w:val="uk-UA"/>
        </w:rPr>
        <w:t xml:space="preserve">, </w:t>
      </w:r>
      <w:r w:rsidR="00F755A2" w:rsidRPr="00F755A2">
        <w:rPr>
          <w:b/>
          <w:bCs/>
          <w:i/>
          <w:iCs/>
          <w:lang w:val="uk-UA"/>
        </w:rPr>
        <w:t>Не мети до порога, бо візьму тебе за шию, як кішку, та натовчу мордою в сміття, щоб удруге так не робила.</w:t>
      </w:r>
      <w:r w:rsidR="00F755A2">
        <w:rPr>
          <w:b/>
          <w:bCs/>
          <w:i/>
          <w:iCs/>
          <w:lang w:val="uk-UA"/>
        </w:rPr>
        <w:t xml:space="preserve">, </w:t>
      </w:r>
    </w:p>
    <w:p w:rsidR="00DC4009" w:rsidRPr="00DC4009" w:rsidRDefault="00DC4009" w:rsidP="00DC4009">
      <w:pPr>
        <w:ind w:left="720"/>
        <w:jc w:val="both"/>
        <w:rPr>
          <w:lang w:val="uk-UA"/>
        </w:rPr>
      </w:pPr>
      <w:r w:rsidRPr="00DC4009">
        <w:rPr>
          <w:b/>
          <w:bCs/>
          <w:i/>
          <w:iCs/>
          <w:lang w:val="uk-UA"/>
        </w:rPr>
        <w:t> А, ти, паскудо! То ти смієш мені таке говорити? Хіба ти моя свекруха? Ти думаєш, що я тобі мовчатиму? То ти мене вчиш, як малу дитину? Ось тобі, ось тобі!</w:t>
      </w:r>
      <w:r>
        <w:rPr>
          <w:b/>
          <w:bCs/>
          <w:i/>
          <w:iCs/>
          <w:lang w:val="uk-UA"/>
        </w:rPr>
        <w:t xml:space="preserve">) </w:t>
      </w:r>
    </w:p>
    <w:p w:rsidR="0019196D" w:rsidRPr="0019196D" w:rsidRDefault="00EA4C25" w:rsidP="0019196D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н</w:t>
      </w:r>
      <w:r w:rsidR="0019196D" w:rsidRPr="0019196D">
        <w:rPr>
          <w:lang w:val="uk-UA"/>
        </w:rPr>
        <w:t>айчастотніші типи мовленнєвих актів (</w:t>
      </w:r>
      <w:r w:rsidR="0019196D" w:rsidRPr="0019196D">
        <w:rPr>
          <w:i/>
          <w:lang w:val="uk-UA"/>
        </w:rPr>
        <w:t>репрезентативи або асертиви</w:t>
      </w:r>
      <w:r w:rsidR="0019196D" w:rsidRPr="0019196D">
        <w:rPr>
          <w:lang w:val="uk-UA"/>
        </w:rPr>
        <w:t xml:space="preserve"> зобов'язують мовця нести відповідальність за істинність слів чи висловлювань; </w:t>
      </w:r>
      <w:r w:rsidR="0019196D" w:rsidRPr="0019196D">
        <w:rPr>
          <w:i/>
          <w:lang w:val="uk-UA"/>
        </w:rPr>
        <w:t>директиви</w:t>
      </w:r>
      <w:r w:rsidR="0019196D" w:rsidRPr="0019196D">
        <w:rPr>
          <w:lang w:val="uk-UA"/>
        </w:rPr>
        <w:t xml:space="preserve"> змушують адресата зробити дещо; </w:t>
      </w:r>
      <w:r w:rsidR="0019196D" w:rsidRPr="0019196D">
        <w:rPr>
          <w:i/>
          <w:lang w:val="uk-UA"/>
        </w:rPr>
        <w:t xml:space="preserve">комісиви </w:t>
      </w:r>
      <w:r w:rsidR="0019196D" w:rsidRPr="0019196D">
        <w:rPr>
          <w:lang w:val="uk-UA"/>
        </w:rPr>
        <w:t xml:space="preserve">зобов'язують мовця виконати певні дії у майбутньому або дотримуватися певної лінії поведінки; </w:t>
      </w:r>
      <w:r w:rsidR="0019196D" w:rsidRPr="0019196D">
        <w:rPr>
          <w:i/>
          <w:lang w:val="uk-UA"/>
        </w:rPr>
        <w:t xml:space="preserve">експресиви </w:t>
      </w:r>
      <w:r w:rsidR="0019196D" w:rsidRPr="0019196D">
        <w:rPr>
          <w:lang w:val="uk-UA"/>
        </w:rPr>
        <w:t xml:space="preserve">виражають психологічний стан, характеризують міру відвертості мовця; </w:t>
      </w:r>
      <w:r w:rsidR="0019196D" w:rsidRPr="0019196D">
        <w:rPr>
          <w:i/>
          <w:lang w:val="uk-UA"/>
        </w:rPr>
        <w:t xml:space="preserve">декларативи </w:t>
      </w:r>
      <w:r w:rsidR="0019196D" w:rsidRPr="0019196D">
        <w:rPr>
          <w:lang w:val="uk-UA"/>
        </w:rPr>
        <w:t>встановлюють відповідність між пропозиційним змістом слів-символів, висловлювань і реальністю</w:t>
      </w:r>
      <w:r w:rsidR="0019196D" w:rsidRPr="0019196D">
        <w:rPr>
          <w:i/>
          <w:lang w:val="uk-UA"/>
        </w:rPr>
        <w:t>)</w:t>
      </w:r>
      <w:r w:rsidR="0019196D" w:rsidRPr="0019196D">
        <w:rPr>
          <w:lang w:val="uk-UA"/>
        </w:rPr>
        <w:t xml:space="preserve"> та їх лексико-граматичне втілення (</w:t>
      </w:r>
      <w:r>
        <w:rPr>
          <w:lang w:val="uk-UA"/>
        </w:rPr>
        <w:t xml:space="preserve">напрклад, </w:t>
      </w:r>
      <w:r w:rsidR="0019196D" w:rsidRPr="0019196D">
        <w:rPr>
          <w:i/>
          <w:lang w:val="uk-UA"/>
        </w:rPr>
        <w:t xml:space="preserve">репрезентативи або асертиви: </w:t>
      </w:r>
      <w:r w:rsidR="0019196D" w:rsidRPr="0019196D">
        <w:rPr>
          <w:lang w:val="uk-UA"/>
        </w:rPr>
        <w:t xml:space="preserve">дієслова – хвалитися, скаржитися; </w:t>
      </w:r>
      <w:r w:rsidR="0019196D" w:rsidRPr="0019196D">
        <w:rPr>
          <w:i/>
          <w:lang w:val="uk-UA"/>
        </w:rPr>
        <w:t xml:space="preserve">директиви: </w:t>
      </w:r>
      <w:r w:rsidR="0019196D" w:rsidRPr="0019196D">
        <w:rPr>
          <w:lang w:val="uk-UA"/>
        </w:rPr>
        <w:t xml:space="preserve">опорні дієслова – запитувати, наказувати, командувати, просити, молити, радити, запрошувати; </w:t>
      </w:r>
      <w:r w:rsidR="0019196D" w:rsidRPr="0019196D">
        <w:rPr>
          <w:i/>
          <w:lang w:val="uk-UA"/>
        </w:rPr>
        <w:t xml:space="preserve">комісиви: </w:t>
      </w:r>
      <w:r w:rsidR="0019196D" w:rsidRPr="0019196D">
        <w:rPr>
          <w:lang w:val="uk-UA"/>
        </w:rPr>
        <w:t>мати намір, ставитися прихильно;</w:t>
      </w:r>
      <w:r w:rsidR="0019196D" w:rsidRPr="0019196D">
        <w:rPr>
          <w:i/>
          <w:lang w:val="uk-UA"/>
        </w:rPr>
        <w:t xml:space="preserve"> експресиви: </w:t>
      </w:r>
      <w:r w:rsidR="0019196D" w:rsidRPr="0019196D">
        <w:rPr>
          <w:lang w:val="uk-UA"/>
        </w:rPr>
        <w:t>вітати, просити вибачення, співчувати, привітати;</w:t>
      </w:r>
      <w:r w:rsidR="0019196D" w:rsidRPr="0019196D">
        <w:rPr>
          <w:i/>
          <w:lang w:val="uk-UA"/>
        </w:rPr>
        <w:t xml:space="preserve"> декларативи: </w:t>
      </w:r>
      <w:r w:rsidR="0019196D" w:rsidRPr="0019196D">
        <w:rPr>
          <w:lang w:val="uk-UA"/>
        </w:rPr>
        <w:t>якщо я, то Ви)</w:t>
      </w:r>
      <w:r>
        <w:rPr>
          <w:lang w:val="uk-UA"/>
        </w:rPr>
        <w:t>;</w:t>
      </w:r>
      <w:r w:rsidR="0019196D" w:rsidRPr="0019196D">
        <w:rPr>
          <w:lang w:val="uk-UA"/>
        </w:rPr>
        <w:t xml:space="preserve"> </w:t>
      </w:r>
    </w:p>
    <w:p w:rsidR="00101EAA" w:rsidRPr="00195CEA" w:rsidRDefault="004B7DD6" w:rsidP="0019196D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Найчастіше з’являлись такі типи мовленнєвих актів: </w:t>
      </w:r>
      <w:r w:rsidR="0020576C">
        <w:rPr>
          <w:b/>
          <w:bCs/>
          <w:i/>
          <w:iCs/>
          <w:lang w:val="uk-UA"/>
        </w:rPr>
        <w:t>директиви, експресиви</w:t>
      </w:r>
      <w:r w:rsidR="00E16751">
        <w:rPr>
          <w:b/>
          <w:bCs/>
          <w:i/>
          <w:iCs/>
          <w:lang w:val="uk-UA"/>
        </w:rPr>
        <w:t xml:space="preserve">. </w:t>
      </w:r>
    </w:p>
    <w:p w:rsidR="00EA4C25" w:rsidRPr="0019196D" w:rsidRDefault="00EA4C25" w:rsidP="00EA4C25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а</w:t>
      </w:r>
      <w:r w:rsidRPr="0019196D">
        <w:rPr>
          <w:lang w:val="uk-UA"/>
        </w:rPr>
        <w:t>наліз лексико-семантичних аспектів спілкування: вживання слів у прямих і переносних значеннях, образність, тропи і фігури мовлен</w:t>
      </w:r>
      <w:r>
        <w:rPr>
          <w:lang w:val="uk-UA"/>
        </w:rPr>
        <w:t>ня тощо. Засоби мовного етикету;</w:t>
      </w:r>
      <w:r w:rsidRPr="0019196D">
        <w:rPr>
          <w:lang w:val="uk-UA"/>
        </w:rPr>
        <w:t xml:space="preserve"> </w:t>
      </w:r>
    </w:p>
    <w:p w:rsidR="00101EAA" w:rsidRPr="00E16751" w:rsidRDefault="00F81B3A" w:rsidP="0019196D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Мовний етикет у комунікації був порушений. </w:t>
      </w:r>
      <w:r w:rsidR="00FB72C1">
        <w:rPr>
          <w:b/>
          <w:bCs/>
          <w:i/>
          <w:iCs/>
          <w:lang w:val="uk-UA"/>
        </w:rPr>
        <w:t xml:space="preserve">Спілкування не </w:t>
      </w:r>
      <w:r w:rsidR="001717D1">
        <w:rPr>
          <w:b/>
          <w:bCs/>
          <w:i/>
          <w:iCs/>
          <w:lang w:val="uk-UA"/>
        </w:rPr>
        <w:t>супро</w:t>
      </w:r>
      <w:r w:rsidR="00FB72C1">
        <w:rPr>
          <w:b/>
          <w:bCs/>
          <w:i/>
          <w:iCs/>
          <w:lang w:val="uk-UA"/>
        </w:rPr>
        <w:t xml:space="preserve">воджується </w:t>
      </w:r>
      <w:r w:rsidR="001717D1">
        <w:rPr>
          <w:b/>
          <w:bCs/>
          <w:i/>
          <w:iCs/>
          <w:lang w:val="uk-UA"/>
        </w:rPr>
        <w:t xml:space="preserve">вживанням традиційних етикетних норм. </w:t>
      </w:r>
    </w:p>
    <w:p w:rsidR="00EA4C25" w:rsidRPr="0019196D" w:rsidRDefault="00EA4C25" w:rsidP="00EA4C25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д</w:t>
      </w:r>
      <w:r w:rsidRPr="0019196D">
        <w:rPr>
          <w:lang w:val="uk-UA"/>
        </w:rPr>
        <w:t>отримання норм культури мовлення учасниками спілкування. Типи мовленнєвих помилок в ідіостилі учасників спі</w:t>
      </w:r>
      <w:r>
        <w:rPr>
          <w:lang w:val="uk-UA"/>
        </w:rPr>
        <w:t>лкування;</w:t>
      </w:r>
    </w:p>
    <w:p w:rsidR="00101EAA" w:rsidRPr="0031717F" w:rsidRDefault="00993E68" w:rsidP="0019196D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Норми культури мовлення порушуються </w:t>
      </w:r>
      <w:r w:rsidR="00D94B8A">
        <w:rPr>
          <w:b/>
          <w:bCs/>
          <w:i/>
          <w:iCs/>
          <w:lang w:val="uk-UA"/>
        </w:rPr>
        <w:t xml:space="preserve">обома учасниками спілкування, вживаються грубі стилістично знижені вирази. </w:t>
      </w:r>
    </w:p>
    <w:p w:rsidR="00EA4C25" w:rsidRPr="0019196D" w:rsidRDefault="00EA4C25" w:rsidP="00EA4C25">
      <w:pPr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р</w:t>
      </w:r>
      <w:r w:rsidRPr="0019196D">
        <w:rPr>
          <w:lang w:val="uk-UA"/>
        </w:rPr>
        <w:t xml:space="preserve">оль </w:t>
      </w:r>
      <w:r w:rsidR="005217CD">
        <w:rPr>
          <w:lang w:val="uk-UA"/>
        </w:rPr>
        <w:t>паралінгвістичних (</w:t>
      </w:r>
      <w:r w:rsidR="005217CD" w:rsidRPr="005217CD">
        <w:rPr>
          <w:i/>
          <w:lang w:val="uk-UA"/>
        </w:rPr>
        <w:t>міміка, жести, інтонація тощо</w:t>
      </w:r>
      <w:r w:rsidR="005217CD">
        <w:rPr>
          <w:lang w:val="uk-UA"/>
        </w:rPr>
        <w:t>)</w:t>
      </w:r>
      <w:r w:rsidRPr="0019196D">
        <w:rPr>
          <w:lang w:val="uk-UA"/>
        </w:rPr>
        <w:t xml:space="preserve"> засобів спілкування: регістрові характеристики; тональність спілкування; атмосфера спілкування.</w:t>
      </w:r>
    </w:p>
    <w:p w:rsidR="00101EAA" w:rsidRPr="0031717F" w:rsidRDefault="00AD6D00" w:rsidP="0019196D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В аналізованому фрагменті саме п</w:t>
      </w:r>
      <w:r w:rsidR="00792116">
        <w:rPr>
          <w:b/>
          <w:bCs/>
          <w:i/>
          <w:iCs/>
          <w:lang w:val="uk-UA"/>
        </w:rPr>
        <w:t xml:space="preserve">аралінгвістичні </w:t>
      </w:r>
      <w:r>
        <w:rPr>
          <w:b/>
          <w:bCs/>
          <w:i/>
          <w:iCs/>
          <w:lang w:val="uk-UA"/>
        </w:rPr>
        <w:t xml:space="preserve">засоби автором </w:t>
      </w:r>
      <w:r w:rsidR="0086288E">
        <w:rPr>
          <w:b/>
          <w:bCs/>
          <w:i/>
          <w:iCs/>
          <w:lang w:val="uk-UA"/>
        </w:rPr>
        <w:t xml:space="preserve">виражені. </w:t>
      </w:r>
      <w:r w:rsidR="00E36D89">
        <w:rPr>
          <w:b/>
          <w:bCs/>
          <w:i/>
          <w:iCs/>
          <w:lang w:val="uk-UA"/>
        </w:rPr>
        <w:t xml:space="preserve">Регістрові характеристики притаманні </w:t>
      </w:r>
      <w:r w:rsidR="00EB4F3F">
        <w:rPr>
          <w:b/>
          <w:bCs/>
          <w:i/>
          <w:iCs/>
          <w:lang w:val="uk-UA"/>
        </w:rPr>
        <w:t xml:space="preserve">спілкуванню під час конфлікту. </w:t>
      </w:r>
      <w:r w:rsidR="004A4EDB">
        <w:rPr>
          <w:b/>
          <w:bCs/>
          <w:i/>
          <w:iCs/>
          <w:lang w:val="uk-UA"/>
        </w:rPr>
        <w:t xml:space="preserve">Тональність спілкування на підвищеному рівні, відносно неспокійна. Атмосфера спілкування напружена. </w:t>
      </w:r>
    </w:p>
    <w:p w:rsidR="00EA4C25" w:rsidRPr="0019196D" w:rsidRDefault="00EA4C25" w:rsidP="00EA4C25">
      <w:pPr>
        <w:ind w:left="720"/>
        <w:jc w:val="both"/>
        <w:rPr>
          <w:b/>
          <w:lang w:val="uk-UA"/>
        </w:rPr>
      </w:pPr>
      <w:r w:rsidRPr="0019196D">
        <w:rPr>
          <w:b/>
          <w:iCs/>
          <w:lang w:val="uk-UA"/>
        </w:rPr>
        <w:t>Соціокультурний рівень спілкування</w:t>
      </w:r>
    </w:p>
    <w:p w:rsidR="00EA4C25" w:rsidRPr="0019196D" w:rsidRDefault="00EA4C25" w:rsidP="00EA4C25">
      <w:pPr>
        <w:numPr>
          <w:ilvl w:val="0"/>
          <w:numId w:val="2"/>
        </w:numPr>
        <w:jc w:val="both"/>
        <w:rPr>
          <w:lang w:val="uk-UA"/>
        </w:rPr>
      </w:pPr>
      <w:r w:rsidRPr="0019196D">
        <w:rPr>
          <w:lang w:val="uk-UA"/>
        </w:rPr>
        <w:t>Характеристика спілкування загалом: сильніші та слабкіші комунікативні позиції, хто досяг предметних та комунікативних цілей, хто ефективніше використовував засоби комунікативного кодексу, хто завоював комунікативну ініціативу, а хто її втратив тощо.</w:t>
      </w:r>
    </w:p>
    <w:p w:rsidR="00101EAA" w:rsidRPr="0031717F" w:rsidRDefault="00101EAA" w:rsidP="0019196D">
      <w:pPr>
        <w:ind w:left="851"/>
        <w:jc w:val="both"/>
        <w:rPr>
          <w:b/>
          <w:bCs/>
          <w:i/>
          <w:iCs/>
          <w:lang w:val="uk-UA"/>
        </w:rPr>
      </w:pPr>
    </w:p>
    <w:p w:rsidR="00101EAA" w:rsidRPr="00F6751B" w:rsidRDefault="00980F96" w:rsidP="0019196D">
      <w:pPr>
        <w:ind w:left="720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Комунікативна позиція Мотрі </w:t>
      </w:r>
      <w:r w:rsidR="00173ABA">
        <w:rPr>
          <w:b/>
          <w:bCs/>
          <w:i/>
          <w:iCs/>
          <w:lang w:val="uk-UA"/>
        </w:rPr>
        <w:t xml:space="preserve">на такому ж рівні як </w:t>
      </w:r>
      <w:r w:rsidR="005C333D">
        <w:rPr>
          <w:b/>
          <w:bCs/>
          <w:i/>
          <w:iCs/>
          <w:lang w:val="uk-UA"/>
        </w:rPr>
        <w:t xml:space="preserve">і в Мелашки. Обидва учасники спілкування не досягають своєї предметної комунікативної мети, їх комунікативні тактики не гнучкі, </w:t>
      </w:r>
      <w:r w:rsidR="002877A6">
        <w:rPr>
          <w:b/>
          <w:bCs/>
          <w:i/>
          <w:iCs/>
          <w:lang w:val="uk-UA"/>
        </w:rPr>
        <w:t>не змінюють</w:t>
      </w:r>
      <w:r w:rsidR="00DA3599">
        <w:rPr>
          <w:b/>
          <w:bCs/>
          <w:i/>
          <w:iCs/>
          <w:lang w:val="uk-UA"/>
        </w:rPr>
        <w:t xml:space="preserve"> принцип </w:t>
      </w:r>
      <w:r w:rsidR="002877A6">
        <w:rPr>
          <w:b/>
          <w:bCs/>
          <w:i/>
          <w:iCs/>
          <w:lang w:val="uk-UA"/>
        </w:rPr>
        <w:t>спілкуванн</w:t>
      </w:r>
      <w:r w:rsidR="001A234B">
        <w:rPr>
          <w:b/>
          <w:bCs/>
          <w:i/>
          <w:iCs/>
          <w:lang w:val="uk-UA"/>
        </w:rPr>
        <w:t xml:space="preserve">, протягом усього спілкування </w:t>
      </w:r>
      <w:r w:rsidR="005718CE">
        <w:rPr>
          <w:b/>
          <w:bCs/>
          <w:i/>
          <w:iCs/>
          <w:lang w:val="uk-UA"/>
        </w:rPr>
        <w:t xml:space="preserve">кожен з них відстоює свою думку. </w:t>
      </w:r>
    </w:p>
    <w:p w:rsidR="00101EAA" w:rsidRPr="0019196D" w:rsidRDefault="00101EAA" w:rsidP="0019196D">
      <w:pPr>
        <w:ind w:left="360"/>
        <w:jc w:val="both"/>
        <w:rPr>
          <w:lang w:val="uk-UA"/>
        </w:rPr>
      </w:pPr>
    </w:p>
    <w:p w:rsidR="00321B0E" w:rsidRPr="002B04D6" w:rsidRDefault="00321B0E" w:rsidP="0019196D">
      <w:pPr>
        <w:rPr>
          <w:lang w:val="uk-UA"/>
        </w:rPr>
      </w:pPr>
    </w:p>
    <w:sectPr w:rsidR="00321B0E" w:rsidRPr="002B04D6" w:rsidSect="00321B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8F1"/>
    <w:multiLevelType w:val="hybridMultilevel"/>
    <w:tmpl w:val="8B1298A4"/>
    <w:lvl w:ilvl="0" w:tplc="DD185F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8768E"/>
    <w:multiLevelType w:val="hybridMultilevel"/>
    <w:tmpl w:val="E2E86A5E"/>
    <w:lvl w:ilvl="0" w:tplc="DD185F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86132"/>
    <w:multiLevelType w:val="hybridMultilevel"/>
    <w:tmpl w:val="00E4685C"/>
    <w:lvl w:ilvl="0" w:tplc="DD185F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2136F2"/>
    <w:multiLevelType w:val="hybridMultilevel"/>
    <w:tmpl w:val="8198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00315F"/>
    <w:multiLevelType w:val="hybridMultilevel"/>
    <w:tmpl w:val="8198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FF1C6A"/>
    <w:multiLevelType w:val="hybridMultilevel"/>
    <w:tmpl w:val="803E3C0A"/>
    <w:lvl w:ilvl="0" w:tplc="DD185F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AA"/>
    <w:rsid w:val="00002B90"/>
    <w:rsid w:val="000207AC"/>
    <w:rsid w:val="000242B1"/>
    <w:rsid w:val="00050633"/>
    <w:rsid w:val="000D2929"/>
    <w:rsid w:val="00101EAA"/>
    <w:rsid w:val="00106249"/>
    <w:rsid w:val="001717D1"/>
    <w:rsid w:val="00173ABA"/>
    <w:rsid w:val="0019196D"/>
    <w:rsid w:val="00195CEA"/>
    <w:rsid w:val="001A234B"/>
    <w:rsid w:val="001B19A6"/>
    <w:rsid w:val="0020576C"/>
    <w:rsid w:val="00221A9B"/>
    <w:rsid w:val="00253384"/>
    <w:rsid w:val="002877A6"/>
    <w:rsid w:val="002B04D6"/>
    <w:rsid w:val="002B5F34"/>
    <w:rsid w:val="002E6265"/>
    <w:rsid w:val="0031717F"/>
    <w:rsid w:val="00321B0E"/>
    <w:rsid w:val="003410C4"/>
    <w:rsid w:val="003A0434"/>
    <w:rsid w:val="003C2CA8"/>
    <w:rsid w:val="00436E5B"/>
    <w:rsid w:val="00447986"/>
    <w:rsid w:val="004814C5"/>
    <w:rsid w:val="004A4EDB"/>
    <w:rsid w:val="004B7DD6"/>
    <w:rsid w:val="004D3D02"/>
    <w:rsid w:val="004E3AA2"/>
    <w:rsid w:val="0051638A"/>
    <w:rsid w:val="005217CD"/>
    <w:rsid w:val="00540140"/>
    <w:rsid w:val="005500DA"/>
    <w:rsid w:val="00570BAD"/>
    <w:rsid w:val="005718CE"/>
    <w:rsid w:val="005C333D"/>
    <w:rsid w:val="005E6EA3"/>
    <w:rsid w:val="00600D7B"/>
    <w:rsid w:val="0064168B"/>
    <w:rsid w:val="006F3D4A"/>
    <w:rsid w:val="00701826"/>
    <w:rsid w:val="00792116"/>
    <w:rsid w:val="007D28E8"/>
    <w:rsid w:val="0086288E"/>
    <w:rsid w:val="008F51F7"/>
    <w:rsid w:val="00901200"/>
    <w:rsid w:val="00951AE0"/>
    <w:rsid w:val="00980F96"/>
    <w:rsid w:val="00993E68"/>
    <w:rsid w:val="009B2B9B"/>
    <w:rsid w:val="009D1F49"/>
    <w:rsid w:val="009E0796"/>
    <w:rsid w:val="00A16464"/>
    <w:rsid w:val="00A308B7"/>
    <w:rsid w:val="00AB40C4"/>
    <w:rsid w:val="00AC2515"/>
    <w:rsid w:val="00AD3CBA"/>
    <w:rsid w:val="00AD6D00"/>
    <w:rsid w:val="00B21B53"/>
    <w:rsid w:val="00B938F5"/>
    <w:rsid w:val="00BC0A74"/>
    <w:rsid w:val="00C10111"/>
    <w:rsid w:val="00C22308"/>
    <w:rsid w:val="00C533ED"/>
    <w:rsid w:val="00C77712"/>
    <w:rsid w:val="00CB62D0"/>
    <w:rsid w:val="00CD21AF"/>
    <w:rsid w:val="00D11AB5"/>
    <w:rsid w:val="00D131AA"/>
    <w:rsid w:val="00D201DB"/>
    <w:rsid w:val="00D40343"/>
    <w:rsid w:val="00D94B8A"/>
    <w:rsid w:val="00DA3599"/>
    <w:rsid w:val="00DB217D"/>
    <w:rsid w:val="00DC4009"/>
    <w:rsid w:val="00E16751"/>
    <w:rsid w:val="00E36D89"/>
    <w:rsid w:val="00E85D5D"/>
    <w:rsid w:val="00EA4C25"/>
    <w:rsid w:val="00EB4F3F"/>
    <w:rsid w:val="00F2735F"/>
    <w:rsid w:val="00F45017"/>
    <w:rsid w:val="00F6751B"/>
    <w:rsid w:val="00F755A2"/>
    <w:rsid w:val="00F80BE4"/>
    <w:rsid w:val="00F81B3A"/>
    <w:rsid w:val="00F875B2"/>
    <w:rsid w:val="00F87F47"/>
    <w:rsid w:val="00F9560D"/>
    <w:rsid w:val="00FB72C1"/>
    <w:rsid w:val="00FE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01EAA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101E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01EAA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101E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2012-03-20T12:06:00Z</cp:lastPrinted>
  <dcterms:created xsi:type="dcterms:W3CDTF">2021-01-23T21:11:00Z</dcterms:created>
  <dcterms:modified xsi:type="dcterms:W3CDTF">2021-01-23T21:11:00Z</dcterms:modified>
</cp:coreProperties>
</file>