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7B9A7" w14:textId="6AC23E6E" w:rsidR="00CA31A0" w:rsidRPr="00CA31A0" w:rsidRDefault="00CA31A0" w:rsidP="00CA31A0">
      <w:pPr>
        <w:pStyle w:val="a3"/>
        <w:spacing w:before="0" w:beforeAutospacing="0" w:after="0" w:afterAutospacing="0"/>
        <w:ind w:firstLine="567"/>
        <w:jc w:val="both"/>
        <w:rPr>
          <w:color w:val="000000" w:themeColor="text1"/>
          <w:lang w:val="uk-UA"/>
        </w:rPr>
      </w:pPr>
      <w:r w:rsidRPr="00CA31A0">
        <w:rPr>
          <w:b/>
          <w:bCs/>
          <w:color w:val="000000" w:themeColor="text1"/>
        </w:rPr>
        <w:t>Метод розриву Ж.-М. Дрю</w:t>
      </w:r>
      <w:r w:rsidRPr="00CA31A0">
        <w:rPr>
          <w:color w:val="000000" w:themeColor="text1"/>
        </w:rPr>
        <w:t xml:space="preserve"> </w:t>
      </w:r>
      <w:r w:rsidRPr="00CA31A0">
        <w:rPr>
          <w:color w:val="000000" w:themeColor="text1"/>
          <w:lang w:val="uk-UA"/>
        </w:rPr>
        <w:t xml:space="preserve">(на прикладі рекламної комунікації, однак </w:t>
      </w:r>
      <w:proofErr w:type="spellStart"/>
      <w:r w:rsidRPr="00CA31A0">
        <w:rPr>
          <w:color w:val="000000" w:themeColor="text1"/>
          <w:lang w:val="uk-UA"/>
        </w:rPr>
        <w:t>імплементується</w:t>
      </w:r>
      <w:proofErr w:type="spellEnd"/>
      <w:r w:rsidRPr="00CA31A0">
        <w:rPr>
          <w:color w:val="000000" w:themeColor="text1"/>
          <w:lang w:val="uk-UA"/>
        </w:rPr>
        <w:t xml:space="preserve"> в будь-яку іншу сферу)</w:t>
      </w:r>
    </w:p>
    <w:p w14:paraId="670089A2" w14:textId="77777777" w:rsidR="00CA31A0" w:rsidRPr="00CA31A0" w:rsidRDefault="00CA31A0" w:rsidP="00CA31A0">
      <w:pPr>
        <w:ind w:firstLine="567"/>
        <w:jc w:val="both"/>
        <w:rPr>
          <w:rFonts w:ascii="Times New Roman" w:eastAsia="Times New Roman" w:hAnsi="Times New Roman" w:cs="Times New Roman"/>
          <w:color w:val="000000" w:themeColor="text1"/>
          <w:lang w:eastAsia="ru-RU"/>
        </w:rPr>
      </w:pPr>
      <w:r w:rsidRPr="00CA31A0">
        <w:rPr>
          <w:rFonts w:ascii="Times New Roman" w:eastAsia="Times New Roman" w:hAnsi="Times New Roman" w:cs="Times New Roman"/>
          <w:color w:val="000000" w:themeColor="text1"/>
          <w:lang w:eastAsia="ru-RU"/>
        </w:rPr>
        <w:t xml:space="preserve">Методологія Розриву – це триступеневий процес, що складається з послідовного й систематичного вивчення стереотипів, Розриву і формування нового бачення, що здійснюється на основі виконання трьох послідовних дій: </w:t>
      </w:r>
    </w:p>
    <w:p w14:paraId="1AACF44E" w14:textId="77777777" w:rsidR="00CA31A0" w:rsidRPr="00CA31A0" w:rsidRDefault="00CA31A0" w:rsidP="00CA31A0">
      <w:pPr>
        <w:ind w:firstLine="567"/>
        <w:jc w:val="both"/>
        <w:rPr>
          <w:rFonts w:ascii="Times New Roman" w:eastAsia="Times New Roman" w:hAnsi="Times New Roman" w:cs="Times New Roman"/>
          <w:color w:val="000000" w:themeColor="text1"/>
          <w:lang w:eastAsia="ru-RU"/>
        </w:rPr>
      </w:pPr>
      <w:r w:rsidRPr="00CA31A0">
        <w:rPr>
          <w:rFonts w:ascii="Times New Roman" w:eastAsia="Times New Roman" w:hAnsi="Times New Roman" w:cs="Times New Roman"/>
          <w:color w:val="000000" w:themeColor="text1"/>
          <w:lang w:eastAsia="ru-RU"/>
        </w:rPr>
        <w:t xml:space="preserve">1) діагностування стереотипів — пошук сталих образів, які зафіксувалися у свідомості споживачів; Визначення стереотипних уявлень, тобто загальноприйнятих «правил гри», або стандартних ідей, що виробляються під дією звички й здорового глузду </w:t>
      </w:r>
    </w:p>
    <w:p w14:paraId="40DA3A87" w14:textId="4D49A72B" w:rsidR="00CA31A0" w:rsidRPr="00CA31A0" w:rsidRDefault="00CA31A0" w:rsidP="00CA31A0">
      <w:pPr>
        <w:ind w:firstLine="567"/>
        <w:jc w:val="both"/>
        <w:rPr>
          <w:rFonts w:ascii="Times New Roman" w:eastAsia="Times New Roman" w:hAnsi="Times New Roman" w:cs="Times New Roman"/>
          <w:color w:val="000000" w:themeColor="text1"/>
          <w:lang w:eastAsia="ru-RU"/>
        </w:rPr>
      </w:pPr>
      <w:r w:rsidRPr="00CA31A0">
        <w:rPr>
          <w:rFonts w:ascii="Times New Roman" w:eastAsia="Times New Roman" w:hAnsi="Times New Roman" w:cs="Times New Roman"/>
          <w:color w:val="000000" w:themeColor="text1"/>
          <w:lang w:eastAsia="ru-RU"/>
        </w:rPr>
        <w:t xml:space="preserve">2) розрив — пошук нових можливостей показу властивостей і характеристик об’єктів реклами, які принципово відрізняються від загальноприйнятих «шаблонів»; Стадія Розриву характеризується рішучим і цілковитим запереченням, пропозицією нових гіпотез і несподіваних ідей. Розрив відбувається, коли прийнятність попередніх дій ставиться під сумнів. При цьому важливо залишатись точними відносно марки й того погляду на неї, що варто запропонувати людям. Розрив потребує чіткого довгострокового уявлення про марку, або бачення марки </w:t>
      </w:r>
    </w:p>
    <w:p w14:paraId="0F04179A" w14:textId="2EE09BAF" w:rsidR="00CA31A0" w:rsidRPr="00CA31A0" w:rsidRDefault="00CA31A0" w:rsidP="00CA31A0">
      <w:pPr>
        <w:ind w:firstLine="567"/>
        <w:jc w:val="both"/>
        <w:rPr>
          <w:rFonts w:ascii="Times New Roman" w:eastAsia="Times New Roman" w:hAnsi="Times New Roman" w:cs="Times New Roman"/>
          <w:color w:val="000000" w:themeColor="text1"/>
          <w:lang w:eastAsia="ru-RU"/>
        </w:rPr>
      </w:pPr>
      <w:r w:rsidRPr="00CA31A0">
        <w:rPr>
          <w:rFonts w:ascii="Times New Roman" w:eastAsia="Times New Roman" w:hAnsi="Times New Roman" w:cs="Times New Roman"/>
          <w:color w:val="000000" w:themeColor="text1"/>
          <w:lang w:eastAsia="ru-RU"/>
        </w:rPr>
        <w:t xml:space="preserve">3) бачення марки — вибір з усіх альтернативних варіантів найпривабливішого та найефективнішого. Бачення – це стрибок уяви із сьогодення в майбутнє, амбітні фантазії на тему марки, ідеалізований образ компанії. Сильне і продуктивне бачення виникає: на рівні продукту – переосмислюються характеристики продукту або товарна категорія подається в новому світлі; на рівні марки – за відправну точку береться спеціалізація (компетенція) марки або цій спеціалізації надається новий смисл; на рівні компанії – підкреслюється майстерність компанії або її роль у житті суспільства </w:t>
      </w:r>
    </w:p>
    <w:p w14:paraId="2B0A1828" w14:textId="3E7BA8FC" w:rsidR="00CA31A0" w:rsidRPr="00CA31A0" w:rsidRDefault="00CA31A0" w:rsidP="00CA31A0">
      <w:pPr>
        <w:shd w:val="clear" w:color="auto" w:fill="FFFFFF"/>
        <w:ind w:firstLine="567"/>
        <w:jc w:val="both"/>
        <w:rPr>
          <w:rFonts w:ascii="Times New Roman" w:eastAsia="Times New Roman" w:hAnsi="Times New Roman" w:cs="Times New Roman"/>
          <w:color w:val="000000" w:themeColor="text1"/>
          <w:lang w:eastAsia="ru-RU"/>
        </w:rPr>
      </w:pPr>
      <w:r w:rsidRPr="00CA31A0">
        <w:rPr>
          <w:rFonts w:ascii="Times New Roman" w:eastAsia="Times New Roman" w:hAnsi="Times New Roman" w:cs="Times New Roman"/>
          <w:color w:val="000000" w:themeColor="text1"/>
          <w:lang w:eastAsia="ru-RU"/>
        </w:rPr>
        <w:t xml:space="preserve">Для зламу стереотипу Дрю пропонує спеціальну техніку, звану «сходи» ( «the Ladder»): </w:t>
      </w:r>
    </w:p>
    <w:p w14:paraId="3D4D8CA0" w14:textId="77777777" w:rsidR="00CA31A0" w:rsidRPr="00CA31A0" w:rsidRDefault="00CA31A0" w:rsidP="00CA31A0">
      <w:pPr>
        <w:shd w:val="clear" w:color="auto" w:fill="FFFFFF"/>
        <w:ind w:firstLine="567"/>
        <w:jc w:val="both"/>
        <w:rPr>
          <w:rFonts w:ascii="Times New Roman" w:eastAsia="Times New Roman" w:hAnsi="Times New Roman" w:cs="Times New Roman"/>
          <w:color w:val="000000" w:themeColor="text1"/>
          <w:lang w:eastAsia="ru-RU"/>
        </w:rPr>
      </w:pPr>
      <w:r w:rsidRPr="00CA31A0">
        <w:rPr>
          <w:rFonts w:ascii="Times New Roman" w:eastAsia="Times New Roman" w:hAnsi="Times New Roman" w:cs="Times New Roman"/>
          <w:color w:val="000000" w:themeColor="text1"/>
          <w:lang w:eastAsia="ru-RU"/>
        </w:rPr>
        <w:t xml:space="preserve">1-й ступінь (найпростіша) - рівень простих асоціацій з маркою; </w:t>
      </w:r>
    </w:p>
    <w:p w14:paraId="6318A4A6" w14:textId="77777777" w:rsidR="00CA31A0" w:rsidRPr="00CA31A0" w:rsidRDefault="00CA31A0" w:rsidP="00CA31A0">
      <w:pPr>
        <w:shd w:val="clear" w:color="auto" w:fill="FFFFFF"/>
        <w:ind w:firstLine="567"/>
        <w:jc w:val="both"/>
        <w:rPr>
          <w:rFonts w:ascii="Times New Roman" w:eastAsia="Times New Roman" w:hAnsi="Times New Roman" w:cs="Times New Roman"/>
          <w:color w:val="000000" w:themeColor="text1"/>
          <w:lang w:eastAsia="ru-RU"/>
        </w:rPr>
      </w:pPr>
      <w:r w:rsidRPr="00CA31A0">
        <w:rPr>
          <w:rFonts w:ascii="Times New Roman" w:eastAsia="Times New Roman" w:hAnsi="Times New Roman" w:cs="Times New Roman"/>
          <w:color w:val="000000" w:themeColor="text1"/>
          <w:lang w:eastAsia="ru-RU"/>
        </w:rPr>
        <w:t xml:space="preserve">2-й ступінь - марка сприймається через будь-якої атрибут, що асоціюється з основною вигодою ТМ; </w:t>
      </w:r>
    </w:p>
    <w:p w14:paraId="76B53AC9" w14:textId="77777777" w:rsidR="00CA31A0" w:rsidRPr="00CA31A0" w:rsidRDefault="00CA31A0" w:rsidP="00CA31A0">
      <w:pPr>
        <w:shd w:val="clear" w:color="auto" w:fill="FFFFFF"/>
        <w:ind w:firstLine="567"/>
        <w:jc w:val="both"/>
        <w:rPr>
          <w:rFonts w:ascii="Times New Roman" w:eastAsia="Times New Roman" w:hAnsi="Times New Roman" w:cs="Times New Roman"/>
          <w:color w:val="000000" w:themeColor="text1"/>
          <w:lang w:eastAsia="ru-RU"/>
        </w:rPr>
      </w:pPr>
      <w:r w:rsidRPr="00CA31A0">
        <w:rPr>
          <w:rFonts w:ascii="Times New Roman" w:eastAsia="Times New Roman" w:hAnsi="Times New Roman" w:cs="Times New Roman"/>
          <w:color w:val="000000" w:themeColor="text1"/>
          <w:lang w:eastAsia="ru-RU"/>
        </w:rPr>
        <w:t xml:space="preserve">3-тя щабель - марка прирівнюється до вигоди (найчастіше раціональной); </w:t>
      </w:r>
    </w:p>
    <w:p w14:paraId="25BB51F0" w14:textId="77777777" w:rsidR="00CA31A0" w:rsidRPr="00CA31A0" w:rsidRDefault="00CA31A0" w:rsidP="00CA31A0">
      <w:pPr>
        <w:shd w:val="clear" w:color="auto" w:fill="FFFFFF"/>
        <w:ind w:firstLine="567"/>
        <w:jc w:val="both"/>
        <w:rPr>
          <w:rFonts w:ascii="Times New Roman" w:eastAsia="Times New Roman" w:hAnsi="Times New Roman" w:cs="Times New Roman"/>
          <w:color w:val="000000" w:themeColor="text1"/>
          <w:lang w:eastAsia="ru-RU"/>
        </w:rPr>
      </w:pPr>
      <w:r w:rsidRPr="00CA31A0">
        <w:rPr>
          <w:rFonts w:ascii="Times New Roman" w:eastAsia="Times New Roman" w:hAnsi="Times New Roman" w:cs="Times New Roman"/>
          <w:color w:val="000000" w:themeColor="text1"/>
          <w:lang w:eastAsia="ru-RU"/>
        </w:rPr>
        <w:t xml:space="preserve">4-й ступінь - бренд сприймається як символ якогось стилю, способу життя; </w:t>
      </w:r>
    </w:p>
    <w:p w14:paraId="43715BEE" w14:textId="219D2C5B" w:rsidR="00CA31A0" w:rsidRPr="00CA31A0" w:rsidRDefault="00CA31A0" w:rsidP="00CA31A0">
      <w:pPr>
        <w:shd w:val="clear" w:color="auto" w:fill="FFFFFF"/>
        <w:ind w:firstLine="567"/>
        <w:jc w:val="both"/>
        <w:rPr>
          <w:rFonts w:ascii="Times New Roman" w:eastAsia="Times New Roman" w:hAnsi="Times New Roman" w:cs="Times New Roman"/>
          <w:color w:val="000000" w:themeColor="text1"/>
          <w:lang w:eastAsia="ru-RU"/>
        </w:rPr>
      </w:pPr>
      <w:r w:rsidRPr="00CA31A0">
        <w:rPr>
          <w:rFonts w:ascii="Times New Roman" w:eastAsia="Times New Roman" w:hAnsi="Times New Roman" w:cs="Times New Roman"/>
          <w:color w:val="000000" w:themeColor="text1"/>
          <w:lang w:eastAsia="ru-RU"/>
        </w:rPr>
        <w:t xml:space="preserve">5-й ступінь (вища) - марка реалізує якусь роль в суспільстві. </w:t>
      </w:r>
    </w:p>
    <w:p w14:paraId="33620EE6" w14:textId="77777777" w:rsidR="00CA31A0" w:rsidRDefault="00CA31A0" w:rsidP="00CA31A0">
      <w:pPr>
        <w:ind w:firstLine="567"/>
        <w:jc w:val="both"/>
        <w:rPr>
          <w:rFonts w:ascii="Times New Roman" w:hAnsi="Times New Roman" w:cs="Times New Roman"/>
          <w:color w:val="000000" w:themeColor="text1"/>
          <w:lang w:val="uk-UA"/>
        </w:rPr>
      </w:pPr>
    </w:p>
    <w:p w14:paraId="126E4C2D" w14:textId="6B839E70" w:rsidR="0048734B" w:rsidRPr="00CA31A0" w:rsidRDefault="00CA31A0" w:rsidP="00CA31A0">
      <w:pPr>
        <w:ind w:firstLine="567"/>
        <w:jc w:val="both"/>
        <w:rPr>
          <w:rFonts w:ascii="Times New Roman" w:hAnsi="Times New Roman" w:cs="Times New Roman"/>
          <w:color w:val="000000" w:themeColor="text1"/>
          <w:lang w:val="uk-UA"/>
        </w:rPr>
      </w:pPr>
      <w:r w:rsidRPr="00CA31A0">
        <w:rPr>
          <w:rFonts w:ascii="Times New Roman" w:hAnsi="Times New Roman" w:cs="Times New Roman"/>
          <w:b/>
          <w:bCs/>
          <w:color w:val="000000" w:themeColor="text1"/>
          <w:lang w:val="uk-UA"/>
        </w:rPr>
        <w:t>Порада</w:t>
      </w:r>
      <w:r w:rsidRPr="00CA31A0">
        <w:rPr>
          <w:rFonts w:ascii="Times New Roman" w:hAnsi="Times New Roman" w:cs="Times New Roman"/>
          <w:color w:val="000000" w:themeColor="text1"/>
          <w:lang w:val="uk-UA"/>
        </w:rPr>
        <w:t>: замість слова «марка» або «бренд» беріть за основу поняття власного стереотипу «жінка-сексуальний об*</w:t>
      </w:r>
      <w:proofErr w:type="spellStart"/>
      <w:r w:rsidRPr="00CA31A0">
        <w:rPr>
          <w:rFonts w:ascii="Times New Roman" w:hAnsi="Times New Roman" w:cs="Times New Roman"/>
          <w:color w:val="000000" w:themeColor="text1"/>
          <w:lang w:val="uk-UA"/>
        </w:rPr>
        <w:t>єкт</w:t>
      </w:r>
      <w:proofErr w:type="spellEnd"/>
      <w:r w:rsidRPr="00CA31A0">
        <w:rPr>
          <w:rFonts w:ascii="Times New Roman" w:hAnsi="Times New Roman" w:cs="Times New Roman"/>
          <w:color w:val="000000" w:themeColor="text1"/>
          <w:lang w:val="uk-UA"/>
        </w:rPr>
        <w:t>», «всі підлітки – неуки» та ін.</w:t>
      </w:r>
    </w:p>
    <w:p w14:paraId="63217530" w14:textId="77777777" w:rsidR="00CA31A0" w:rsidRPr="00CA31A0" w:rsidRDefault="00CA31A0" w:rsidP="00CA31A0">
      <w:pPr>
        <w:ind w:firstLine="567"/>
        <w:jc w:val="both"/>
        <w:rPr>
          <w:rFonts w:ascii="Times New Roman" w:hAnsi="Times New Roman" w:cs="Times New Roman"/>
          <w:color w:val="000000" w:themeColor="text1"/>
          <w:lang w:val="uk-UA"/>
        </w:rPr>
      </w:pPr>
    </w:p>
    <w:sectPr w:rsidR="00CA31A0" w:rsidRPr="00CA31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A0"/>
    <w:rsid w:val="009B181F"/>
    <w:rsid w:val="00CA31A0"/>
    <w:rsid w:val="00F370A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719AE816"/>
  <w15:chartTrackingRefBased/>
  <w15:docId w15:val="{2B7CDAA1-558E-884D-A0BF-F00949A4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31A0"/>
    <w:pPr>
      <w:spacing w:before="100" w:beforeAutospacing="1" w:after="100" w:afterAutospacing="1"/>
    </w:pPr>
    <w:rPr>
      <w:rFonts w:ascii="Times New Roman" w:eastAsia="Times New Roman" w:hAnsi="Times New Roman" w:cs="Times New Roman"/>
      <w:lang w:eastAsia="ru-RU"/>
    </w:rPr>
  </w:style>
  <w:style w:type="paragraph" w:styleId="a4">
    <w:name w:val="Revision"/>
    <w:hidden/>
    <w:uiPriority w:val="99"/>
    <w:semiHidden/>
    <w:rsid w:val="00CA3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771695">
      <w:bodyDiv w:val="1"/>
      <w:marLeft w:val="0"/>
      <w:marRight w:val="0"/>
      <w:marTop w:val="0"/>
      <w:marBottom w:val="0"/>
      <w:divBdr>
        <w:top w:val="none" w:sz="0" w:space="0" w:color="auto"/>
        <w:left w:val="none" w:sz="0" w:space="0" w:color="auto"/>
        <w:bottom w:val="none" w:sz="0" w:space="0" w:color="auto"/>
        <w:right w:val="none" w:sz="0" w:space="0" w:color="auto"/>
      </w:divBdr>
      <w:divsChild>
        <w:div w:id="1246499832">
          <w:marLeft w:val="0"/>
          <w:marRight w:val="0"/>
          <w:marTop w:val="0"/>
          <w:marBottom w:val="0"/>
          <w:divBdr>
            <w:top w:val="none" w:sz="0" w:space="0" w:color="auto"/>
            <w:left w:val="none" w:sz="0" w:space="0" w:color="auto"/>
            <w:bottom w:val="none" w:sz="0" w:space="0" w:color="auto"/>
            <w:right w:val="none" w:sz="0" w:space="0" w:color="auto"/>
          </w:divBdr>
          <w:divsChild>
            <w:div w:id="113712946">
              <w:marLeft w:val="0"/>
              <w:marRight w:val="0"/>
              <w:marTop w:val="0"/>
              <w:marBottom w:val="0"/>
              <w:divBdr>
                <w:top w:val="none" w:sz="0" w:space="0" w:color="auto"/>
                <w:left w:val="none" w:sz="0" w:space="0" w:color="auto"/>
                <w:bottom w:val="none" w:sz="0" w:space="0" w:color="auto"/>
                <w:right w:val="none" w:sz="0" w:space="0" w:color="auto"/>
              </w:divBdr>
              <w:divsChild>
                <w:div w:id="14979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41930">
      <w:bodyDiv w:val="1"/>
      <w:marLeft w:val="0"/>
      <w:marRight w:val="0"/>
      <w:marTop w:val="0"/>
      <w:marBottom w:val="0"/>
      <w:divBdr>
        <w:top w:val="none" w:sz="0" w:space="0" w:color="auto"/>
        <w:left w:val="none" w:sz="0" w:space="0" w:color="auto"/>
        <w:bottom w:val="none" w:sz="0" w:space="0" w:color="auto"/>
        <w:right w:val="none" w:sz="0" w:space="0" w:color="auto"/>
      </w:divBdr>
      <w:divsChild>
        <w:div w:id="1973948839">
          <w:marLeft w:val="0"/>
          <w:marRight w:val="0"/>
          <w:marTop w:val="0"/>
          <w:marBottom w:val="0"/>
          <w:divBdr>
            <w:top w:val="none" w:sz="0" w:space="0" w:color="auto"/>
            <w:left w:val="none" w:sz="0" w:space="0" w:color="auto"/>
            <w:bottom w:val="none" w:sz="0" w:space="0" w:color="auto"/>
            <w:right w:val="none" w:sz="0" w:space="0" w:color="auto"/>
          </w:divBdr>
          <w:divsChild>
            <w:div w:id="1232547423">
              <w:marLeft w:val="0"/>
              <w:marRight w:val="0"/>
              <w:marTop w:val="0"/>
              <w:marBottom w:val="0"/>
              <w:divBdr>
                <w:top w:val="none" w:sz="0" w:space="0" w:color="auto"/>
                <w:left w:val="none" w:sz="0" w:space="0" w:color="auto"/>
                <w:bottom w:val="none" w:sz="0" w:space="0" w:color="auto"/>
                <w:right w:val="none" w:sz="0" w:space="0" w:color="auto"/>
              </w:divBdr>
              <w:divsChild>
                <w:div w:id="186235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3404">
          <w:marLeft w:val="0"/>
          <w:marRight w:val="0"/>
          <w:marTop w:val="0"/>
          <w:marBottom w:val="0"/>
          <w:divBdr>
            <w:top w:val="none" w:sz="0" w:space="0" w:color="auto"/>
            <w:left w:val="none" w:sz="0" w:space="0" w:color="auto"/>
            <w:bottom w:val="none" w:sz="0" w:space="0" w:color="auto"/>
            <w:right w:val="none" w:sz="0" w:space="0" w:color="auto"/>
          </w:divBdr>
          <w:divsChild>
            <w:div w:id="258025080">
              <w:marLeft w:val="0"/>
              <w:marRight w:val="0"/>
              <w:marTop w:val="0"/>
              <w:marBottom w:val="0"/>
              <w:divBdr>
                <w:top w:val="none" w:sz="0" w:space="0" w:color="auto"/>
                <w:left w:val="none" w:sz="0" w:space="0" w:color="auto"/>
                <w:bottom w:val="none" w:sz="0" w:space="0" w:color="auto"/>
                <w:right w:val="none" w:sz="0" w:space="0" w:color="auto"/>
              </w:divBdr>
              <w:divsChild>
                <w:div w:id="798915560">
                  <w:marLeft w:val="0"/>
                  <w:marRight w:val="0"/>
                  <w:marTop w:val="0"/>
                  <w:marBottom w:val="0"/>
                  <w:divBdr>
                    <w:top w:val="none" w:sz="0" w:space="0" w:color="auto"/>
                    <w:left w:val="none" w:sz="0" w:space="0" w:color="auto"/>
                    <w:bottom w:val="none" w:sz="0" w:space="0" w:color="auto"/>
                    <w:right w:val="none" w:sz="0" w:space="0" w:color="auto"/>
                  </w:divBdr>
                </w:div>
              </w:divsChild>
            </w:div>
            <w:div w:id="819928972">
              <w:marLeft w:val="0"/>
              <w:marRight w:val="0"/>
              <w:marTop w:val="0"/>
              <w:marBottom w:val="0"/>
              <w:divBdr>
                <w:top w:val="none" w:sz="0" w:space="0" w:color="auto"/>
                <w:left w:val="none" w:sz="0" w:space="0" w:color="auto"/>
                <w:bottom w:val="none" w:sz="0" w:space="0" w:color="auto"/>
                <w:right w:val="none" w:sz="0" w:space="0" w:color="auto"/>
              </w:divBdr>
              <w:divsChild>
                <w:div w:id="937130684">
                  <w:marLeft w:val="0"/>
                  <w:marRight w:val="0"/>
                  <w:marTop w:val="0"/>
                  <w:marBottom w:val="0"/>
                  <w:divBdr>
                    <w:top w:val="none" w:sz="0" w:space="0" w:color="auto"/>
                    <w:left w:val="none" w:sz="0" w:space="0" w:color="auto"/>
                    <w:bottom w:val="none" w:sz="0" w:space="0" w:color="auto"/>
                    <w:right w:val="none" w:sz="0" w:space="0" w:color="auto"/>
                  </w:divBdr>
                  <w:divsChild>
                    <w:div w:id="143978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2021-04-08T12:55:00Z</dcterms:created>
  <dcterms:modified xsi:type="dcterms:W3CDTF">2021-04-08T13:02:00Z</dcterms:modified>
</cp:coreProperties>
</file>