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98" w:rsidRPr="00501927" w:rsidRDefault="00CB1C98" w:rsidP="00CB1C98">
      <w:pPr>
        <w:shd w:val="clear" w:color="auto" w:fill="D99594" w:themeFill="accent2" w:themeFillTint="99"/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bookmarkStart w:id="0" w:name="_Toc524312385"/>
      <w:r w:rsidRPr="00501927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Лекція </w:t>
      </w:r>
      <w:r w:rsidRPr="00501927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6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CB1C98" w:rsidRPr="00501927" w:rsidRDefault="00CB1C98" w:rsidP="00CB1C98">
      <w:pPr>
        <w:shd w:val="clear" w:color="auto" w:fill="D99594" w:themeFill="accent2" w:themeFillTint="99"/>
        <w:spacing w:before="120"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501927">
        <w:rPr>
          <w:rFonts w:ascii="Arial" w:hAnsi="Arial" w:cs="Arial"/>
          <w:b/>
          <w:sz w:val="24"/>
          <w:szCs w:val="24"/>
          <w:lang w:val="uk-UA"/>
        </w:rPr>
        <w:t>МЕХАНІЗМИ І НАПРЯМКИ ПРОХОДЖЕННЯ ДЕЯКИХ ОРГАНІЧНИХ РЕАКЦІЙ</w:t>
      </w:r>
    </w:p>
    <w:p w:rsidR="00CB1C98" w:rsidRPr="00501927" w:rsidRDefault="00CB1C98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</w:p>
    <w:bookmarkEnd w:id="0"/>
    <w:p w:rsidR="00CB1C98" w:rsidRPr="00501927" w:rsidRDefault="00CB1C98" w:rsidP="00CB1C98">
      <w:pPr>
        <w:pStyle w:val="4"/>
        <w:jc w:val="both"/>
        <w:rPr>
          <w:rFonts w:ascii="Arial" w:eastAsiaTheme="minorHAnsi" w:hAnsi="Arial" w:cs="Arial"/>
          <w:i w:val="0"/>
          <w:kern w:val="0"/>
          <w:sz w:val="24"/>
          <w:szCs w:val="24"/>
          <w:lang w:eastAsia="en-US"/>
        </w:rPr>
      </w:pPr>
      <w:r w:rsidRPr="00501927">
        <w:rPr>
          <w:rFonts w:ascii="Arial" w:eastAsiaTheme="minorHAnsi" w:hAnsi="Arial" w:cs="Arial"/>
          <w:i w:val="0"/>
          <w:kern w:val="0"/>
          <w:sz w:val="24"/>
          <w:szCs w:val="24"/>
          <w:lang w:eastAsia="en-US"/>
        </w:rPr>
        <w:t xml:space="preserve">1. </w:t>
      </w:r>
      <w:r w:rsidRPr="00501927">
        <w:rPr>
          <w:rFonts w:ascii="Arial" w:eastAsiaTheme="minorHAnsi" w:hAnsi="Arial" w:cs="Arial"/>
          <w:i w:val="0"/>
          <w:kern w:val="0"/>
          <w:sz w:val="24"/>
          <w:szCs w:val="24"/>
          <w:lang w:eastAsia="en-US"/>
        </w:rPr>
        <w:t>Радикальне  заміщення в алканах</w:t>
      </w:r>
    </w:p>
    <w:p w:rsidR="00CB1C98" w:rsidRPr="00501927" w:rsidRDefault="00CB1C98" w:rsidP="00CB1C98">
      <w:pPr>
        <w:pStyle w:val="4"/>
        <w:jc w:val="both"/>
        <w:rPr>
          <w:rFonts w:ascii="Arial" w:eastAsiaTheme="minorHAnsi" w:hAnsi="Arial" w:cs="Arial"/>
          <w:i w:val="0"/>
          <w:kern w:val="0"/>
          <w:sz w:val="24"/>
          <w:szCs w:val="24"/>
          <w:lang w:eastAsia="en-US"/>
        </w:rPr>
      </w:pPr>
      <w:r w:rsidRPr="00501927">
        <w:rPr>
          <w:rFonts w:ascii="Arial" w:eastAsiaTheme="minorHAnsi" w:hAnsi="Arial" w:cs="Arial"/>
          <w:i w:val="0"/>
          <w:kern w:val="0"/>
          <w:sz w:val="24"/>
          <w:szCs w:val="24"/>
          <w:lang w:eastAsia="en-US"/>
        </w:rPr>
        <w:t>2.</w:t>
      </w:r>
      <w:r w:rsidRPr="00501927">
        <w:rPr>
          <w:rFonts w:ascii="Arial" w:eastAsiaTheme="minorHAnsi" w:hAnsi="Arial" w:cs="Arial"/>
          <w:i w:val="0"/>
          <w:kern w:val="0"/>
          <w:sz w:val="24"/>
          <w:szCs w:val="24"/>
          <w:lang w:eastAsia="en-US"/>
        </w:rPr>
        <w:t xml:space="preserve"> </w:t>
      </w:r>
      <w:proofErr w:type="spellStart"/>
      <w:r w:rsidRPr="00501927">
        <w:rPr>
          <w:rFonts w:ascii="Arial" w:eastAsiaTheme="minorHAnsi" w:hAnsi="Arial" w:cs="Arial"/>
          <w:i w:val="0"/>
          <w:kern w:val="0"/>
          <w:sz w:val="24"/>
          <w:szCs w:val="24"/>
          <w:lang w:eastAsia="en-US"/>
        </w:rPr>
        <w:t>Електрофільне</w:t>
      </w:r>
      <w:proofErr w:type="spellEnd"/>
      <w:r w:rsidRPr="00501927">
        <w:rPr>
          <w:rFonts w:ascii="Arial" w:eastAsiaTheme="minorHAnsi" w:hAnsi="Arial" w:cs="Arial"/>
          <w:i w:val="0"/>
          <w:kern w:val="0"/>
          <w:sz w:val="24"/>
          <w:szCs w:val="24"/>
          <w:lang w:eastAsia="en-US"/>
        </w:rPr>
        <w:t xml:space="preserve"> приєднання до ненасичених сполук</w:t>
      </w:r>
    </w:p>
    <w:p w:rsidR="00CD39DE" w:rsidRPr="00501927" w:rsidRDefault="00CB1C98" w:rsidP="00CB1C98">
      <w:pPr>
        <w:pStyle w:val="4"/>
        <w:jc w:val="both"/>
        <w:rPr>
          <w:rFonts w:ascii="Arial" w:eastAsiaTheme="minorHAnsi" w:hAnsi="Arial" w:cs="Arial"/>
          <w:i w:val="0"/>
          <w:kern w:val="0"/>
          <w:sz w:val="24"/>
          <w:szCs w:val="24"/>
          <w:lang w:eastAsia="en-US"/>
        </w:rPr>
      </w:pPr>
      <w:r w:rsidRPr="00501927">
        <w:rPr>
          <w:rFonts w:ascii="Arial" w:eastAsiaTheme="minorHAnsi" w:hAnsi="Arial" w:cs="Arial"/>
          <w:i w:val="0"/>
          <w:kern w:val="0"/>
          <w:sz w:val="24"/>
          <w:szCs w:val="24"/>
          <w:lang w:eastAsia="en-US"/>
        </w:rPr>
        <w:t xml:space="preserve">3. </w:t>
      </w:r>
      <w:proofErr w:type="spellStart"/>
      <w:r w:rsidRPr="00501927">
        <w:rPr>
          <w:rFonts w:ascii="Arial" w:eastAsiaTheme="minorHAnsi" w:hAnsi="Arial" w:cs="Arial"/>
          <w:i w:val="0"/>
          <w:kern w:val="0"/>
          <w:sz w:val="24"/>
          <w:szCs w:val="24"/>
          <w:lang w:eastAsia="en-US"/>
        </w:rPr>
        <w:t>Електрофільне</w:t>
      </w:r>
      <w:proofErr w:type="spellEnd"/>
      <w:r w:rsidRPr="00501927">
        <w:rPr>
          <w:rFonts w:ascii="Arial" w:eastAsiaTheme="minorHAnsi" w:hAnsi="Arial" w:cs="Arial"/>
          <w:i w:val="0"/>
          <w:kern w:val="0"/>
          <w:sz w:val="24"/>
          <w:szCs w:val="24"/>
          <w:lang w:eastAsia="en-US"/>
        </w:rPr>
        <w:t xml:space="preserve"> заміщення в ароматичних сполуках</w:t>
      </w:r>
    </w:p>
    <w:p w:rsidR="009C60A0" w:rsidRPr="00501927" w:rsidRDefault="00CB1C98" w:rsidP="00CB1C98">
      <w:pPr>
        <w:pStyle w:val="2"/>
        <w:shd w:val="clear" w:color="auto" w:fill="D99594" w:themeFill="accent2" w:themeFillTint="99"/>
        <w:spacing w:before="120" w:after="120"/>
        <w:rPr>
          <w:rFonts w:cs="Arial"/>
          <w:kern w:val="0"/>
          <w:szCs w:val="24"/>
          <w:lang w:val="uk-UA"/>
        </w:rPr>
      </w:pPr>
      <w:bookmarkStart w:id="1" w:name="_Toc524312388"/>
      <w:r w:rsidRPr="00501927">
        <w:rPr>
          <w:rFonts w:cs="Arial"/>
          <w:kern w:val="0"/>
          <w:szCs w:val="24"/>
          <w:lang w:val="uk-UA"/>
        </w:rPr>
        <w:t>1.</w:t>
      </w:r>
      <w:r w:rsidR="009C60A0" w:rsidRPr="00501927">
        <w:rPr>
          <w:rFonts w:cs="Arial"/>
          <w:kern w:val="0"/>
          <w:szCs w:val="24"/>
          <w:lang w:val="uk-UA"/>
        </w:rPr>
        <w:t xml:space="preserve"> Радикальне  заміщення в алканах</w:t>
      </w:r>
      <w:bookmarkEnd w:id="1"/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i/>
          <w:color w:val="7030A0"/>
          <w:sz w:val="24"/>
          <w:szCs w:val="24"/>
          <w:lang w:val="uk-UA"/>
        </w:rPr>
        <w:t>Алкани можуть вступати у відносно невелику кількість реакцій. Та й вони відбуваються тільки в жорстких умовах, і, як правило, утворюються суміші продуктів.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 Звичайно, це </w:t>
      </w:r>
      <w:proofErr w:type="spellStart"/>
      <w:r w:rsidRPr="00501927">
        <w:rPr>
          <w:rFonts w:ascii="Arial" w:hAnsi="Arial" w:cs="Arial"/>
          <w:i/>
          <w:sz w:val="24"/>
          <w:szCs w:val="24"/>
          <w:lang w:val="uk-UA"/>
        </w:rPr>
        <w:t>вільнорадикальні</w:t>
      </w:r>
      <w:proofErr w:type="spellEnd"/>
      <w:r w:rsidRPr="00501927">
        <w:rPr>
          <w:rFonts w:ascii="Arial" w:hAnsi="Arial" w:cs="Arial"/>
          <w:i/>
          <w:sz w:val="24"/>
          <w:szCs w:val="24"/>
          <w:lang w:val="uk-UA"/>
        </w:rPr>
        <w:t xml:space="preserve"> ланцюгові реакції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. Це можна пояснити тим, що тільки </w:t>
      </w:r>
      <w:r w:rsidRPr="00501927">
        <w:rPr>
          <w:rFonts w:ascii="Arial" w:hAnsi="Arial" w:cs="Arial"/>
          <w:color w:val="0070C0"/>
          <w:sz w:val="24"/>
          <w:szCs w:val="24"/>
          <w:lang w:val="uk-UA"/>
        </w:rPr>
        <w:t xml:space="preserve">дуже </w:t>
      </w:r>
      <w:proofErr w:type="spellStart"/>
      <w:r w:rsidRPr="00501927">
        <w:rPr>
          <w:rFonts w:ascii="Arial" w:hAnsi="Arial" w:cs="Arial"/>
          <w:color w:val="0070C0"/>
          <w:sz w:val="24"/>
          <w:szCs w:val="24"/>
          <w:lang w:val="uk-UA"/>
        </w:rPr>
        <w:t>реакційноздатна</w:t>
      </w:r>
      <w:proofErr w:type="spellEnd"/>
      <w:r w:rsidRPr="00501927">
        <w:rPr>
          <w:rFonts w:ascii="Arial" w:hAnsi="Arial" w:cs="Arial"/>
          <w:color w:val="0070C0"/>
          <w:sz w:val="24"/>
          <w:szCs w:val="24"/>
          <w:lang w:val="uk-UA"/>
        </w:rPr>
        <w:t xml:space="preserve"> частинка – атом або вільний радикал – може атакувати молекулу алкану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. Виникнення цієї активної частинки вимагає жорстких умов. При атаці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реакційноздатна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 частинка відщеплює Гідроген від алкану, сам алкан при цьому перетворюється 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реакційноздатну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частинку, яка продовжує реакцію. </w:t>
      </w:r>
      <w:r w:rsidR="00501927" w:rsidRPr="00501927">
        <w:rPr>
          <w:rFonts w:ascii="Arial" w:hAnsi="Arial" w:cs="Arial"/>
          <w:sz w:val="24"/>
          <w:szCs w:val="24"/>
          <w:lang w:val="uk-UA"/>
        </w:rPr>
        <w:br/>
      </w:r>
      <w:r w:rsidRPr="00501927">
        <w:rPr>
          <w:rFonts w:ascii="Arial" w:hAnsi="Arial" w:cs="Arial"/>
          <w:sz w:val="24"/>
          <w:szCs w:val="24"/>
          <w:lang w:val="uk-UA"/>
        </w:rPr>
        <w:t>Але  молекула алкану містить велику кількість атомів Гідрогену і продукт, що утворюється, залежить від того, який атом Гідрогену буде відщеплюватися. Хоч атом або вільний радикал, що атакує, може виявляти певну селективність, вони можуть відщеплювати Гідроген від будь-якої частини молекули  і при цьому можуть утворюватися  різні ізомерні продукти.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Під дією ультрафіолетового випромінювання або при 250-400˚С хлор або бром перетворюють алкани 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хлоро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- або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бромоалкани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 Одночасно виділяється еквівалентна кількість гідроген хлориду або гідроген броміду.</w:t>
      </w:r>
    </w:p>
    <w:p w:rsidR="009C60A0" w:rsidRPr="00501927" w:rsidRDefault="00501927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8.2pt;margin-top:56.95pt;width:287.55pt;height:52.8pt;z-index:251659264" o:allowincell="f">
            <v:imagedata r:id="rId6" o:title=""/>
          </v:shape>
          <o:OLEObject Type="Embed" ProgID="ChemDraw.Document.6.0" ShapeID="_x0000_s1026" DrawAspect="Content" ObjectID="_1681064580" r:id="rId7"/>
        </w:pict>
      </w:r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Фторування відбувається елементарним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флуором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дуже активно з деструкцією органічної сполуки. Пряме йодування звичайно не відбувається, оскільки радикал І· хоча і легко утворюється, але є недостатньо активним для відщеплення атому Гідрогену від алкану.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501927" w:rsidRPr="00501927" w:rsidRDefault="00501927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</w:p>
    <w:p w:rsidR="009C60A0" w:rsidRPr="00501927" w:rsidRDefault="009C60A0" w:rsidP="00501927">
      <w:pPr>
        <w:pStyle w:val="a3"/>
        <w:spacing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>Реакційна здатність галогенів:</w:t>
      </w: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vertAlign w:val="subscript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F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2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 &gt; Cl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2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 &gt; Br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2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 &gt; I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2</w:t>
      </w:r>
    </w:p>
    <w:p w:rsidR="009C60A0" w:rsidRPr="00501927" w:rsidRDefault="009C60A0" w:rsidP="009C60A0">
      <w:pPr>
        <w:pStyle w:val="4"/>
        <w:spacing w:before="120" w:after="120" w:line="240" w:lineRule="auto"/>
        <w:rPr>
          <w:rFonts w:ascii="Arial" w:hAnsi="Arial" w:cs="Arial"/>
          <w:b/>
          <w:kern w:val="0"/>
          <w:sz w:val="24"/>
          <w:szCs w:val="24"/>
        </w:rPr>
      </w:pPr>
      <w:r w:rsidRPr="00501927">
        <w:rPr>
          <w:rFonts w:ascii="Arial" w:hAnsi="Arial" w:cs="Arial"/>
          <w:b/>
          <w:noProof/>
          <w:kern w:val="0"/>
          <w:sz w:val="24"/>
          <w:szCs w:val="24"/>
        </w:rPr>
        <w:pict>
          <v:shape id="_x0000_s1027" type="#_x0000_t75" style="position:absolute;left:0;text-align:left;margin-left:21.4pt;margin-top:13.35pt;width:304.4pt;height:22.6pt;z-index:251660288" o:allowincell="f">
            <v:imagedata r:id="rId8" o:title=""/>
          </v:shape>
          <o:OLEObject Type="Embed" ProgID="ChemDraw.Document.6.0" ShapeID="_x0000_s1027" DrawAspect="Content" ObjectID="_1681064581" r:id="rId9"/>
        </w:pict>
      </w:r>
      <w:r w:rsidRPr="00501927">
        <w:rPr>
          <w:rFonts w:ascii="Arial" w:hAnsi="Arial" w:cs="Arial"/>
          <w:b/>
          <w:kern w:val="0"/>
          <w:sz w:val="24"/>
          <w:szCs w:val="24"/>
        </w:rPr>
        <w:t>Механізм галогенування алканів</w:t>
      </w:r>
    </w:p>
    <w:p w:rsidR="009C60A0" w:rsidRPr="00501927" w:rsidRDefault="00501927" w:rsidP="009C60A0">
      <w:pPr>
        <w:pStyle w:val="a5"/>
        <w:spacing w:before="120" w:after="120" w:line="240" w:lineRule="auto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noProof/>
          <w:kern w:val="0"/>
          <w:sz w:val="24"/>
          <w:szCs w:val="24"/>
        </w:rPr>
        <w:pict>
          <v:shape id="_x0000_s1028" type="#_x0000_t75" style="position:absolute;left:0;text-align:left;margin-left:20.8pt;margin-top:15.65pt;width:304.2pt;height:47.8pt;z-index:251661312">
            <v:imagedata r:id="rId10" o:title=""/>
          </v:shape>
          <o:OLEObject Type="Embed" ProgID="ChemDraw.Document.6.0" ShapeID="_x0000_s1028" DrawAspect="Content" ObjectID="_1681064582" r:id="rId11"/>
        </w:pict>
      </w:r>
      <w:r w:rsidR="009C60A0" w:rsidRPr="00501927">
        <w:rPr>
          <w:rFonts w:ascii="Arial" w:hAnsi="Arial" w:cs="Arial"/>
          <w:kern w:val="0"/>
          <w:sz w:val="24"/>
          <w:szCs w:val="24"/>
        </w:rPr>
        <w:t xml:space="preserve">1) </w:t>
      </w:r>
      <w:r w:rsidR="009C60A0" w:rsidRPr="00501927">
        <w:rPr>
          <w:rFonts w:ascii="Arial" w:hAnsi="Arial" w:cs="Arial"/>
          <w:kern w:val="0"/>
          <w:sz w:val="24"/>
          <w:szCs w:val="24"/>
        </w:rPr>
        <w:tab/>
      </w:r>
      <w:r w:rsidR="009C60A0" w:rsidRPr="00501927">
        <w:rPr>
          <w:rFonts w:ascii="Arial" w:hAnsi="Arial" w:cs="Arial"/>
          <w:kern w:val="0"/>
          <w:sz w:val="24"/>
          <w:szCs w:val="24"/>
        </w:rPr>
        <w:tab/>
      </w:r>
      <w:r w:rsidR="009C60A0" w:rsidRPr="00501927">
        <w:rPr>
          <w:rFonts w:ascii="Arial" w:hAnsi="Arial" w:cs="Arial"/>
          <w:kern w:val="0"/>
          <w:sz w:val="24"/>
          <w:szCs w:val="24"/>
        </w:rPr>
        <w:tab/>
      </w:r>
      <w:r w:rsidR="009C60A0" w:rsidRPr="00501927">
        <w:rPr>
          <w:rFonts w:ascii="Arial" w:hAnsi="Arial" w:cs="Arial"/>
          <w:kern w:val="0"/>
          <w:sz w:val="24"/>
          <w:szCs w:val="24"/>
        </w:rPr>
        <w:tab/>
      </w:r>
      <w:r w:rsidR="009C60A0" w:rsidRPr="00501927">
        <w:rPr>
          <w:rFonts w:ascii="Arial" w:hAnsi="Arial" w:cs="Arial"/>
          <w:kern w:val="0"/>
          <w:sz w:val="24"/>
          <w:szCs w:val="24"/>
        </w:rPr>
        <w:tab/>
      </w:r>
    </w:p>
    <w:p w:rsidR="009C60A0" w:rsidRPr="00501927" w:rsidRDefault="009C60A0" w:rsidP="009C60A0">
      <w:pPr>
        <w:pStyle w:val="a5"/>
        <w:spacing w:before="120" w:after="120" w:line="240" w:lineRule="auto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>2)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3)</w:t>
      </w: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noProof/>
          <w:kern w:val="0"/>
          <w:sz w:val="24"/>
          <w:szCs w:val="24"/>
        </w:rPr>
        <w:pict>
          <v:shape id="_x0000_s1029" type="#_x0000_t75" style="position:absolute;left:0;text-align:left;margin-left:21.8pt;margin-top:11.85pt;width:251.55pt;height:85.6pt;z-index:251662336">
            <v:imagedata r:id="rId12" o:title=""/>
          </v:shape>
          <o:OLEObject Type="Embed" ProgID="ChemDraw.Document.6.0" ShapeID="_x0000_s1029" DrawAspect="Content" ObjectID="_1681064583" r:id="rId13"/>
        </w:pict>
      </w:r>
      <w:r w:rsidRPr="00501927">
        <w:rPr>
          <w:rFonts w:ascii="Arial" w:hAnsi="Arial" w:cs="Arial"/>
          <w:kern w:val="0"/>
          <w:sz w:val="24"/>
          <w:szCs w:val="24"/>
        </w:rPr>
        <w:t>Потім повторюються стадії 2, 3, 2, 3 і далі до обриву ланцюга:</w:t>
      </w:r>
    </w:p>
    <w:p w:rsidR="009C60A0" w:rsidRPr="00501927" w:rsidRDefault="009C60A0" w:rsidP="00501927">
      <w:pPr>
        <w:pStyle w:val="a5"/>
        <w:spacing w:before="240" w:after="120" w:line="240" w:lineRule="auto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>4)</w:t>
      </w:r>
    </w:p>
    <w:p w:rsidR="009C60A0" w:rsidRPr="00501927" w:rsidRDefault="009C60A0" w:rsidP="00501927">
      <w:pPr>
        <w:pStyle w:val="a5"/>
        <w:spacing w:before="240" w:after="120" w:line="240" w:lineRule="auto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>5)</w:t>
      </w:r>
    </w:p>
    <w:p w:rsidR="009C60A0" w:rsidRPr="00501927" w:rsidRDefault="009C60A0" w:rsidP="00501927">
      <w:pPr>
        <w:spacing w:before="24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6)</w:t>
      </w: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lastRenderedPageBreak/>
        <w:t xml:space="preserve">Напрямок реакції, тобто який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алкілгалогенид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утворюється в  результаті реакції, залежить від того, який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алкільний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радикал утворюється.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30" type="#_x0000_t75" style="position:absolute;left:0;text-align:left;margin-left:3pt;margin-top:.4pt;width:274.4pt;height:103.8pt;z-index:251663360" o:allowincell="f">
            <v:imagedata r:id="rId14" o:title=""/>
          </v:shape>
          <o:OLEObject Type="Embed" ProgID="ChemDraw.Document.6.0" ShapeID="_x0000_s1030" DrawAspect="Content" ObjectID="_1681064584" r:id="rId15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pict>
          <v:shape id="_x0000_s1105" type="#_x0000_t75" style="position:absolute;left:0;text-align:left;margin-left:0;margin-top:13.3pt;width:459.4pt;height:115.6pt;z-index:251740160" o:allowincell="f">
            <v:imagedata r:id="rId16" o:title=""/>
          </v:shape>
          <o:OLEObject Type="Embed" ProgID="ChemDraw.Document.6.0" ShapeID="_x0000_s1105" DrawAspect="Content" ObjectID="_1681064585" r:id="rId17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501927" w:rsidRPr="00501927" w:rsidRDefault="00501927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501927" w:rsidRPr="00501927" w:rsidRDefault="00501927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А це в свою чергу залежить від будови алкану і від того, який Гідроген  відщеплюється. Наскільки швидко відбувається  утворення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алкілгалогеніду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залежить від швидкості утворення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алкільного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радикала. Стадія (2)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проходе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повільніше, ніж стадія (3), і тому контролює швидкість всієї реакції. Утворення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алкільного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радикала відбувається важко, але якщо радикал утворився, то він легко перетворюється 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алкілгалогенід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Фактори, що визначають найбільш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реакційно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здатне місце молекули. Як приклад розглянемо хлорування пропану.</w:t>
      </w:r>
    </w:p>
    <w:p w:rsidR="009C60A0" w:rsidRPr="00501927" w:rsidRDefault="009C60A0" w:rsidP="009C60A0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частота зіткнення (вона повинна бути однаковою)</w:t>
      </w:r>
    </w:p>
    <w:p w:rsidR="009C60A0" w:rsidRPr="00501927" w:rsidRDefault="009C60A0" w:rsidP="009C60A0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імовірність орієнтації у просторі.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31" type="#_x0000_t75" style="position:absolute;left:0;text-align:left;margin-left:.1pt;margin-top:3pt;width:452.4pt;height:155pt;z-index:251664384">
            <v:imagedata r:id="rId18" o:title=""/>
          </v:shape>
          <o:OLEObject Type="Embed" ProgID="ChemDraw.Document.6.0" ShapeID="_x0000_s1031" DrawAspect="Content" ObjectID="_1681064586" r:id="rId19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444800" w:rsidRDefault="0044480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44800" w:rsidRDefault="0044480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Співвідношення первинних і вторинних атомів Гідрогену в  молекулі пропану 6:2 чи 3:1, тому можна провістити співвідношення продуктів реакції 3:1, однак, два продукти утворюються приблизно в однакових кількостях 3:3. Сприятливих зіткнень з вторинним Гідрогеном в 3 рази більше, ніж з первинним. Це означає, що енергія активації для відщеплення вторинного атома Гідрогену менша, ніж для відщеплення первинного. Швидкість відщеплення атомів Гідрогену змінюється в наступному порядку:</w:t>
      </w: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третинний &gt; вторинний &gt; первинний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lastRenderedPageBreak/>
        <w:t xml:space="preserve">Реакційна здатність Гідрогену залежить головним чином від того, який атом Гідрогену відщеплюється – первинний, вторинний чи третинний. 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Відносно алкана, з якого утворюється кожний радикал, стійкість вільних радикалів змінюється в  ряду:</w:t>
      </w: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третинний &gt; вторинний &gt; первинний &gt; СН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Pr="00501927">
        <w:rPr>
          <w:rFonts w:ascii="Arial" w:hAnsi="Arial" w:cs="Arial"/>
          <w:sz w:val="24"/>
          <w:szCs w:val="24"/>
          <w:lang w:val="uk-UA"/>
        </w:rPr>
        <w:t>·</w:t>
      </w: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32" type="#_x0000_t75" style="position:absolute;left:0;text-align:left;margin-left:127.9pt;margin-top:.4pt;width:219.8pt;height:52pt;z-index:251665408">
            <v:imagedata r:id="rId20" o:title=""/>
          </v:shape>
          <o:OLEObject Type="Embed" ProgID="ChemDraw.Document.6.0" ShapeID="_x0000_s1032" DrawAspect="Content" ObjectID="_1681064587" r:id="rId21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444800" w:rsidRDefault="0044480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Це можна пояснити з точки зору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гіперкон’югації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Делокалізація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неспареного електрону за рахунок перекриття р-орбіталі, яка зайнята неспареним електроном, і </w:t>
      </w:r>
      <w:r w:rsidR="00444800">
        <w:rPr>
          <w:rFonts w:ascii="Arial" w:hAnsi="Arial" w:cs="Arial"/>
          <w:sz w:val="24"/>
          <w:szCs w:val="24"/>
          <w:lang w:val="en-US"/>
        </w:rPr>
        <w:br/>
      </w:r>
      <w:r w:rsidRPr="00501927">
        <w:rPr>
          <w:rFonts w:ascii="Arial" w:hAnsi="Arial" w:cs="Arial"/>
          <w:sz w:val="24"/>
          <w:szCs w:val="24"/>
          <w:lang w:val="uk-UA"/>
        </w:rPr>
        <w:t xml:space="preserve">σ-орбіталями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алкільної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групи. В результаті три електрони: неспарений електрон і електронна пара зв’язку С–Н допомагають утримувати три ядра: два атоми Карбону і один атом Гідрогену. У випадку третинного радикала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гіперкон’югацій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може бути 9, вторинного – 6, первинного – 3,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метильного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– 0. Чим більше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гіперкон’югацій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, тим більш стійкий радикал.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Легкість утворення вільних радикалів:</w:t>
      </w: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третинний &gt; вторинний &gt; первинний &gt; СН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Pr="00501927">
        <w:rPr>
          <w:rFonts w:ascii="Arial" w:hAnsi="Arial" w:cs="Arial"/>
          <w:sz w:val="24"/>
          <w:szCs w:val="24"/>
          <w:lang w:val="uk-UA"/>
        </w:rPr>
        <w:t>·.</w:t>
      </w: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>Чим більш стійкий вільний радикал, тим легше він утворюється і  реакція буде протікати в напрямку утворення цього радикалу.</w:t>
      </w:r>
    </w:p>
    <w:p w:rsidR="009C60A0" w:rsidRPr="00501927" w:rsidRDefault="0044480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33" type="#_x0000_t75" style="position:absolute;left:0;text-align:left;margin-left:12.8pt;margin-top:56.95pt;width:423pt;height:128.2pt;z-index:251666432">
            <v:imagedata r:id="rId22" o:title=""/>
          </v:shape>
          <o:OLEObject Type="Embed" ProgID="ChemDraw.Document.6.0" ShapeID="_x0000_s1033" DrawAspect="Content" ObjectID="_1681064588" r:id="rId23"/>
        </w:pict>
      </w:r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В реакціях з алканами атом Брому значно більш селективний (менш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реакційно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здатний, більш вибірковий), ніж атом Хлору. Чим менша реакційна здатність реагенту, тим більша  його селективність. Бромування, на відміну від хлорування, призводить до утворення броміду в іншому співвідношенні: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44480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pict>
          <v:shape id="_x0000_s1106" type="#_x0000_t75" style="position:absolute;left:0;text-align:left;margin-left:39.8pt;margin-top:16.55pt;width:349.4pt;height:81.4pt;z-index:251741184">
            <v:imagedata r:id="rId24" o:title=""/>
          </v:shape>
          <o:OLEObject Type="Embed" ProgID="ChemDraw.Document.6.0" ShapeID="_x0000_s1106" DrawAspect="Content" ObjectID="_1681064589" r:id="rId25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При підвищеній температурі (500-600˚С) пропілен СН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Pr="00501927">
        <w:rPr>
          <w:rFonts w:ascii="Arial" w:hAnsi="Arial" w:cs="Arial"/>
          <w:sz w:val="24"/>
          <w:szCs w:val="24"/>
          <w:lang w:val="uk-UA"/>
        </w:rPr>
        <w:t>СН=СН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2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 хлорується з утворенням хлористого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алілу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, а не приєднує хлор по подвійному зв’язку (бром в таких реакціях веде себе аналогічно).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34" type="#_x0000_t75" style="position:absolute;left:0;text-align:left;margin-left:-3.65pt;margin-top:11.4pt;width:459.2pt;height:294.75pt;z-index:251667456">
            <v:imagedata r:id="rId26" o:title=""/>
          </v:shape>
          <o:OLEObject Type="Embed" ProgID="ChemDraw.Document.6.0" ShapeID="_x0000_s1034" DrawAspect="Content" ObjectID="_1681064590" r:id="rId27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44480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lastRenderedPageBreak/>
        <w:pict>
          <v:shape id="_x0000_s1035" type="#_x0000_t75" style="position:absolute;left:0;text-align:left;margin-left:20.65pt;margin-top:49.25pt;width:417.15pt;height:51.4pt;z-index:251668480">
            <v:imagedata r:id="rId28" o:title=""/>
          </v:shape>
          <o:OLEObject Type="Embed" ProgID="ChemDraw.Document.6.0" ShapeID="_x0000_s1035" DrawAspect="Content" ObjectID="_1681064591" r:id="rId29"/>
        </w:pic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Алільний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радикал внаслідок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делокалізації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неспареного електрона, за рахунок взаємодії з сусіднім π-зв’язком, буде більш стійкий, ніж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ізопропільний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радикал (дві рівнозначні резонансні структури різняться тільки положенням подвійного зв’язку та неспареного електрона):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В той час як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ізопропільний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радикал стабілізується за рахунок  тільки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гіперкон’югації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(п’ять сусідніх атомів гідрогену). Тому легкість відщеплення атомів Гідрогену змінюється в ряду:</w:t>
      </w:r>
    </w:p>
    <w:p w:rsidR="009C60A0" w:rsidRPr="00444800" w:rsidRDefault="009C60A0" w:rsidP="009C60A0">
      <w:pPr>
        <w:spacing w:before="120" w:after="120" w:line="240" w:lineRule="auto"/>
        <w:jc w:val="center"/>
        <w:rPr>
          <w:rFonts w:ascii="Arial" w:hAnsi="Arial" w:cs="Arial"/>
          <w:i/>
          <w:sz w:val="24"/>
          <w:szCs w:val="24"/>
          <w:lang w:val="uk-UA"/>
        </w:rPr>
      </w:pPr>
      <w:proofErr w:type="spellStart"/>
      <w:r w:rsidRPr="00444800">
        <w:rPr>
          <w:rFonts w:ascii="Arial" w:hAnsi="Arial" w:cs="Arial"/>
          <w:i/>
          <w:sz w:val="24"/>
          <w:szCs w:val="24"/>
          <w:lang w:val="uk-UA"/>
        </w:rPr>
        <w:t>алільний</w:t>
      </w:r>
      <w:proofErr w:type="spellEnd"/>
      <w:r w:rsidRPr="00444800">
        <w:rPr>
          <w:rFonts w:ascii="Arial" w:hAnsi="Arial" w:cs="Arial"/>
          <w:i/>
          <w:sz w:val="24"/>
          <w:szCs w:val="24"/>
          <w:lang w:val="uk-UA"/>
        </w:rPr>
        <w:t xml:space="preserve"> &gt; третинний &gt; вторинний &gt; первинний &gt; СН</w:t>
      </w:r>
      <w:r w:rsidRPr="00444800">
        <w:rPr>
          <w:rFonts w:ascii="Arial" w:hAnsi="Arial" w:cs="Arial"/>
          <w:i/>
          <w:sz w:val="24"/>
          <w:szCs w:val="24"/>
          <w:vertAlign w:val="subscript"/>
          <w:lang w:val="uk-UA"/>
        </w:rPr>
        <w:t>4</w:t>
      </w:r>
      <w:r w:rsidRPr="00444800">
        <w:rPr>
          <w:rFonts w:ascii="Arial" w:hAnsi="Arial" w:cs="Arial"/>
          <w:i/>
          <w:sz w:val="24"/>
          <w:szCs w:val="24"/>
          <w:lang w:val="uk-UA"/>
        </w:rPr>
        <w:t xml:space="preserve"> &gt; </w:t>
      </w:r>
      <w:proofErr w:type="spellStart"/>
      <w:r w:rsidRPr="00444800">
        <w:rPr>
          <w:rFonts w:ascii="Arial" w:hAnsi="Arial" w:cs="Arial"/>
          <w:i/>
          <w:sz w:val="24"/>
          <w:szCs w:val="24"/>
          <w:lang w:val="uk-UA"/>
        </w:rPr>
        <w:t>вінільний</w:t>
      </w:r>
      <w:proofErr w:type="spellEnd"/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>Звідси витікає ряд легкості утворення вільних радикалів:</w:t>
      </w:r>
    </w:p>
    <w:p w:rsidR="009C60A0" w:rsidRPr="00444800" w:rsidRDefault="009C60A0" w:rsidP="009C60A0">
      <w:pPr>
        <w:spacing w:before="120" w:after="120" w:line="240" w:lineRule="auto"/>
        <w:jc w:val="center"/>
        <w:rPr>
          <w:rFonts w:ascii="Arial" w:hAnsi="Arial" w:cs="Arial"/>
          <w:i/>
          <w:sz w:val="24"/>
          <w:szCs w:val="24"/>
          <w:lang w:val="uk-UA"/>
        </w:rPr>
      </w:pPr>
      <w:proofErr w:type="spellStart"/>
      <w:r w:rsidRPr="00444800">
        <w:rPr>
          <w:rFonts w:ascii="Arial" w:hAnsi="Arial" w:cs="Arial"/>
          <w:i/>
          <w:sz w:val="24"/>
          <w:szCs w:val="24"/>
          <w:lang w:val="uk-UA"/>
        </w:rPr>
        <w:t>алільний</w:t>
      </w:r>
      <w:proofErr w:type="spellEnd"/>
      <w:r w:rsidRPr="00444800">
        <w:rPr>
          <w:rFonts w:ascii="Arial" w:hAnsi="Arial" w:cs="Arial"/>
          <w:i/>
          <w:sz w:val="24"/>
          <w:szCs w:val="24"/>
          <w:lang w:val="uk-UA"/>
        </w:rPr>
        <w:t xml:space="preserve"> &gt; третинний &gt; вторинний &gt; первинний &gt; СН</w:t>
      </w:r>
      <w:r w:rsidRPr="00444800">
        <w:rPr>
          <w:rFonts w:ascii="Arial" w:hAnsi="Arial" w:cs="Arial"/>
          <w:i/>
          <w:sz w:val="24"/>
          <w:szCs w:val="24"/>
          <w:vertAlign w:val="subscript"/>
          <w:lang w:val="uk-UA"/>
        </w:rPr>
        <w:t>3</w:t>
      </w:r>
      <w:r w:rsidRPr="00444800">
        <w:rPr>
          <w:rFonts w:ascii="Arial" w:hAnsi="Arial" w:cs="Arial"/>
          <w:i/>
          <w:sz w:val="24"/>
          <w:szCs w:val="24"/>
          <w:lang w:val="uk-UA"/>
        </w:rPr>
        <w:t xml:space="preserve">· &gt; </w:t>
      </w:r>
      <w:proofErr w:type="spellStart"/>
      <w:r w:rsidRPr="00444800">
        <w:rPr>
          <w:rFonts w:ascii="Arial" w:hAnsi="Arial" w:cs="Arial"/>
          <w:i/>
          <w:sz w:val="24"/>
          <w:szCs w:val="24"/>
          <w:lang w:val="uk-UA"/>
        </w:rPr>
        <w:t>вінільний</w:t>
      </w:r>
      <w:proofErr w:type="spellEnd"/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>Стійкість вільних радикалів відносно вуглеводнів, з яких вони утворюються, змінюються в наступному порядку:</w:t>
      </w:r>
    </w:p>
    <w:p w:rsidR="009C60A0" w:rsidRPr="00444800" w:rsidRDefault="009C60A0" w:rsidP="009C60A0">
      <w:pPr>
        <w:spacing w:before="120" w:after="120" w:line="240" w:lineRule="auto"/>
        <w:jc w:val="center"/>
        <w:rPr>
          <w:rFonts w:ascii="Arial" w:hAnsi="Arial" w:cs="Arial"/>
          <w:i/>
          <w:sz w:val="24"/>
          <w:szCs w:val="24"/>
          <w:lang w:val="uk-UA"/>
        </w:rPr>
      </w:pPr>
      <w:proofErr w:type="spellStart"/>
      <w:r w:rsidRPr="00444800">
        <w:rPr>
          <w:rFonts w:ascii="Arial" w:hAnsi="Arial" w:cs="Arial"/>
          <w:i/>
          <w:sz w:val="24"/>
          <w:szCs w:val="24"/>
          <w:lang w:val="uk-UA"/>
        </w:rPr>
        <w:t>алільний</w:t>
      </w:r>
      <w:proofErr w:type="spellEnd"/>
      <w:r w:rsidRPr="00444800">
        <w:rPr>
          <w:rFonts w:ascii="Arial" w:hAnsi="Arial" w:cs="Arial"/>
          <w:i/>
          <w:sz w:val="24"/>
          <w:szCs w:val="24"/>
          <w:lang w:val="uk-UA"/>
        </w:rPr>
        <w:t xml:space="preserve"> &gt; третинний &gt; вторинний &gt; первинний &gt; СН</w:t>
      </w:r>
      <w:r w:rsidRPr="00444800">
        <w:rPr>
          <w:rFonts w:ascii="Arial" w:hAnsi="Arial" w:cs="Arial"/>
          <w:i/>
          <w:sz w:val="24"/>
          <w:szCs w:val="24"/>
          <w:vertAlign w:val="subscript"/>
          <w:lang w:val="uk-UA"/>
        </w:rPr>
        <w:t>3</w:t>
      </w:r>
      <w:r w:rsidRPr="00444800">
        <w:rPr>
          <w:rFonts w:ascii="Arial" w:hAnsi="Arial" w:cs="Arial"/>
          <w:i/>
          <w:sz w:val="24"/>
          <w:szCs w:val="24"/>
          <w:lang w:val="uk-UA"/>
        </w:rPr>
        <w:t xml:space="preserve">· &gt; </w:t>
      </w:r>
      <w:proofErr w:type="spellStart"/>
      <w:r w:rsidRPr="00444800">
        <w:rPr>
          <w:rFonts w:ascii="Arial" w:hAnsi="Arial" w:cs="Arial"/>
          <w:i/>
          <w:sz w:val="24"/>
          <w:szCs w:val="24"/>
          <w:lang w:val="uk-UA"/>
        </w:rPr>
        <w:t>вінільний</w:t>
      </w:r>
      <w:proofErr w:type="spellEnd"/>
      <w:r w:rsidRPr="00444800">
        <w:rPr>
          <w:rFonts w:ascii="Arial" w:hAnsi="Arial" w:cs="Arial"/>
          <w:i/>
          <w:sz w:val="24"/>
          <w:szCs w:val="24"/>
          <w:lang w:val="uk-UA"/>
        </w:rPr>
        <w:t>.</w:t>
      </w:r>
    </w:p>
    <w:p w:rsidR="009C60A0" w:rsidRPr="00444800" w:rsidRDefault="009C60A0" w:rsidP="009C60A0">
      <w:pPr>
        <w:pStyle w:val="4"/>
        <w:spacing w:before="120" w:after="120" w:line="240" w:lineRule="auto"/>
        <w:rPr>
          <w:rFonts w:ascii="Arial" w:hAnsi="Arial" w:cs="Arial"/>
          <w:b/>
          <w:kern w:val="0"/>
          <w:sz w:val="24"/>
          <w:szCs w:val="24"/>
        </w:rPr>
      </w:pPr>
      <w:r w:rsidRPr="00444800">
        <w:rPr>
          <w:rFonts w:ascii="Arial" w:hAnsi="Arial" w:cs="Arial"/>
          <w:b/>
          <w:kern w:val="0"/>
          <w:sz w:val="24"/>
          <w:szCs w:val="24"/>
        </w:rPr>
        <w:t xml:space="preserve">Галогенування </w:t>
      </w:r>
      <w:proofErr w:type="spellStart"/>
      <w:r w:rsidRPr="00444800">
        <w:rPr>
          <w:rFonts w:ascii="Arial" w:hAnsi="Arial" w:cs="Arial"/>
          <w:b/>
          <w:kern w:val="0"/>
          <w:sz w:val="24"/>
          <w:szCs w:val="24"/>
        </w:rPr>
        <w:t>алкілбензенів</w:t>
      </w:r>
      <w:proofErr w:type="spellEnd"/>
      <w:r w:rsidRPr="00444800">
        <w:rPr>
          <w:rFonts w:ascii="Arial" w:hAnsi="Arial" w:cs="Arial"/>
          <w:b/>
          <w:kern w:val="0"/>
          <w:sz w:val="24"/>
          <w:szCs w:val="24"/>
        </w:rPr>
        <w:t xml:space="preserve"> в боковий ланцюг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алкілбензенах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 більш складним боковим ланцюгом, ніж метил, існує декілька місць для атаки і може утворюватися декілька ізомерів.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При бромуванні утворюється один продукт реакції: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36" type="#_x0000_t75" style="position:absolute;left:0;text-align:left;margin-left:28.5pt;margin-top:1.4pt;width:317.6pt;height:147.4pt;z-index:251669504" o:allowincell="f">
            <v:imagedata r:id="rId30" o:title=""/>
          </v:shape>
          <o:OLEObject Type="Embed" ProgID="ChemDraw.Document.6.0" ShapeID="_x0000_s1036" DrawAspect="Content" ObjectID="_1681064592" r:id="rId31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444800" w:rsidRDefault="0044480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Реакція проходить по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вільнорадикальному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механізму: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37" type="#_x0000_t75" style="position:absolute;left:0;text-align:left;margin-left:5.5pt;margin-top:7.1pt;width:448.8pt;height:155.2pt;z-index:251670528" o:allowincell="f">
            <v:imagedata r:id="rId32" o:title=""/>
          </v:shape>
          <o:OLEObject Type="Embed" ProgID="ChemDraw.Document.6.0" ShapeID="_x0000_s1037" DrawAspect="Content" ObjectID="_1681064593" r:id="rId33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444800" w:rsidRDefault="0044480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44800" w:rsidRDefault="0044480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Бензильний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радикал внаслідок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делокалізації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за рахунок перекриття р-орбіталі неспареного електрона з π-хмарою кільця буде більш стійкий, ніж аліфатичні </w:t>
      </w:r>
      <w:r w:rsidRPr="00501927">
        <w:rPr>
          <w:rFonts w:ascii="Arial" w:hAnsi="Arial" w:cs="Arial"/>
          <w:sz w:val="24"/>
          <w:szCs w:val="24"/>
          <w:lang w:val="uk-UA"/>
        </w:rPr>
        <w:lastRenderedPageBreak/>
        <w:t xml:space="preserve">радикали (резонансні структури показують, що дійсно неспарений електрон нелокалізований в боковому ланцюгу, а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делокалізований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, розподілений по кільцю).</w:t>
      </w:r>
    </w:p>
    <w:p w:rsidR="009C60A0" w:rsidRPr="00501927" w:rsidRDefault="0044480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107" type="#_x0000_t75" style="position:absolute;left:0;text-align:left;margin-left:21.4pt;margin-top:-.05pt;width:415.8pt;height:79.2pt;z-index:251742208">
            <v:imagedata r:id="rId34" o:title=""/>
          </v:shape>
          <o:OLEObject Type="Embed" ProgID="ChemDraw.Document.6.0" ShapeID="_x0000_s1107" DrawAspect="Content" ObjectID="_1681064594" r:id="rId35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444800" w:rsidRDefault="0044480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  <w:lang w:val="en-US"/>
        </w:rPr>
      </w:pP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 xml:space="preserve">Тому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бензильні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радикали легко утворюються і стійкі.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Ряд стійкості вільних радикалів має вигляд:</w:t>
      </w: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pacing w:val="-10"/>
          <w:sz w:val="24"/>
          <w:szCs w:val="24"/>
          <w:lang w:val="uk-UA"/>
        </w:rPr>
      </w:pPr>
      <w:proofErr w:type="spellStart"/>
      <w:r w:rsidRPr="00501927">
        <w:rPr>
          <w:rFonts w:ascii="Arial" w:hAnsi="Arial" w:cs="Arial"/>
          <w:spacing w:val="-10"/>
          <w:sz w:val="24"/>
          <w:szCs w:val="24"/>
          <w:lang w:val="uk-UA"/>
        </w:rPr>
        <w:t>алільний</w:t>
      </w:r>
      <w:proofErr w:type="spellEnd"/>
      <w:r w:rsidRPr="00501927">
        <w:rPr>
          <w:rFonts w:ascii="Arial" w:hAnsi="Arial" w:cs="Arial"/>
          <w:spacing w:val="-10"/>
          <w:sz w:val="24"/>
          <w:szCs w:val="24"/>
          <w:lang w:val="uk-UA"/>
        </w:rPr>
        <w:t xml:space="preserve">, </w:t>
      </w:r>
      <w:proofErr w:type="spellStart"/>
      <w:r w:rsidRPr="00501927">
        <w:rPr>
          <w:rFonts w:ascii="Arial" w:hAnsi="Arial" w:cs="Arial"/>
          <w:spacing w:val="-10"/>
          <w:sz w:val="24"/>
          <w:szCs w:val="24"/>
          <w:lang w:val="uk-UA"/>
        </w:rPr>
        <w:t>бензильний</w:t>
      </w:r>
      <w:proofErr w:type="spellEnd"/>
      <w:r w:rsidRPr="00501927">
        <w:rPr>
          <w:rFonts w:ascii="Arial" w:hAnsi="Arial" w:cs="Arial"/>
          <w:spacing w:val="-10"/>
          <w:sz w:val="24"/>
          <w:szCs w:val="24"/>
          <w:lang w:val="uk-UA"/>
        </w:rPr>
        <w:t xml:space="preserve"> &gt; третинний &gt; вторинний &gt; первинний &gt; СН</w:t>
      </w:r>
      <w:r w:rsidRPr="00501927">
        <w:rPr>
          <w:rFonts w:ascii="Arial" w:hAnsi="Arial" w:cs="Arial"/>
          <w:spacing w:val="-10"/>
          <w:sz w:val="24"/>
          <w:szCs w:val="24"/>
          <w:vertAlign w:val="subscript"/>
          <w:lang w:val="uk-UA"/>
        </w:rPr>
        <w:t>3</w:t>
      </w:r>
      <w:r w:rsidRPr="00501927">
        <w:rPr>
          <w:rFonts w:ascii="Arial" w:hAnsi="Arial" w:cs="Arial"/>
          <w:spacing w:val="-10"/>
          <w:sz w:val="24"/>
          <w:szCs w:val="24"/>
          <w:lang w:val="uk-UA"/>
        </w:rPr>
        <w:t xml:space="preserve">· &gt; </w:t>
      </w:r>
      <w:proofErr w:type="spellStart"/>
      <w:r w:rsidRPr="00501927">
        <w:rPr>
          <w:rFonts w:ascii="Arial" w:hAnsi="Arial" w:cs="Arial"/>
          <w:spacing w:val="-10"/>
          <w:sz w:val="24"/>
          <w:szCs w:val="24"/>
          <w:lang w:val="uk-UA"/>
        </w:rPr>
        <w:t>вінільний</w:t>
      </w:r>
      <w:proofErr w:type="spellEnd"/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При хлоруванні внаслідок високої реакційної здатності хлору (меншій селективності, тобто меншій вибірковості) утворюється суміш продуктів.</w:t>
      </w:r>
    </w:p>
    <w:p w:rsidR="009C60A0" w:rsidRPr="00501927" w:rsidRDefault="0044480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38" type="#_x0000_t75" style="position:absolute;left:0;text-align:left;margin-left:21.4pt;margin-top:5.75pt;width:383.4pt;height:83.2pt;z-index:251671552" o:allowincell="f">
            <v:imagedata r:id="rId36" o:title=""/>
          </v:shape>
          <o:OLEObject Type="Embed" ProgID="ChemDraw.Document.6.0" ShapeID="_x0000_s1038" DrawAspect="Content" ObjectID="_1681064595" r:id="rId37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pStyle w:val="3"/>
        <w:spacing w:before="120" w:after="120" w:line="240" w:lineRule="auto"/>
        <w:ind w:firstLine="0"/>
        <w:rPr>
          <w:rFonts w:ascii="Arial" w:hAnsi="Arial" w:cs="Arial"/>
          <w:sz w:val="24"/>
          <w:szCs w:val="24"/>
        </w:rPr>
      </w:pPr>
      <w:r w:rsidRPr="00501927">
        <w:rPr>
          <w:rFonts w:ascii="Arial" w:hAnsi="Arial" w:cs="Arial"/>
          <w:sz w:val="24"/>
          <w:szCs w:val="24"/>
        </w:rPr>
        <w:t xml:space="preserve">Але переважає продукт, який утворюється через проміжну частинку – </w:t>
      </w:r>
      <w:proofErr w:type="spellStart"/>
      <w:r w:rsidRPr="00501927">
        <w:rPr>
          <w:rFonts w:ascii="Arial" w:hAnsi="Arial" w:cs="Arial"/>
          <w:sz w:val="24"/>
          <w:szCs w:val="24"/>
        </w:rPr>
        <w:t>бензильний</w:t>
      </w:r>
      <w:proofErr w:type="spellEnd"/>
      <w:r w:rsidRPr="00501927">
        <w:rPr>
          <w:rFonts w:ascii="Arial" w:hAnsi="Arial" w:cs="Arial"/>
          <w:sz w:val="24"/>
          <w:szCs w:val="24"/>
        </w:rPr>
        <w:t xml:space="preserve"> радикал.</w:t>
      </w:r>
    </w:p>
    <w:p w:rsidR="009C60A0" w:rsidRPr="00444800" w:rsidRDefault="00444800" w:rsidP="00444800">
      <w:pPr>
        <w:pStyle w:val="2"/>
        <w:shd w:val="clear" w:color="auto" w:fill="D99594" w:themeFill="accent2" w:themeFillTint="99"/>
        <w:spacing w:before="120" w:after="120"/>
        <w:rPr>
          <w:rFonts w:cs="Arial"/>
          <w:kern w:val="0"/>
          <w:szCs w:val="24"/>
          <w:lang w:val="uk-UA"/>
        </w:rPr>
      </w:pPr>
      <w:bookmarkStart w:id="2" w:name="_Toc524312389"/>
      <w:r w:rsidRPr="00444800">
        <w:rPr>
          <w:rFonts w:cs="Arial"/>
          <w:kern w:val="0"/>
          <w:szCs w:val="24"/>
          <w:lang w:val="uk-UA"/>
        </w:rPr>
        <w:t xml:space="preserve">2. </w:t>
      </w:r>
      <w:proofErr w:type="spellStart"/>
      <w:r w:rsidR="009C60A0" w:rsidRPr="00444800">
        <w:rPr>
          <w:rFonts w:cs="Arial"/>
          <w:kern w:val="0"/>
          <w:szCs w:val="24"/>
          <w:lang w:val="uk-UA"/>
        </w:rPr>
        <w:t>Електрофільне</w:t>
      </w:r>
      <w:proofErr w:type="spellEnd"/>
      <w:r w:rsidR="009C60A0" w:rsidRPr="00444800">
        <w:rPr>
          <w:rFonts w:cs="Arial"/>
          <w:kern w:val="0"/>
          <w:szCs w:val="24"/>
          <w:lang w:val="uk-UA"/>
        </w:rPr>
        <w:t xml:space="preserve"> приєднання до ненасичених сполук</w:t>
      </w:r>
      <w:bookmarkEnd w:id="2"/>
    </w:p>
    <w:p w:rsidR="009C60A0" w:rsidRPr="00444800" w:rsidRDefault="009C60A0" w:rsidP="009C60A0">
      <w:pPr>
        <w:pStyle w:val="4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444800">
        <w:rPr>
          <w:rFonts w:ascii="Arial" w:hAnsi="Arial" w:cs="Arial"/>
          <w:b/>
          <w:sz w:val="24"/>
          <w:szCs w:val="24"/>
        </w:rPr>
        <w:t xml:space="preserve">Приєднання гідроген </w:t>
      </w:r>
      <w:proofErr w:type="spellStart"/>
      <w:r w:rsidRPr="00444800">
        <w:rPr>
          <w:rFonts w:ascii="Arial" w:hAnsi="Arial" w:cs="Arial"/>
          <w:b/>
          <w:sz w:val="24"/>
          <w:szCs w:val="24"/>
        </w:rPr>
        <w:t>галогенідів</w:t>
      </w:r>
      <w:proofErr w:type="spellEnd"/>
    </w:p>
    <w:p w:rsidR="009C60A0" w:rsidRPr="00501927" w:rsidRDefault="0044480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39" type="#_x0000_t75" style="position:absolute;left:0;text-align:left;margin-left:35.6pt;margin-top:44.95pt;width:358.8pt;height:52pt;z-index:251672576">
            <v:imagedata r:id="rId38" o:title=""/>
          </v:shape>
          <o:OLEObject Type="Embed" ProgID="ChemDraw.Document.6.0" ShapeID="_x0000_s1039" DrawAspect="Content" ObjectID="_1681064596" r:id="rId39"/>
        </w:pict>
      </w:r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Алкени реагують з гідроген хлоридом, гідроген бромідом або гідроген йодидом з утворенням відповідних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алкілгалогенідів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. Реакційна здатність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гідрогенгалогенідів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br/>
      </w:r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HI &gt;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HBr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&gt;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HCl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&gt; HF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Пропілен може дати два продукти реакції – н-пропіл- або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ізопропілгалогенід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– в залежності від напрямку приєднання, тобто від того, до якого атому Карбону  приєднується Гідроген і до якого галоген. Основний продукт –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ізопропілгалогенід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40" type="#_x0000_t75" style="position:absolute;left:0;text-align:left;margin-left:59.15pt;margin-top:4pt;width:300pt;height:104.6pt;z-index:251673600">
            <v:imagedata r:id="rId40" o:title=""/>
          </v:shape>
          <o:OLEObject Type="Embed" ProgID="ChemDraw.Document.6.0" ShapeID="_x0000_s1040" DrawAspect="Content" ObjectID="_1681064597" r:id="rId41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Орієнтація в реакціях приєднання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реагента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НХ до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алкенів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залежить від того, до якого атома Карбону подвійного зв’язку приєднується Н і до якого – Х. Приєднання йде за правилом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Марковнікова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. При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йонному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приєднанні кислоти до подвійного зв’язку С=С Гідроген кислоти  приєднується до атома Карбону, який зв’язаний з найбільшою кількістю атомів Гідрогену.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lastRenderedPageBreak/>
        <w:t xml:space="preserve">Приєднання йде по механізму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електрофільного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приєднання. Приєднання кислоти НХ відбувається у дві стадії: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41" type="#_x0000_t75" style="position:absolute;left:0;text-align:left;margin-left:.1pt;margin-top:1.65pt;width:318.2pt;height:146.2pt;z-index:251674624">
            <v:imagedata r:id="rId42" o:title=""/>
          </v:shape>
          <o:OLEObject Type="Embed" ProgID="ChemDraw.Document.6.0" ShapeID="_x0000_s1041" DrawAspect="Content" ObjectID="_1681064598" r:id="rId43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42" type="#_x0000_t75" style="position:absolute;left:0;text-align:left;margin-left:93pt;margin-top:18.6pt;width:226.6pt;height:53pt;z-index:251675648" o:allowincell="f">
            <v:imagedata r:id="rId44" o:title=""/>
          </v:shape>
          <o:OLEObject Type="Embed" ProgID="ChemDraw.Document.6.0" ShapeID="_x0000_s1042" DrawAspect="Content" ObjectID="_1681064599" r:id="rId45"/>
        </w:pict>
      </w:r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Перша стадія полягає в утворенні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карбонієвого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катіону.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Друга стадія – це приєднання основи </w:t>
      </w:r>
      <w:r w:rsidRPr="00501927">
        <w:rPr>
          <w:rFonts w:ascii="Arial" w:hAnsi="Arial" w:cs="Arial"/>
          <w:bCs/>
          <w:sz w:val="24"/>
          <w:szCs w:val="24"/>
          <w:lang w:val="uk-UA"/>
        </w:rPr>
        <w:t>: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Х до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 Стадія (1) визначає швидкість всієї реакції.</w:t>
      </w: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noProof/>
          <w:kern w:val="0"/>
          <w:sz w:val="24"/>
          <w:szCs w:val="24"/>
        </w:rPr>
        <w:pict>
          <v:shape id="_x0000_s1043" type="#_x0000_t75" style="position:absolute;left:0;text-align:left;margin-left:1.55pt;margin-top:30.7pt;width:443.6pt;height:373.8pt;z-index:251676672">
            <v:imagedata r:id="rId46" o:title=""/>
          </v:shape>
          <o:OLEObject Type="Embed" ProgID="ChemDraw.Document.6.0" ShapeID="_x0000_s1043" DrawAspect="Content" ObjectID="_1681064600" r:id="rId47"/>
        </w:pict>
      </w:r>
      <w:r w:rsidRPr="00501927">
        <w:rPr>
          <w:rFonts w:ascii="Arial" w:hAnsi="Arial" w:cs="Arial"/>
          <w:kern w:val="0"/>
          <w:sz w:val="24"/>
          <w:szCs w:val="24"/>
        </w:rPr>
        <w:t>Такий механізм знаходиться у відповідності з напрямком приєднання кислих реагентів та впливом структури на відносну реакційну здатність.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Напрямок реакції залежить від того, який проміжний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утворюється.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lastRenderedPageBreak/>
        <w:t>Електрофільне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приєднання до подвійного зв’язку С=С відбувається через стадію утворення найбільш стійкого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:</w:t>
      </w:r>
    </w:p>
    <w:p w:rsidR="009C60A0" w:rsidRPr="00EA335E" w:rsidRDefault="009C60A0" w:rsidP="009C60A0">
      <w:pPr>
        <w:spacing w:before="120" w:after="120" w:line="240" w:lineRule="auto"/>
        <w:jc w:val="center"/>
        <w:rPr>
          <w:rFonts w:ascii="Arial" w:hAnsi="Arial" w:cs="Arial"/>
          <w:i/>
          <w:sz w:val="24"/>
          <w:szCs w:val="24"/>
          <w:lang w:val="uk-UA"/>
        </w:rPr>
      </w:pPr>
      <w:r w:rsidRPr="00EA335E">
        <w:rPr>
          <w:rFonts w:ascii="Arial" w:hAnsi="Arial" w:cs="Arial"/>
          <w:i/>
          <w:sz w:val="24"/>
          <w:szCs w:val="24"/>
          <w:lang w:val="uk-UA"/>
        </w:rPr>
        <w:t>третинний &gt; вторинний &gt; первинний</w:t>
      </w:r>
    </w:p>
    <w:p w:rsidR="009C60A0" w:rsidRPr="00501927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44" type="#_x0000_t75" style="position:absolute;left:0;text-align:left;margin-left:92.4pt;margin-top:53.95pt;width:241.4pt;height:56.4pt;z-index:251677696" o:allowincell="f">
            <v:imagedata r:id="rId48" o:title=""/>
          </v:shape>
          <o:OLEObject Type="Embed" ProgID="ChemDraw.Document.6.0" ShapeID="_x0000_s1044" DrawAspect="Content" ObjectID="_1681064601" r:id="rId49"/>
        </w:pict>
      </w:r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За рахунок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електронодонорного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індукційного ефекту (+І-ефект)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алкільних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груп відбувається компенсація позитивного заряду на атомі Карбону (в третинному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карбкатіоні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спостерігається більш сильна компенсація позитивного заряду і тому він більш стійкий):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Швидкість приєднання протону до подвійного зв’язку залежить від стійкості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що утворюється. Цей фактор визначає не тільки напрямок приєднання, але й відносну реакційну здатність різних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алкенів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по відношенню до кислот: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45" type="#_x0000_t75" style="position:absolute;left:0;text-align:left;margin-left:1.1pt;margin-top:3.9pt;width:449.05pt;height:43.75pt;z-index:251678720">
            <v:imagedata r:id="rId50" o:title=""/>
          </v:shape>
          <o:OLEObject Type="Embed" ProgID="ChemDraw.Document.6.0" ShapeID="_x0000_s1045" DrawAspect="Content" ObjectID="_1681064602" r:id="rId51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Механізм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електрофільного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приєднання узгоджується з перегрупуванням. Оскільки реакції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електрофільного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приєднання йдуть через стадію утворення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карбонієвих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йонів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то, якщо це можливо, вони супроводжуються перегрупуванням з утворенням більш стійких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карбкатіонів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46" type="#_x0000_t75" style="position:absolute;left:0;text-align:left;margin-left:26.5pt;margin-top:4.4pt;width:420pt;height:186.2pt;z-index:251679744">
            <v:imagedata r:id="rId52" o:title=""/>
          </v:shape>
          <o:OLEObject Type="Embed" ProgID="ChemDraw.Document.6.0" ShapeID="_x0000_s1046" DrawAspect="Content" ObjectID="_1681064603" r:id="rId53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  <w:lang w:val="en-US"/>
        </w:rPr>
      </w:pPr>
    </w:p>
    <w:p w:rsidR="00EA335E" w:rsidRDefault="00EA335E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  <w:lang w:val="en-US"/>
        </w:rPr>
      </w:pP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 xml:space="preserve">1,2-Міграція перетворює вторинний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карбкатіон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в більш стійкий третинний.</w:t>
      </w:r>
    </w:p>
    <w:p w:rsidR="009C60A0" w:rsidRPr="00EA335E" w:rsidRDefault="009C60A0" w:rsidP="009C60A0">
      <w:pPr>
        <w:pStyle w:val="4"/>
        <w:spacing w:before="120" w:after="120" w:line="240" w:lineRule="auto"/>
        <w:rPr>
          <w:rFonts w:ascii="Arial" w:hAnsi="Arial" w:cs="Arial"/>
          <w:b/>
          <w:kern w:val="0"/>
          <w:sz w:val="24"/>
          <w:szCs w:val="24"/>
        </w:rPr>
      </w:pPr>
      <w:r w:rsidRPr="00EA335E">
        <w:rPr>
          <w:rFonts w:ascii="Arial" w:hAnsi="Arial" w:cs="Arial"/>
          <w:b/>
          <w:kern w:val="0"/>
          <w:sz w:val="24"/>
          <w:szCs w:val="24"/>
        </w:rPr>
        <w:t xml:space="preserve">Приєднання до заміщених </w:t>
      </w:r>
      <w:proofErr w:type="spellStart"/>
      <w:r w:rsidRPr="00EA335E">
        <w:rPr>
          <w:rFonts w:ascii="Arial" w:hAnsi="Arial" w:cs="Arial"/>
          <w:b/>
          <w:kern w:val="0"/>
          <w:sz w:val="24"/>
          <w:szCs w:val="24"/>
        </w:rPr>
        <w:t>алкенів</w:t>
      </w:r>
      <w:proofErr w:type="spellEnd"/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Необхідно відмітити, що правило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Марковнікова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використовується тільки для незаміщених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алкенів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 Для ненасичених сполук, які містять ті чи інші замісники у  подвійного зв’язку виникають певні труднощі.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Наприклад, сполука Y–СН=СН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2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. Якщо Y більш електронегативний елемент, ніж Гідроген, то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гідрогенгалогенід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повинен приєднатися так, щоб Гідроген з НХ направився до групи Y–CH=, а Х – до групи =СН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2</w:t>
      </w:r>
      <w:r w:rsidRPr="00501927">
        <w:rPr>
          <w:rFonts w:ascii="Arial" w:hAnsi="Arial" w:cs="Arial"/>
          <w:sz w:val="24"/>
          <w:szCs w:val="24"/>
          <w:lang w:val="uk-UA"/>
        </w:rPr>
        <w:t>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Таким чином, приєднання буде йти проти правила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Марковнікова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47" type="#_x0000_t75" style="position:absolute;left:0;text-align:left;margin-left:85.3pt;margin-top:.1pt;width:332.4pt;height:42pt;z-index:251680768" o:allowincell="f">
            <v:imagedata r:id="rId54" o:title=""/>
          </v:shape>
          <o:OLEObject Type="Embed" ProgID="ChemDraw.Document.6.0" ShapeID="_x0000_s1047" DrawAspect="Content" ObjectID="_1681064604" r:id="rId55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lastRenderedPageBreak/>
        <w:t xml:space="preserve">Цей випадок відбувається тоді, коли Y володіє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електроноакцепторним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індукційним </w:t>
      </w:r>
      <w:r w:rsidR="00EA335E">
        <w:rPr>
          <w:rFonts w:ascii="Arial" w:hAnsi="Arial" w:cs="Arial"/>
          <w:sz w:val="24"/>
          <w:szCs w:val="24"/>
          <w:lang w:val="en-US"/>
        </w:rPr>
        <w:br/>
      </w:r>
      <w:r w:rsidRPr="00501927">
        <w:rPr>
          <w:rFonts w:ascii="Arial" w:hAnsi="Arial" w:cs="Arial"/>
          <w:sz w:val="24"/>
          <w:szCs w:val="24"/>
          <w:lang w:val="uk-UA"/>
        </w:rPr>
        <w:t xml:space="preserve">(–І-ефект) чи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мезомерним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(–М-ефект) ефектами, і не містить неподільну пару електронів.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48" type="#_x0000_t75" style="position:absolute;left:0;text-align:left;margin-left:.1pt;margin-top:.05pt;width:427.2pt;height:277.6pt;z-index:251681792" o:allowincell="f">
            <v:imagedata r:id="rId56" o:title=""/>
          </v:shape>
          <o:OLEObject Type="Embed" ProgID="ChemDraw.Document.6.0" ShapeID="_x0000_s1048" DrawAspect="Content" ObjectID="_1681064605" r:id="rId57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  <w:lang w:val="en-US"/>
        </w:rPr>
      </w:pPr>
    </w:p>
    <w:p w:rsidR="00EA335E" w:rsidRDefault="00EA335E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  <w:lang w:val="en-US"/>
        </w:rPr>
      </w:pPr>
    </w:p>
    <w:p w:rsidR="00EA335E" w:rsidRDefault="00EA335E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  <w:lang w:val="en-US"/>
        </w:rPr>
      </w:pP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 xml:space="preserve">Оскільки поруч з атомом Карбону, що несе позитивний заряд, розташовуються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електроноакцепторні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групи, які збільшують позитивний заряд більше, ніж в первинних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карбкатіонах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, то, таким чином, зменшується стійкість вторинних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карбкатіонів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в порівнянні з первинними.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49" type="#_x0000_t75" style="position:absolute;left:0;text-align:left;margin-left:241.5pt;margin-top:26.8pt;width:171.2pt;height:27.2pt;z-index:251682816">
            <v:imagedata r:id="rId58" o:title=""/>
          </v:shape>
          <o:OLEObject Type="Embed" ProgID="ChemDraw.Document.6.0" ShapeID="_x0000_s1049" DrawAspect="Content" ObjectID="_1681064606" r:id="rId59"/>
        </w:pict>
      </w:r>
      <w:r w:rsidRPr="00501927">
        <w:rPr>
          <w:rFonts w:ascii="Arial" w:hAnsi="Arial" w:cs="Arial"/>
          <w:sz w:val="24"/>
          <w:szCs w:val="24"/>
          <w:lang w:val="uk-UA"/>
        </w:rPr>
        <w:t xml:space="preserve">Якщо Y володіє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електронодонорним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індукційним (+І-ефект) чи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мезомерним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(+М-ефект) ефектами, то Гідроген буде приєднуватися до більш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гідрогенізованого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атома Карбону</w:t>
      </w:r>
      <w:r w:rsidRPr="00501927">
        <w:rPr>
          <w:rFonts w:ascii="Arial" w:hAnsi="Arial" w:cs="Arial"/>
          <w:sz w:val="24"/>
          <w:szCs w:val="24"/>
          <w:lang w:val="uk-UA"/>
        </w:rPr>
        <w:tab/>
      </w:r>
      <w:r w:rsidRPr="00501927">
        <w:rPr>
          <w:rFonts w:ascii="Arial" w:hAnsi="Arial" w:cs="Arial"/>
          <w:sz w:val="24"/>
          <w:szCs w:val="24"/>
          <w:lang w:val="uk-UA"/>
        </w:rPr>
        <w:tab/>
      </w:r>
      <w:r w:rsidRPr="00501927">
        <w:rPr>
          <w:rFonts w:ascii="Arial" w:hAnsi="Arial" w:cs="Arial"/>
          <w:sz w:val="24"/>
          <w:szCs w:val="24"/>
          <w:lang w:val="uk-UA"/>
        </w:rPr>
        <w:tab/>
      </w:r>
      <w:r w:rsidRPr="00501927">
        <w:rPr>
          <w:rFonts w:ascii="Arial" w:hAnsi="Arial" w:cs="Arial"/>
          <w:sz w:val="24"/>
          <w:szCs w:val="24"/>
          <w:lang w:val="uk-UA"/>
        </w:rPr>
        <w:tab/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50" type="#_x0000_t75" style="position:absolute;left:0;text-align:left;margin-left:28.5pt;margin-top:15pt;width:391.8pt;height:117.2pt;z-index:251683840">
            <v:imagedata r:id="rId60" o:title=""/>
          </v:shape>
          <o:OLEObject Type="Embed" ProgID="ChemDraw.Document.6.0" ShapeID="_x0000_s1050" DrawAspect="Content" ObjectID="_1681064607" r:id="rId61"/>
        </w:pict>
      </w:r>
      <w:r w:rsidRPr="00501927">
        <w:rPr>
          <w:rFonts w:ascii="Arial" w:hAnsi="Arial" w:cs="Arial"/>
          <w:sz w:val="24"/>
          <w:szCs w:val="24"/>
          <w:lang w:val="uk-UA"/>
        </w:rPr>
        <w:t>Наприклад: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Хлор володіє негативним індукційним ефектом (–І), але позитивним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мезомерним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ефектом (+М). За рахунок +М-ефекту Хлор подає електронну густину, тим самим зменшуючи позитивний заряд на атомі Карбону. В теорії резонансу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(1) можна уявити у вигляді двох резонансних структур.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51" type="#_x0000_t75" style="position:absolute;left:0;text-align:left;margin-left:11.6pt;margin-top:4.05pt;width:423pt;height:34pt;z-index:251684864">
            <v:imagedata r:id="rId62" o:title=""/>
          </v:shape>
          <o:OLEObject Type="Embed" ProgID="ChemDraw.Document.6.0" ShapeID="_x0000_s1051" DrawAspect="Content" ObjectID="_1681064608" r:id="rId63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52" type="#_x0000_t75" style="position:absolute;left:0;text-align:left;margin-left:310.5pt;margin-top:10.5pt;width:76pt;height:23pt;z-index:251685888">
            <v:imagedata r:id="rId64" o:title=""/>
          </v:shape>
          <o:OLEObject Type="Embed" ProgID="ChemDraw.Document.6.0" ShapeID="_x0000_s1052" DrawAspect="Content" ObjectID="_1681064609" r:id="rId65"/>
        </w:pict>
      </w: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Карбкатіон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(2) – тільки однією структурою</w:t>
      </w:r>
      <w:r w:rsidRPr="00501927">
        <w:rPr>
          <w:rFonts w:ascii="Arial" w:hAnsi="Arial" w:cs="Arial"/>
          <w:kern w:val="0"/>
          <w:sz w:val="24"/>
          <w:szCs w:val="24"/>
        </w:rPr>
        <w:tab/>
      </w:r>
      <w:r w:rsidRPr="00501927">
        <w:rPr>
          <w:rFonts w:ascii="Arial" w:hAnsi="Arial" w:cs="Arial"/>
          <w:kern w:val="0"/>
          <w:sz w:val="24"/>
          <w:szCs w:val="24"/>
        </w:rPr>
        <w:tab/>
        <w:t xml:space="preserve">        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Це говорить про те, що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(1) більш стійкий, ніж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(2) і тому легше утворюється.</w:t>
      </w:r>
    </w:p>
    <w:p w:rsidR="009C60A0" w:rsidRPr="00EA335E" w:rsidRDefault="009C60A0" w:rsidP="009C60A0">
      <w:pPr>
        <w:pStyle w:val="4"/>
        <w:spacing w:before="120" w:after="120" w:line="240" w:lineRule="auto"/>
        <w:rPr>
          <w:rFonts w:ascii="Arial" w:hAnsi="Arial" w:cs="Arial"/>
          <w:b/>
          <w:kern w:val="0"/>
          <w:sz w:val="24"/>
          <w:szCs w:val="24"/>
        </w:rPr>
      </w:pPr>
      <w:r w:rsidRPr="00EA335E">
        <w:rPr>
          <w:rFonts w:ascii="Arial" w:hAnsi="Arial" w:cs="Arial"/>
          <w:b/>
          <w:kern w:val="0"/>
          <w:sz w:val="24"/>
          <w:szCs w:val="24"/>
        </w:rPr>
        <w:lastRenderedPageBreak/>
        <w:t xml:space="preserve">Приєднання </w:t>
      </w:r>
      <w:proofErr w:type="spellStart"/>
      <w:r w:rsidRPr="00EA335E">
        <w:rPr>
          <w:rFonts w:ascii="Arial" w:hAnsi="Arial" w:cs="Arial"/>
          <w:b/>
          <w:kern w:val="0"/>
          <w:sz w:val="24"/>
          <w:szCs w:val="24"/>
        </w:rPr>
        <w:t>HBr</w:t>
      </w:r>
      <w:proofErr w:type="spellEnd"/>
      <w:r w:rsidRPr="00EA335E">
        <w:rPr>
          <w:rFonts w:ascii="Arial" w:hAnsi="Arial" w:cs="Arial"/>
          <w:b/>
          <w:kern w:val="0"/>
          <w:sz w:val="24"/>
          <w:szCs w:val="24"/>
        </w:rPr>
        <w:t xml:space="preserve"> у присутності пероксидів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Приєднання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HСl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та HI до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алкенів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в будь-якому випадку йде за правилом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Марковнікова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Хараш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і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Майо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встановили, що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HBr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приєднується в  присутності пероксидів проти правила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Марковнікова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а у відсутності пероксидів – за правилом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Марковнікова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53" type="#_x0000_t75" style="position:absolute;left:0;text-align:left;margin-left:35.6pt;margin-top:4.25pt;width:391.8pt;height:110.8pt;z-index:251686912" o:allowincell="f">
            <v:imagedata r:id="rId66" o:title=""/>
          </v:shape>
          <o:OLEObject Type="Embed" ProgID="ChemDraw.Document.6.0" ShapeID="_x0000_s1053" DrawAspect="Content" ObjectID="_1681064610" r:id="rId67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Ця зміна напрямку в присутності пероксидів називається “</w:t>
      </w:r>
      <w:proofErr w:type="spellStart"/>
      <w:r w:rsidRPr="00EA335E">
        <w:rPr>
          <w:rFonts w:ascii="Arial" w:hAnsi="Arial" w:cs="Arial"/>
          <w:b/>
          <w:color w:val="00B0F0"/>
          <w:sz w:val="24"/>
          <w:szCs w:val="24"/>
          <w:lang w:val="uk-UA"/>
        </w:rPr>
        <w:t>перекисним</w:t>
      </w:r>
      <w:proofErr w:type="spellEnd"/>
      <w:r w:rsidRPr="00EA335E">
        <w:rPr>
          <w:rFonts w:ascii="Arial" w:hAnsi="Arial" w:cs="Arial"/>
          <w:b/>
          <w:color w:val="00B0F0"/>
          <w:sz w:val="24"/>
          <w:szCs w:val="24"/>
          <w:lang w:val="uk-UA"/>
        </w:rPr>
        <w:t xml:space="preserve"> ефектом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“. </w:t>
      </w:r>
      <w:proofErr w:type="spellStart"/>
      <w:r w:rsidRPr="00EA335E">
        <w:rPr>
          <w:rFonts w:ascii="Arial" w:hAnsi="Arial" w:cs="Arial"/>
          <w:i/>
          <w:sz w:val="24"/>
          <w:szCs w:val="24"/>
          <w:lang w:val="uk-UA"/>
        </w:rPr>
        <w:t>Перекисний</w:t>
      </w:r>
      <w:proofErr w:type="spellEnd"/>
      <w:r w:rsidRPr="00EA335E">
        <w:rPr>
          <w:rFonts w:ascii="Arial" w:hAnsi="Arial" w:cs="Arial"/>
          <w:i/>
          <w:sz w:val="24"/>
          <w:szCs w:val="24"/>
          <w:lang w:val="uk-UA"/>
        </w:rPr>
        <w:t xml:space="preserve"> ефект відомий тільки для </w:t>
      </w:r>
      <w:proofErr w:type="spellStart"/>
      <w:r w:rsidRPr="00EA335E">
        <w:rPr>
          <w:rFonts w:ascii="Arial" w:hAnsi="Arial" w:cs="Arial"/>
          <w:i/>
          <w:sz w:val="24"/>
          <w:szCs w:val="24"/>
          <w:lang w:val="uk-UA"/>
        </w:rPr>
        <w:t>HBr</w:t>
      </w:r>
      <w:proofErr w:type="spellEnd"/>
      <w:r w:rsidRPr="00EA335E">
        <w:rPr>
          <w:rFonts w:ascii="Arial" w:hAnsi="Arial" w:cs="Arial"/>
          <w:i/>
          <w:sz w:val="24"/>
          <w:szCs w:val="24"/>
          <w:lang w:val="uk-UA"/>
        </w:rPr>
        <w:t>.</w:t>
      </w:r>
    </w:p>
    <w:p w:rsidR="009C60A0" w:rsidRPr="00501927" w:rsidRDefault="009C60A0" w:rsidP="009C60A0">
      <w:pPr>
        <w:pStyle w:val="4"/>
        <w:spacing w:before="120" w:after="120" w:line="240" w:lineRule="auto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 xml:space="preserve">Механізм приєднання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HBr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в присутності пероксидів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Пероксиди ініціюють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вільнорадикальну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реакцію. </w:t>
      </w: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 xml:space="preserve">Суть механізму полягає в тому, що Гідроген і Бром приєднуються до подвійного зв’язку у вигляді атомів, а не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йонів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, проміжними сполуками є вільні  радикали, а не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йони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карбонію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>. Це ланцюгова реакція.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54" type="#_x0000_t75" style="position:absolute;left:0;text-align:left;margin-left:14.3pt;margin-top:9.3pt;width:420.4pt;height:194.4pt;z-index:251687936" o:allowincell="f">
            <v:imagedata r:id="rId68" o:title=""/>
          </v:shape>
          <o:OLEObject Type="Embed" ProgID="ChemDraw.Document.6.0" ShapeID="_x0000_s1054" DrawAspect="Content" ObjectID="_1681064611" r:id="rId69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55" type="#_x0000_t75" style="position:absolute;left:0;text-align:left;margin-left:.1pt;margin-top:78.2pt;width:416.2pt;height:110pt;z-index:251688960">
            <v:imagedata r:id="rId70" o:title=""/>
          </v:shape>
          <o:OLEObject Type="Embed" ProgID="ChemDraw.Document.6.0" ShapeID="_x0000_s1055" DrawAspect="Content" ObjectID="_1681064612" r:id="rId71"/>
        </w:pict>
      </w:r>
      <w:r w:rsidRPr="00501927">
        <w:rPr>
          <w:rFonts w:ascii="Arial" w:hAnsi="Arial" w:cs="Arial"/>
          <w:sz w:val="24"/>
          <w:szCs w:val="24"/>
          <w:lang w:val="uk-UA"/>
        </w:rPr>
        <w:t xml:space="preserve">Спочатку розкладається пероксид з утворенням вільних радикалів. Вільні радикали відщеплюють Гідроген від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HBr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залишаючи атом Брому. Атом Брому приєднується до подвійного зв’язку, перетворюючи алкен в більш стійкий радикал (в даному випадку – вторинний). Такий радикал відщеплює Гідроген від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HBr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EA335E" w:rsidRDefault="009C60A0" w:rsidP="009C60A0">
      <w:pPr>
        <w:pStyle w:val="4"/>
        <w:spacing w:before="120" w:after="120" w:line="240" w:lineRule="auto"/>
        <w:rPr>
          <w:rFonts w:ascii="Arial" w:hAnsi="Arial" w:cs="Arial"/>
          <w:b/>
          <w:kern w:val="0"/>
          <w:sz w:val="24"/>
          <w:szCs w:val="24"/>
        </w:rPr>
      </w:pPr>
      <w:proofErr w:type="spellStart"/>
      <w:r w:rsidRPr="00EA335E">
        <w:rPr>
          <w:rFonts w:ascii="Arial" w:hAnsi="Arial" w:cs="Arial"/>
          <w:b/>
          <w:kern w:val="0"/>
          <w:sz w:val="24"/>
          <w:szCs w:val="24"/>
        </w:rPr>
        <w:lastRenderedPageBreak/>
        <w:t>Електрофільне</w:t>
      </w:r>
      <w:proofErr w:type="spellEnd"/>
      <w:r w:rsidRPr="00EA335E">
        <w:rPr>
          <w:rFonts w:ascii="Arial" w:hAnsi="Arial" w:cs="Arial"/>
          <w:b/>
          <w:kern w:val="0"/>
          <w:sz w:val="24"/>
          <w:szCs w:val="24"/>
        </w:rPr>
        <w:t xml:space="preserve"> приєднання до спряжених </w:t>
      </w:r>
      <w:proofErr w:type="spellStart"/>
      <w:r w:rsidRPr="00EA335E">
        <w:rPr>
          <w:rFonts w:ascii="Arial" w:hAnsi="Arial" w:cs="Arial"/>
          <w:b/>
          <w:kern w:val="0"/>
          <w:sz w:val="24"/>
          <w:szCs w:val="24"/>
        </w:rPr>
        <w:t>дієнів</w:t>
      </w:r>
      <w:proofErr w:type="spellEnd"/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У випадку спряжених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дієнів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дуже часто реагент може приєднуватися не тільки до сусідніх атомів Карбону (1,2-приєднання), але  також і до двох кінців спряженої системи (1,4-приєднання).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56" type="#_x0000_t75" style="position:absolute;left:0;text-align:left;margin-left:21.4pt;margin-top:8.8pt;width:377pt;height:73.6pt;z-index:251689984">
            <v:imagedata r:id="rId72" o:title=""/>
          </v:shape>
          <o:OLEObject Type="Embed" ProgID="ChemDraw.Document.6.0" ShapeID="_x0000_s1056" DrawAspect="Content" ObjectID="_1681064613" r:id="rId73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  <w:lang w:val="en-US"/>
        </w:rPr>
      </w:pP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>Як приклад розглянемо механізм приєднання гідроген броміду до 1,3-гексадієну.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57" type="#_x0000_t75" style="position:absolute;left:0;text-align:left;margin-left:14.3pt;margin-top:11.3pt;width:412pt;height:125.55pt;z-index:251691008">
            <v:imagedata r:id="rId74" o:title=""/>
          </v:shape>
          <o:OLEObject Type="Embed" ProgID="ChemDraw.Document.6.0" ShapeID="_x0000_s1057" DrawAspect="Content" ObjectID="_1681064614" r:id="rId75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На першій стадії відбувається приєднання протону до другого атома Карбону (С–2) з утворенням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(1), а не до третього атому Карбону (С–3) з утворенням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(2). Не зважаючи на те, що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карбкатіони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(1) і (2) вторинні переважно утворюється більш стійкий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алільний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(1). Позитивний заряд нелокалізований тільки на третьому атомі Карбону, а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делокалізований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між трьома атомами Карбону.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Алільний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можна уявити двома рівноцінними резонансними структурами: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58" type="#_x0000_t75" style="position:absolute;left:0;text-align:left;margin-left:-.2pt;margin-top:.15pt;width:454.4pt;height:52.95pt;z-index:251692032">
            <v:imagedata r:id="rId76" o:title=""/>
          </v:shape>
          <o:OLEObject Type="Embed" ProgID="ChemDraw.Document.6.0" ShapeID="_x0000_s1058" DrawAspect="Content" ObjectID="_1681064615" r:id="rId77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  <w:lang w:val="en-US"/>
        </w:rPr>
      </w:pP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 xml:space="preserve">Цим можна пояснити стійкість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алільного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карбкатіону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. Стійкість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карбкатіонів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змінюється в наступному ряду:</w:t>
      </w: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алільний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&gt; третинний &gt; вторинний &gt; первинний &gt; СН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Pr="00501927">
        <w:rPr>
          <w:rFonts w:ascii="Arial" w:hAnsi="Arial" w:cs="Arial"/>
          <w:sz w:val="24"/>
          <w:szCs w:val="24"/>
          <w:vertAlign w:val="superscript"/>
          <w:lang w:val="uk-UA"/>
        </w:rPr>
        <w:t>+</w:t>
      </w:r>
      <w:r w:rsidRPr="00501927">
        <w:rPr>
          <w:rFonts w:ascii="Arial" w:hAnsi="Arial" w:cs="Arial"/>
          <w:sz w:val="24"/>
          <w:szCs w:val="24"/>
          <w:lang w:val="uk-UA"/>
        </w:rPr>
        <w:t>.</w:t>
      </w: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noProof/>
          <w:kern w:val="0"/>
          <w:sz w:val="24"/>
          <w:szCs w:val="24"/>
        </w:rPr>
        <w:pict>
          <v:shape id="_x0000_s1059" type="#_x0000_t75" style="position:absolute;left:0;text-align:left;margin-left:73.55pt;margin-top:29.35pt;width:336.3pt;height:138.8pt;z-index:251693056">
            <v:imagedata r:id="rId78" o:title=""/>
          </v:shape>
          <o:OLEObject Type="Embed" ProgID="ChemDraw.Document.6.0" ShapeID="_x0000_s1059" DrawAspect="Content" ObjectID="_1681064616" r:id="rId79"/>
        </w:pict>
      </w:r>
      <w:r w:rsidRPr="00501927">
        <w:rPr>
          <w:rFonts w:ascii="Arial" w:hAnsi="Arial" w:cs="Arial"/>
          <w:kern w:val="0"/>
          <w:sz w:val="24"/>
          <w:szCs w:val="24"/>
        </w:rPr>
        <w:t xml:space="preserve">На другій стадії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броманіон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може приєднуватися до обох атомів Карбону.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  <w:lang w:val="en-US"/>
        </w:rPr>
      </w:pPr>
    </w:p>
    <w:p w:rsidR="00EA335E" w:rsidRDefault="00EA335E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  <w:lang w:val="en-US"/>
        </w:rPr>
      </w:pPr>
    </w:p>
    <w:p w:rsidR="00EA335E" w:rsidRDefault="00EA335E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  <w:lang w:val="en-US"/>
        </w:rPr>
      </w:pP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lastRenderedPageBreak/>
        <w:t>Необхідно вказати ще на одну важливу обставину. Відносні кількості 1,2- і 1,4-продуктів, які утворюються, залежать від умов реакції (температури, природи розчинника, тривалості процесу). При звичайних умовах реакції рівновага досягається порівняно швидко, і у рівноважній суміші 1,4-сполука буде основним продуктом, що вказує на його більшу стійкість в порівнянні з продуктом 1,2-приєднання. Проте 1,2-продукт утворюється швидше; він переважає в тому випадку, якщо реакція проводиться при низьких температурах. Тому, найбільш стійкий ізомер не завжди являється тим, який утворюється найбільш швидко (розділ 2, мал.2.5).</w:t>
      </w:r>
    </w:p>
    <w:p w:rsidR="009C60A0" w:rsidRPr="00EA335E" w:rsidRDefault="009C60A0" w:rsidP="009C60A0">
      <w:pPr>
        <w:pStyle w:val="4"/>
        <w:spacing w:before="120" w:after="120" w:line="240" w:lineRule="auto"/>
        <w:rPr>
          <w:rFonts w:ascii="Arial" w:hAnsi="Arial" w:cs="Arial"/>
          <w:b/>
          <w:kern w:val="0"/>
          <w:sz w:val="24"/>
          <w:szCs w:val="24"/>
        </w:rPr>
      </w:pPr>
      <w:r w:rsidRPr="00EA335E">
        <w:rPr>
          <w:rFonts w:ascii="Arial" w:hAnsi="Arial" w:cs="Arial"/>
          <w:b/>
          <w:kern w:val="0"/>
          <w:sz w:val="24"/>
          <w:szCs w:val="24"/>
        </w:rPr>
        <w:t xml:space="preserve">Приєднання до спряжених </w:t>
      </w:r>
      <w:proofErr w:type="spellStart"/>
      <w:r w:rsidRPr="00EA335E">
        <w:rPr>
          <w:rFonts w:ascii="Arial" w:hAnsi="Arial" w:cs="Arial"/>
          <w:b/>
          <w:kern w:val="0"/>
          <w:sz w:val="24"/>
          <w:szCs w:val="24"/>
        </w:rPr>
        <w:t>алкенілбензенів</w:t>
      </w:r>
      <w:proofErr w:type="spellEnd"/>
    </w:p>
    <w:p w:rsidR="009C60A0" w:rsidRPr="00501927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60" type="#_x0000_t75" style="position:absolute;left:0;text-align:left;margin-left:-1.45pt;margin-top:62.5pt;width:453.8pt;height:139.6pt;z-index:251694080">
            <v:imagedata r:id="rId80" o:title=""/>
          </v:shape>
          <o:OLEObject Type="Embed" ProgID="ChemDraw.Document.6.0" ShapeID="_x0000_s1060" DrawAspect="Content" ObjectID="_1681064617" r:id="rId81"/>
        </w:pict>
      </w:r>
      <w:r w:rsidR="009C60A0" w:rsidRPr="00501927">
        <w:rPr>
          <w:rFonts w:ascii="Arial" w:hAnsi="Arial" w:cs="Arial"/>
          <w:sz w:val="24"/>
          <w:szCs w:val="24"/>
          <w:lang w:val="uk-UA"/>
        </w:rPr>
        <w:t>Взагалі приєднання несиметричного реагенту (XY) до подвійного зв’язку може привести до утворення двох продуктів. Який продукт утворюється розглянемо на прикладі приєднання гідроген броміду (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HBr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) до 1-фенілпропену. На першій стадії приєднується протон з утворенням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карбкатіону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, на другій – до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карбкатіону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приєднується бромід-іон.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На першій стадії утворюється більш стійкий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бензильний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а не альтернативний вторинний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</w:t>
      </w: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 xml:space="preserve">Стійкість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бензильного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карбкатіона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відносно сполук, з яких він утворюється, можна пояснити внеском резонансних структур за участю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бензенового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кільця. І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карбкатіон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, і сполуку, з якої він утворюється, можна уявити як гібрид структур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Кекуле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. Крім того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карбкатіон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може бути зображений ще трьома структурами, в яких позитивний заряд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делокалізований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 на атомах Карбону в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орто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- і пара-положеннях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бензенового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кільця. Внески цих структур стабілізують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карбкатіон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незалежно від того, з якої точки зору розглядають це питання: резонансу або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делокалізації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заряду: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61" type="#_x0000_t75" style="position:absolute;left:0;text-align:left;margin-left:-.7pt;margin-top:8.6pt;width:453.9pt;height:84.3pt;z-index:251695104" o:allowincell="f">
            <v:imagedata r:id="rId82" o:title=""/>
          </v:shape>
          <o:OLEObject Type="Embed" ProgID="ChemDraw.Document.6.0" ShapeID="_x0000_s1061" DrawAspect="Content" ObjectID="_1681064618" r:id="rId83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Карбкатіони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по стійкості можна розташувати в ряд:</w:t>
      </w: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бензильний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алільний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&gt; третинний &gt; вторинний &gt; первинний &gt; СН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Pr="00501927">
        <w:rPr>
          <w:rFonts w:ascii="Arial" w:hAnsi="Arial" w:cs="Arial"/>
          <w:sz w:val="24"/>
          <w:szCs w:val="24"/>
          <w:vertAlign w:val="superscript"/>
          <w:lang w:val="uk-UA"/>
        </w:rPr>
        <w:t>+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В цьому ж порядку змінюється  легкість утворення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карбкатіонів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:</w:t>
      </w:r>
    </w:p>
    <w:p w:rsidR="009C60A0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vertAlign w:val="superscript"/>
          <w:lang w:val="en-US"/>
        </w:rPr>
      </w:pP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бензильний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алільний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&gt; третинний &gt; вторинний &gt; первинний &gt; СН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Pr="00501927">
        <w:rPr>
          <w:rFonts w:ascii="Arial" w:hAnsi="Arial" w:cs="Arial"/>
          <w:sz w:val="24"/>
          <w:szCs w:val="24"/>
          <w:vertAlign w:val="superscript"/>
          <w:lang w:val="uk-UA"/>
        </w:rPr>
        <w:t>+</w:t>
      </w:r>
    </w:p>
    <w:p w:rsidR="00EA335E" w:rsidRPr="00EA335E" w:rsidRDefault="00EA335E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C60A0" w:rsidRPr="00EA335E" w:rsidRDefault="00EA335E" w:rsidP="00EA335E">
      <w:pPr>
        <w:pStyle w:val="2"/>
        <w:shd w:val="clear" w:color="auto" w:fill="D99594" w:themeFill="accent2" w:themeFillTint="99"/>
        <w:spacing w:before="120" w:after="120"/>
        <w:rPr>
          <w:rFonts w:cs="Arial"/>
          <w:kern w:val="0"/>
          <w:szCs w:val="24"/>
          <w:lang w:val="uk-UA"/>
        </w:rPr>
      </w:pPr>
      <w:bookmarkStart w:id="3" w:name="_Toc524312390"/>
      <w:r w:rsidRPr="00EA335E">
        <w:rPr>
          <w:rFonts w:cs="Arial"/>
          <w:kern w:val="0"/>
          <w:szCs w:val="24"/>
        </w:rPr>
        <w:lastRenderedPageBreak/>
        <w:t xml:space="preserve">3. </w:t>
      </w:r>
      <w:proofErr w:type="spellStart"/>
      <w:r w:rsidR="009C60A0" w:rsidRPr="00EA335E">
        <w:rPr>
          <w:rFonts w:cs="Arial"/>
          <w:kern w:val="0"/>
          <w:szCs w:val="24"/>
          <w:lang w:val="uk-UA"/>
        </w:rPr>
        <w:t>Електрофільне</w:t>
      </w:r>
      <w:proofErr w:type="spellEnd"/>
      <w:r w:rsidR="009C60A0" w:rsidRPr="00EA335E">
        <w:rPr>
          <w:rFonts w:cs="Arial"/>
          <w:kern w:val="0"/>
          <w:szCs w:val="24"/>
          <w:lang w:val="uk-UA"/>
        </w:rPr>
        <w:t xml:space="preserve"> заміщення в ароматичних сполуках</w:t>
      </w:r>
      <w:bookmarkEnd w:id="3"/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 xml:space="preserve">При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електрофільному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заміщенні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бензенове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кільце атакується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електрофілом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>, який може бути катіоном чи полярною молекулою.</w:t>
      </w:r>
    </w:p>
    <w:p w:rsidR="009C60A0" w:rsidRPr="00501927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62" type="#_x0000_t75" style="position:absolute;left:0;text-align:left;margin-left:1.55pt;margin-top:17.75pt;width:265.75pt;height:115.7pt;z-index:251696128">
            <v:imagedata r:id="rId84" o:title=""/>
          </v:shape>
          <o:OLEObject Type="Embed" ProgID="ChemDraw.Document.6.0" ShapeID="_x0000_s1062" DrawAspect="Content" ObjectID="_1681064619" r:id="rId85"/>
        </w:pict>
      </w:r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Загальний механізм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електрофільного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заміщення в ароматичних сполуках.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pict>
          <v:shape id="_x0000_s1108" type="#_x0000_t75" style="position:absolute;left:0;text-align:left;margin-left:0;margin-top:17.5pt;width:243.8pt;height:119.6pt;z-index:251743232">
            <v:imagedata r:id="rId86" o:title=""/>
          </v:shape>
          <o:OLEObject Type="Embed" ProgID="ChemDraw.Document.6.0" ShapeID="_x0000_s1108" DrawAspect="Content" ObjectID="_1681064620" r:id="rId87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P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A335E" w:rsidRP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На першій стадії реакції як проміжний продукт утворюється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донорно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-акцепторний комплекс (π-комплекс). В π-комплексі ароматична система ще зберігається. На другій стадії реакції  π-комплекс переходить в σ-комплекс. В цьому випадку вже має місце утворення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аренієвого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йону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(порушується ароматична система). В цьому комплексі 4-π-електрони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делокалізовані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на п’яти атомах Карбону. σ-Комплекс легко перетворюється в стабільну систему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 відщепленням Е</w:t>
      </w:r>
      <w:r w:rsidRPr="00501927">
        <w:rPr>
          <w:rFonts w:ascii="Arial" w:hAnsi="Arial" w:cs="Arial"/>
          <w:sz w:val="24"/>
          <w:szCs w:val="24"/>
          <w:vertAlign w:val="superscript"/>
          <w:lang w:val="uk-UA"/>
        </w:rPr>
        <w:t>+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 або Н</w:t>
      </w:r>
      <w:r w:rsidRPr="00501927">
        <w:rPr>
          <w:rFonts w:ascii="Arial" w:hAnsi="Arial" w:cs="Arial"/>
          <w:sz w:val="24"/>
          <w:szCs w:val="24"/>
          <w:vertAlign w:val="superscript"/>
          <w:lang w:val="uk-UA"/>
        </w:rPr>
        <w:t>+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. В більшості випадків більш легко відбувається відщеплення протону, і утворюється заміщений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. Як проміжна частинка  утворюється інший π-комплекс, в якому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електрофільною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частинкою є протон. В загальному випадку стадією, що визначає швидкість реакції є утворення σ-комплексу.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Розглянемо, наприклад, галогенування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толуену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нітробензену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object w:dxaOrig="4700" w:dyaOrig="1248">
          <v:shape id="_x0000_i1025" type="#_x0000_t75" style="width:234.8pt;height:62.6pt" o:ole="">
            <v:imagedata r:id="rId88" o:title=""/>
          </v:shape>
          <o:OLEObject Type="Embed" ProgID="ChemDraw.Document.6.0" ShapeID="_x0000_i1025" DrawAspect="Content" ObjectID="_1681064578" r:id="rId89"/>
        </w:obje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object w:dxaOrig="5916" w:dyaOrig="2000">
          <v:shape id="_x0000_i1026" type="#_x0000_t75" style="width:295.5pt;height:100.15pt" o:ole="">
            <v:imagedata r:id="rId90" o:title=""/>
          </v:shape>
          <o:OLEObject Type="Embed" ProgID="ChemDraw.Document.6.0" ShapeID="_x0000_i1026" DrawAspect="Content" ObjectID="_1681064579" r:id="rId91"/>
        </w:obje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63" type="#_x0000_t75" style="position:absolute;left:0;text-align:left;margin-left:35.8pt;margin-top:5.5pt;width:230.15pt;height:76.9pt;z-index:251697152">
            <v:imagedata r:id="rId92" o:title=""/>
          </v:shape>
          <o:OLEObject Type="Embed" ProgID="ChemDraw.Document.6.0" ShapeID="_x0000_s1063" DrawAspect="Content" ObjectID="_1681064621" r:id="rId93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Толуен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бромується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швидше і в більш м’яких умовах, ніж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(причому утворюється два продукту реакції).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Нітробензен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бромується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важче ніж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Будь-яка група, що зв’язана з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бензеновим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кільцем, впливає на реакційну здатність кільця і визначає орієнтацію заміщення.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Коли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електрофільний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реагент атакує ароматичне кільце, саме природа групи, що знаходиться в кільці, визначає наскільки легко відбувається атака та її напрямок. Група, під впливом якої кільце стає більш активним ніж кільце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називають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активуючею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групою, а група, яка знижує реакційну здатність кільця в порівнянні з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бензеном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називається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дезактивуючею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групою. Група, яка спрямовує атаку 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- і пара-положення, називається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-, пара-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орієнтантом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 Група, яка спрямовує атаку в мета-положення, називається мета-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орієнтантом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 Усі замісники поділяються на дві групи: замісники першого і другого роду.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i/>
          <w:sz w:val="24"/>
          <w:szCs w:val="24"/>
          <w:lang w:val="uk-UA"/>
        </w:rPr>
        <w:t>Замісники першого роду.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 Вони активують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бензенове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ядро і полегшують вторинне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електрофільне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заміщення; при цьому перший замісник спрямовує новий замісник 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- і пара-положення. До замісників першого роду відносяться атоми та групи атомів, які виявляють +М, або, як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алкільні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групи, +І-ефекти: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64" type="#_x0000_t75" style="position:absolute;left:0;text-align:left;margin-left:49.8pt;margin-top:2.85pt;width:334.8pt;height:78.95pt;z-index:251698176" o:allowincell="f">
            <v:imagedata r:id="rId94" o:title=""/>
          </v:shape>
          <o:OLEObject Type="Embed" ProgID="ChemDraw.Document.6.0" ShapeID="_x0000_s1064" DrawAspect="Content" ObjectID="_1681064622" r:id="rId95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Особливе положення займають галогени, які хоч і орієнтують, завдяки своєму +М-ефекту, 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- і пара-положення, однак, із-за –І-ефекту ускладнюють процес заміщення (дезактивують кільце).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i/>
          <w:sz w:val="24"/>
          <w:szCs w:val="24"/>
          <w:lang w:val="uk-UA"/>
        </w:rPr>
        <w:t>Замісники другого роду.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 Вони дезактивують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бензенове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ядро та ускладнюють вторинне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електрофільне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заміщення і при цьому новий замісник вступає в мета-положення. До замісників другого роду відносяться атоми або групи атомів, які володіють –І-ефектом, і які не виявляють  +М-ефект, а також які володіють –М-ефектом: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65" type="#_x0000_t75" style="position:absolute;left:0;text-align:left;margin-left:32.55pt;margin-top:-4pt;width:400.2pt;height:23.55pt;z-index:251699200" o:allowincell="f">
            <v:imagedata r:id="rId96" o:title=""/>
          </v:shape>
          <o:OLEObject Type="Embed" ProgID="ChemDraw.Document.6.0" ShapeID="_x0000_s1065" DrawAspect="Content" ObjectID="_1681064623" r:id="rId97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Різниця в дії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орієнтантів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першого та другого роду виявляється внаслідок їх впливу на стабільність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аренового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йону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. Розглянемо, наприклад,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толуен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фенол,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нітробензен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: (Х= CH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Pr="00501927">
        <w:rPr>
          <w:rFonts w:ascii="Arial" w:hAnsi="Arial" w:cs="Arial"/>
          <w:sz w:val="24"/>
          <w:szCs w:val="24"/>
          <w:lang w:val="uk-UA"/>
        </w:rPr>
        <w:t>, OH, NO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2</w:t>
      </w:r>
      <w:r w:rsidRPr="00501927">
        <w:rPr>
          <w:rFonts w:ascii="Arial" w:hAnsi="Arial" w:cs="Arial"/>
          <w:sz w:val="24"/>
          <w:szCs w:val="24"/>
          <w:lang w:val="uk-UA"/>
        </w:rPr>
        <w:t>).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Резонансні структури σ-комплексу при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-, пара- і мета-заміщенні мають вигляд:</w:t>
      </w:r>
    </w:p>
    <w:p w:rsidR="009C60A0" w:rsidRPr="00501927" w:rsidRDefault="00EA335E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66" type="#_x0000_t75" style="position:absolute;left:0;text-align:left;margin-left:37.55pt;margin-top:14.05pt;width:361pt;height:65.2pt;z-index:251700224">
            <v:imagedata r:id="rId98" o:title=""/>
          </v:shape>
          <o:OLEObject Type="Embed" ProgID="ChemDraw.Document.6.0" ShapeID="_x0000_s1066" DrawAspect="Content" ObjectID="_1681064624" r:id="rId99"/>
        </w:pict>
      </w:r>
      <w:r w:rsidR="009C60A0" w:rsidRPr="00501927">
        <w:rPr>
          <w:rFonts w:ascii="Arial" w:hAnsi="Arial" w:cs="Arial"/>
          <w:sz w:val="24"/>
          <w:szCs w:val="24"/>
          <w:lang w:val="uk-UA"/>
        </w:rPr>
        <w:t>σ-Комплекс при о-заміщенні: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pStyle w:val="a3"/>
        <w:spacing w:before="120" w:after="120" w:line="240" w:lineRule="auto"/>
        <w:ind w:firstLine="0"/>
        <w:jc w:val="center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>σ-Комплекс при п-заміщенні: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67" type="#_x0000_t75" style="position:absolute;left:0;text-align:left;margin-left:82.55pt;margin-top:1.25pt;width:307.8pt;height:77.2pt;z-index:251701248" o:allowincell="f">
            <v:imagedata r:id="rId100" o:title=""/>
          </v:shape>
          <o:OLEObject Type="Embed" ProgID="ChemDraw.Document.6.0" ShapeID="_x0000_s1067" DrawAspect="Content" ObjectID="_1681064625" r:id="rId101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lastRenderedPageBreak/>
        <w:t>σ-Комплекс при м-заміщенні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68" type="#_x0000_t75" style="position:absolute;left:0;text-align:left;margin-left:61.35pt;margin-top:2.85pt;width:350.6pt;height:68.2pt;z-index:251702272" o:allowincell="f">
            <v:imagedata r:id="rId102" o:title=""/>
          </v:shape>
          <o:OLEObject Type="Embed" ProgID="ChemDraw.Document.6.0" ShapeID="_x0000_s1068" DrawAspect="Content" ObjectID="_1681064626" r:id="rId103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 xml:space="preserve">Так як σ-комплекс несе позитивний заряд, то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електронодонорні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замісники стабілізують σ-комплекс, що прискорює реакції: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69" type="#_x0000_t75" style="position:absolute;left:0;text-align:left;margin-left:184.7pt;margin-top:4.1pt;width:102.6pt;height:104.4pt;z-index:251703296">
            <v:imagedata r:id="rId104" o:title=""/>
          </v:shape>
          <o:OLEObject Type="Embed" ProgID="ChemDraw.Document.6.0" ShapeID="_x0000_s1069" DrawAspect="Content" ObjectID="_1681064627" r:id="rId105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Електроноакцепторні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замісники дестабілізують σ-комплекс, що веде до зменшення реакційної здатності (позитивний заряд збільшується):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pict>
          <v:shape id="_x0000_s1070" type="#_x0000_t75" style="position:absolute;left:0;text-align:left;margin-left:184.7pt;margin-top:1.35pt;width:102.6pt;height:95.2pt;z-index:251704320" o:allowincell="f">
            <v:imagedata r:id="rId106" o:title=""/>
          </v:shape>
          <o:OLEObject Type="Embed" ProgID="ChemDraw.Document.6.0" ShapeID="_x0000_s1070" DrawAspect="Content" ObjectID="_1681064628" r:id="rId107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EA335E" w:rsidRDefault="009C60A0" w:rsidP="009C60A0">
      <w:pPr>
        <w:pStyle w:val="4"/>
        <w:spacing w:before="120" w:after="120" w:line="240" w:lineRule="auto"/>
        <w:rPr>
          <w:rFonts w:ascii="Arial" w:hAnsi="Arial" w:cs="Arial"/>
          <w:b/>
          <w:kern w:val="0"/>
          <w:sz w:val="24"/>
          <w:szCs w:val="24"/>
        </w:rPr>
      </w:pPr>
      <w:r w:rsidRPr="00EA335E">
        <w:rPr>
          <w:rFonts w:ascii="Arial" w:hAnsi="Arial" w:cs="Arial"/>
          <w:b/>
          <w:kern w:val="0"/>
          <w:sz w:val="24"/>
          <w:szCs w:val="24"/>
        </w:rPr>
        <w:t>Орієнтація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Активуючі групи активують усі положення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бензенового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кільця (навіть мета-положення в цієї сполуці являються більш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реакційноздатними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ніж будь-яке положення 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). Активуючі групи спрямовують заміщення 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- і пара-положення тому що активує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- і пара-положення в більшому ступені, ніж мета-положення.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Дезактивуюча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група дезактивує усі положення в кільці, в тому числі і мета-положення. Вона спрямовує заміщення в мета-положення, тому що вона дезактивує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- і пара-положення в більшій мірі, ніж мета-положення. Таким чином, як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-, пара-, так і мета-орієнтація виникають тому, що вплив якої-небудь активуючої або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дезативуючої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кільце групи, більш сильний 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- і пара-положення.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Порівняємо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карбонієві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йони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що утворюються при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-, пара- і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метазаміщенні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толуені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, який містить активуючу СН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Pr="00501927">
        <w:rPr>
          <w:rFonts w:ascii="Arial" w:hAnsi="Arial" w:cs="Arial"/>
          <w:sz w:val="24"/>
          <w:szCs w:val="24"/>
          <w:lang w:val="uk-UA"/>
        </w:rPr>
        <w:t>-групу</w:t>
      </w: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71" type="#_x0000_t75" style="position:absolute;left:0;text-align:left;margin-left:115.5pt;margin-top:21.35pt;width:211pt;height:148pt;z-index:251705344">
            <v:imagedata r:id="rId108" o:title=""/>
          </v:shape>
          <o:OLEObject Type="Embed" ProgID="ChemDraw.Document.6.0" ShapeID="_x0000_s1071" DrawAspect="Content" ObjectID="_1681064629" r:id="rId109"/>
        </w:pict>
      </w:r>
      <w:r w:rsidRPr="00501927">
        <w:rPr>
          <w:rFonts w:ascii="Arial" w:hAnsi="Arial" w:cs="Arial"/>
          <w:sz w:val="24"/>
          <w:szCs w:val="24"/>
          <w:lang w:val="uk-UA"/>
        </w:rPr>
        <w:t>Атака в пара-положення: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lastRenderedPageBreak/>
        <w:pict>
          <v:shape id="_x0000_s1072" type="#_x0000_t75" style="position:absolute;left:0;text-align:left;margin-left:116.75pt;margin-top:22.5pt;width:226pt;height:86.2pt;z-index:251706368" o:allowincell="f">
            <v:imagedata r:id="rId110" o:title=""/>
          </v:shape>
          <o:OLEObject Type="Embed" ProgID="ChemDraw.Document.6.0" ShapeID="_x0000_s1072" DrawAspect="Content" ObjectID="_1681064630" r:id="rId111"/>
        </w:pict>
      </w:r>
      <w:r w:rsidRPr="00501927">
        <w:rPr>
          <w:rFonts w:ascii="Arial" w:hAnsi="Arial" w:cs="Arial"/>
          <w:sz w:val="24"/>
          <w:szCs w:val="24"/>
          <w:lang w:val="uk-UA"/>
        </w:rPr>
        <w:t>Атака в мета-положення: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73" type="#_x0000_t75" style="position:absolute;left:0;text-align:left;margin-left:121.35pt;margin-top:22.75pt;width:225.8pt;height:123.8pt;z-index:251707392" o:allowincell="f">
            <v:imagedata r:id="rId112" o:title=""/>
          </v:shape>
          <o:OLEObject Type="Embed" ProgID="ChemDraw.Document.6.0" ShapeID="_x0000_s1073" DrawAspect="Content" ObjectID="_1681064631" r:id="rId113"/>
        </w:pict>
      </w:r>
      <w:r w:rsidRPr="00501927">
        <w:rPr>
          <w:rFonts w:ascii="Arial" w:hAnsi="Arial" w:cs="Arial"/>
          <w:sz w:val="24"/>
          <w:szCs w:val="24"/>
          <w:lang w:val="uk-UA"/>
        </w:rPr>
        <w:t xml:space="preserve">Атака 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-положення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Структури 2 і 8 особливо стійкі, так як в даному випадку позитивний заряд компенсується в більшій мірі. Хоч група СН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 подає електрони до всіх атомів Карбону кільця, завдяки більшому внеску структур 2 і 8 гібридний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йон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в пара- і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-положеннях буде більш стійкий, ніж в мета-положенні. Тому пара- і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-заміщення проходять швидше.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Порівняємо пара- і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-атаку з мета-атакою 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нітробензені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який містить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дезактивуючу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нітрогрупу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</w:t>
      </w: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Атака в пара-положення: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74" type="#_x0000_t75" style="position:absolute;left:0;text-align:left;margin-left:113.7pt;margin-top:0;width:211pt;height:111pt;z-index:251708416" o:allowincell="f">
            <v:imagedata r:id="rId114" o:title=""/>
          </v:shape>
          <o:OLEObject Type="Embed" ProgID="ChemDraw.Document.6.0" ShapeID="_x0000_s1074" DrawAspect="Content" ObjectID="_1681064632" r:id="rId115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EA335E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75" type="#_x0000_t75" style="position:absolute;left:0;text-align:left;margin-left:106.6pt;margin-top:14.55pt;width:226pt;height:86.2pt;z-index:251709440" o:allowincell="f">
            <v:imagedata r:id="rId116" o:title=""/>
          </v:shape>
          <o:OLEObject Type="Embed" ProgID="ChemDraw.Document.6.0" ShapeID="_x0000_s1075" DrawAspect="Content" ObjectID="_1681064633" r:id="rId117"/>
        </w:pict>
      </w:r>
      <w:r w:rsidR="009C60A0" w:rsidRPr="00501927">
        <w:rPr>
          <w:rFonts w:ascii="Arial" w:hAnsi="Arial" w:cs="Arial"/>
          <w:sz w:val="24"/>
          <w:szCs w:val="24"/>
          <w:lang w:val="uk-UA"/>
        </w:rPr>
        <w:t>Атака в мета-положення: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noProof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t>Атака в орто-положення: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76" type="#_x0000_t75" style="position:absolute;left:0;text-align:left;margin-left:117.75pt;margin-top:6.15pt;width:225.8pt;height:100pt;z-index:251710464" o:allowincell="f">
            <v:imagedata r:id="rId118" o:title=""/>
          </v:shape>
          <o:OLEObject Type="Embed" ProgID="ChemDraw.Document.6.0" ShapeID="_x0000_s1076" DrawAspect="Content" ObjectID="_1681064634" r:id="rId119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lastRenderedPageBreak/>
        <w:t>В структурах 2 та 8 позитивний заряд розташований на атомі Карбону, з яким зв’язана нітрогрупа. Хоча нітрогрупа стягує електрони від усіх атомів Карбону, особливо вона впливає на близький атом Карбону в структурах 2 та 8. Ці структури дуже нестійкі і в меншому ступені стабілізують йон. Йон, що утворюється у випадку пара- чи орто-атаки, менш стійкий, ніж йон, який утворюється при мета-атаці.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t>Таким чином, в нітробензені орто- і пара-заміщення проходять повільніше, ніж мета-заміщення, внаслідок того, що електроноакцепторний вплив нітрогрупи здійснюється більш ефективно при атаці в орто- і пара-положення до цієї групи.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t>Розглянемо заміщення в фенолі.</w:t>
      </w: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noProof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t>Атака в пара-положення: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noProof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77" type="#_x0000_t75" style="position:absolute;left:0;text-align:left;margin-left:81.95pt;margin-top:1.65pt;width:330pt;height:119pt;z-index:251711488" o:allowincell="f">
            <v:imagedata r:id="rId120" o:title=""/>
          </v:shape>
          <o:OLEObject Type="Embed" ProgID="ChemDraw.Document.6.0" ShapeID="_x0000_s1077" DrawAspect="Content" ObjectID="_1681064635" r:id="rId121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Атака в мета-положення: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78" type="#_x0000_t75" style="position:absolute;left:0;text-align:left;margin-left:121.15pt;margin-top:2.85pt;width:226pt;height:85.8pt;z-index:251712512" o:allowincell="f">
            <v:imagedata r:id="rId122" o:title=""/>
          </v:shape>
          <o:OLEObject Type="Embed" ProgID="ChemDraw.Document.6.0" ShapeID="_x0000_s1078" DrawAspect="Content" ObjectID="_1681064636" r:id="rId123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Атака 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-положення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79" type="#_x0000_t75" style="position:absolute;left:0;text-align:left;margin-left:64pt;margin-top:5.55pt;width:329.4pt;height:104.8pt;z-index:251713536" o:allowincell="f">
            <v:imagedata r:id="rId124" o:title=""/>
          </v:shape>
          <o:OLEObject Type="Embed" ProgID="ChemDraw.Document.6.0" ShapeID="_x0000_s1079" DrawAspect="Content" ObjectID="_1681064637" r:id="rId125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При атаці в пара- і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орто-полження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крім трьох структур, в яких позитивний заряд знаходиться на атомі Карбону, існують структури 4 та 11, де заряд знаходиться на атомі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Оксигену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 Ці структури особливо стійкі, так як кожний атом має повний октет електронів.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80" type="#_x0000_t75" style="position:absolute;left:0;text-align:left;margin-left:116.75pt;margin-top:19.75pt;width:242.8pt;height:27.6pt;z-index:251714560" o:allowincell="f">
            <v:imagedata r:id="rId126" o:title=""/>
          </v:shape>
          <o:OLEObject Type="Embed" ProgID="ChemDraw.Document.6.0" ShapeID="_x0000_s1080" DrawAspect="Content" ObjectID="_1681064638" r:id="rId127"/>
        </w:pict>
      </w:r>
      <w:r w:rsidRPr="00501927">
        <w:rPr>
          <w:rFonts w:ascii="Arial" w:hAnsi="Arial" w:cs="Arial"/>
          <w:sz w:val="24"/>
          <w:szCs w:val="24"/>
          <w:lang w:val="uk-UA"/>
        </w:rPr>
        <w:t xml:space="preserve">Аналогічно для аніліну та інших похідних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, які містять групи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81" type="#_x0000_t75" style="position:absolute;left:0;text-align:left;margin-left:143.35pt;margin-top:7.2pt;width:182.2pt;height:84.2pt;z-index:251715584" o:allowincell="f">
            <v:imagedata r:id="rId128" o:title=""/>
          </v:shape>
          <o:OLEObject Type="Embed" ProgID="ChemDraw.Document.6.0" ShapeID="_x0000_s1081" DrawAspect="Content" ObjectID="_1681064639" r:id="rId129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EA335E" w:rsidRDefault="009C60A0" w:rsidP="009C60A0">
      <w:pPr>
        <w:pStyle w:val="4"/>
        <w:spacing w:before="120" w:after="120" w:line="240" w:lineRule="auto"/>
        <w:rPr>
          <w:rFonts w:ascii="Arial" w:hAnsi="Arial" w:cs="Arial"/>
          <w:b/>
          <w:kern w:val="0"/>
          <w:sz w:val="24"/>
          <w:szCs w:val="24"/>
        </w:rPr>
      </w:pPr>
      <w:r w:rsidRPr="00EA335E">
        <w:rPr>
          <w:rFonts w:ascii="Arial" w:hAnsi="Arial" w:cs="Arial"/>
          <w:b/>
          <w:kern w:val="0"/>
          <w:sz w:val="24"/>
          <w:szCs w:val="24"/>
        </w:rPr>
        <w:t xml:space="preserve">Орієнтація в </w:t>
      </w:r>
      <w:proofErr w:type="spellStart"/>
      <w:r w:rsidRPr="00EA335E">
        <w:rPr>
          <w:rFonts w:ascii="Arial" w:hAnsi="Arial" w:cs="Arial"/>
          <w:b/>
          <w:kern w:val="0"/>
          <w:sz w:val="24"/>
          <w:szCs w:val="24"/>
        </w:rPr>
        <w:t>дизаміщених</w:t>
      </w:r>
      <w:proofErr w:type="spellEnd"/>
      <w:r w:rsidRPr="00EA335E">
        <w:rPr>
          <w:rFonts w:ascii="Arial" w:hAnsi="Arial" w:cs="Arial"/>
          <w:b/>
          <w:kern w:val="0"/>
          <w:sz w:val="24"/>
          <w:szCs w:val="24"/>
        </w:rPr>
        <w:t xml:space="preserve"> </w:t>
      </w:r>
      <w:proofErr w:type="spellStart"/>
      <w:r w:rsidRPr="00EA335E">
        <w:rPr>
          <w:rFonts w:ascii="Arial" w:hAnsi="Arial" w:cs="Arial"/>
          <w:b/>
          <w:kern w:val="0"/>
          <w:sz w:val="24"/>
          <w:szCs w:val="24"/>
        </w:rPr>
        <w:t>бензенах</w:t>
      </w:r>
      <w:proofErr w:type="spellEnd"/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Наявність двох замісників 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бензеновому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кільці утруднює проблему орієнтації. Але і тут дуже часто можна передбачити напрямок реакції.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Два замісника можуть бути розташовані так, що орієнтація одного буде посилювати орієнтацію іншого.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82" type="#_x0000_t75" style="position:absolute;left:0;text-align:left;margin-left:138.8pt;margin-top:6.5pt;width:166.2pt;height:87pt;z-index:251716608">
            <v:imagedata r:id="rId130" o:title=""/>
          </v:shape>
          <o:OLEObject Type="Embed" ProgID="ChemDraw.Document.6.0" ShapeID="_x0000_s1082" DrawAspect="Content" ObjectID="_1681064640" r:id="rId131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  <w:lang w:val="en-US"/>
        </w:rPr>
      </w:pP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 xml:space="preserve">Така орієнтація називається співпадаюча. 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Але якщо вплив однієї групи протилежний впливу іншої, в такому випадку важко передбачити головний продукт. Але в деяких випадках можливо передбачити напрямок реакції за допомогою наступних правил.</w:t>
      </w:r>
    </w:p>
    <w:p w:rsidR="009C60A0" w:rsidRPr="00501927" w:rsidRDefault="00EA335E" w:rsidP="009C60A0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83" type="#_x0000_t75" style="position:absolute;left:0;text-align:left;margin-left:71.1pt;margin-top:31.85pt;width:355.8pt;height:140.8pt;z-index:251717632">
            <v:imagedata r:id="rId132" o:title=""/>
          </v:shape>
          <o:OLEObject Type="Embed" ProgID="ChemDraw.Document.6.0" ShapeID="_x0000_s1083" DrawAspect="Content" ObjectID="_1681064641" r:id="rId133"/>
        </w:pict>
      </w:r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Вплив сильно активуючих груп звичайно переважає над впливом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дезактивуючих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або слабо активуючих груп. Різниця в орієнтуючий силі наступна: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A335E" w:rsidRDefault="00EA335E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Різниця в орієнтуючий дії повинна бути великою, в останньому випадку може бути суміш продуктів: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84" type="#_x0000_t75" style="position:absolute;left:0;text-align:left;margin-left:66.35pt;margin-top:7.2pt;width:318.2pt;height:85.6pt;z-index:251718656" o:allowincell="f">
            <v:imagedata r:id="rId134" o:title=""/>
          </v:shape>
          <o:OLEObject Type="Embed" ProgID="ChemDraw.Document.6.0" ShapeID="_x0000_s1084" DrawAspect="Content" ObjectID="_1681064642" r:id="rId135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EA335E" w:rsidRDefault="00EA335E" w:rsidP="009C60A0">
      <w:pPr>
        <w:pStyle w:val="a5"/>
        <w:spacing w:before="120" w:after="12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:rsidR="009C60A0" w:rsidRPr="00501927" w:rsidRDefault="009C60A0" w:rsidP="009C60A0">
      <w:pPr>
        <w:pStyle w:val="a5"/>
        <w:spacing w:before="120" w:after="120" w:line="240" w:lineRule="auto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>2. Заміщення тільки в незначному ступені спрямовується в положення, яке знаходиться між двома замісниками (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стеричні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перешкоди):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85" type="#_x0000_t75" style="position:absolute;left:0;text-align:left;margin-left:106.6pt;margin-top:5.45pt;width:214.4pt;height:75.4pt;z-index:251719680" o:allowincell="f">
            <v:imagedata r:id="rId136" o:title=""/>
          </v:shape>
          <o:OLEObject Type="Embed" ProgID="ChemDraw.Document.6.0" ShapeID="_x0000_s1085" DrawAspect="Content" ObjectID="_1681064643" r:id="rId137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350D55" w:rsidRDefault="009C60A0" w:rsidP="009C60A0">
      <w:pPr>
        <w:pStyle w:val="4"/>
        <w:spacing w:before="120" w:after="120" w:line="240" w:lineRule="auto"/>
        <w:rPr>
          <w:rFonts w:ascii="Arial" w:hAnsi="Arial" w:cs="Arial"/>
          <w:b/>
          <w:kern w:val="0"/>
          <w:sz w:val="24"/>
          <w:szCs w:val="24"/>
        </w:rPr>
      </w:pPr>
      <w:r w:rsidRPr="00350D55">
        <w:rPr>
          <w:rFonts w:ascii="Arial" w:hAnsi="Arial" w:cs="Arial"/>
          <w:b/>
          <w:kern w:val="0"/>
          <w:sz w:val="24"/>
          <w:szCs w:val="24"/>
        </w:rPr>
        <w:lastRenderedPageBreak/>
        <w:t>Нітрування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Діючим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електрофільним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агентом при нітруванні є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йон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нітрозонію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(NO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2</w:t>
      </w:r>
      <w:r w:rsidRPr="00501927">
        <w:rPr>
          <w:rFonts w:ascii="Arial" w:hAnsi="Arial" w:cs="Arial"/>
          <w:sz w:val="24"/>
          <w:szCs w:val="24"/>
          <w:vertAlign w:val="superscript"/>
          <w:lang w:val="uk-UA"/>
        </w:rPr>
        <w:t>+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), який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потенціально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існує в цілому ряді сполук:</w:t>
      </w: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noProof/>
          <w:kern w:val="0"/>
          <w:sz w:val="24"/>
          <w:szCs w:val="24"/>
        </w:rPr>
        <w:pict>
          <v:shape id="_x0000_s1086" type="#_x0000_t75" style="position:absolute;left:0;text-align:left;margin-left:92.2pt;margin-top:2pt;width:225.4pt;height:31.2pt;z-index:251720704">
            <v:imagedata r:id="rId138" o:title=""/>
          </v:shape>
          <o:OLEObject Type="Embed" ProgID="ChemDraw.Document.6.0" ShapeID="_x0000_s1086" DrawAspect="Content" ObjectID="_1681064644" r:id="rId139"/>
        </w:pict>
      </w:r>
      <w:r w:rsidRPr="00501927">
        <w:rPr>
          <w:rFonts w:ascii="Arial" w:hAnsi="Arial" w:cs="Arial"/>
          <w:kern w:val="0"/>
          <w:sz w:val="24"/>
          <w:szCs w:val="24"/>
        </w:rPr>
        <w:tab/>
      </w:r>
      <w:r w:rsidRPr="00501927">
        <w:rPr>
          <w:rFonts w:ascii="Arial" w:hAnsi="Arial" w:cs="Arial"/>
          <w:kern w:val="0"/>
          <w:sz w:val="24"/>
          <w:szCs w:val="24"/>
        </w:rPr>
        <w:tab/>
      </w:r>
      <w:r w:rsidRPr="00501927">
        <w:rPr>
          <w:rFonts w:ascii="Arial" w:hAnsi="Arial" w:cs="Arial"/>
          <w:kern w:val="0"/>
          <w:sz w:val="24"/>
          <w:szCs w:val="24"/>
        </w:rPr>
        <w:tab/>
      </w:r>
      <w:r w:rsidRPr="00501927">
        <w:rPr>
          <w:rFonts w:ascii="Arial" w:hAnsi="Arial" w:cs="Arial"/>
          <w:kern w:val="0"/>
          <w:sz w:val="24"/>
          <w:szCs w:val="24"/>
        </w:rPr>
        <w:tab/>
      </w:r>
      <w:r w:rsidRPr="00501927">
        <w:rPr>
          <w:rFonts w:ascii="Arial" w:hAnsi="Arial" w:cs="Arial"/>
          <w:kern w:val="0"/>
          <w:sz w:val="24"/>
          <w:szCs w:val="24"/>
        </w:rPr>
        <w:tab/>
      </w:r>
      <w:r w:rsidRPr="00501927">
        <w:rPr>
          <w:rFonts w:ascii="Arial" w:hAnsi="Arial" w:cs="Arial"/>
          <w:kern w:val="0"/>
          <w:sz w:val="24"/>
          <w:szCs w:val="24"/>
        </w:rPr>
        <w:tab/>
      </w:r>
      <w:r w:rsidRPr="00501927">
        <w:rPr>
          <w:rFonts w:ascii="Arial" w:hAnsi="Arial" w:cs="Arial"/>
          <w:kern w:val="0"/>
          <w:sz w:val="24"/>
          <w:szCs w:val="24"/>
        </w:rPr>
        <w:tab/>
      </w:r>
      <w:r w:rsidRPr="00501927">
        <w:rPr>
          <w:rFonts w:ascii="Arial" w:hAnsi="Arial" w:cs="Arial"/>
          <w:kern w:val="0"/>
          <w:sz w:val="24"/>
          <w:szCs w:val="24"/>
        </w:rPr>
        <w:tab/>
      </w:r>
      <w:r w:rsidRPr="00501927">
        <w:rPr>
          <w:rFonts w:ascii="Arial" w:hAnsi="Arial" w:cs="Arial"/>
          <w:kern w:val="0"/>
          <w:sz w:val="24"/>
          <w:szCs w:val="24"/>
        </w:rPr>
        <w:tab/>
        <w:t>та ін.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Їх схильність до утворення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йону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нітрозонію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збільшується з підвищенням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електронегативності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замісника, який зв’язаний з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нітрогрупою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</w:t>
      </w: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noProof/>
          <w:kern w:val="0"/>
          <w:sz w:val="24"/>
          <w:szCs w:val="24"/>
        </w:rPr>
        <w:pict>
          <v:shape id="_x0000_s1087" type="#_x0000_t75" style="position:absolute;left:0;text-align:left;margin-left:.1pt;margin-top:14.05pt;width:327.4pt;height:146.6pt;z-index:251721728">
            <v:imagedata r:id="rId140" o:title=""/>
          </v:shape>
          <o:OLEObject Type="Embed" ProgID="ChemDraw.Document.6.0" ShapeID="_x0000_s1087" DrawAspect="Content" ObjectID="_1681064645" r:id="rId141"/>
        </w:pict>
      </w:r>
      <w:r w:rsidRPr="00501927">
        <w:rPr>
          <w:rFonts w:ascii="Arial" w:hAnsi="Arial" w:cs="Arial"/>
          <w:kern w:val="0"/>
          <w:sz w:val="24"/>
          <w:szCs w:val="24"/>
        </w:rPr>
        <w:t>Механізм нітрування: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Умови, в яких проводять нітрування, залежать від природи ароматичної сполуки. Нітрування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ведуть при температурі до 50˚С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нітруючою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сумішшю. При температурі більше 50˚С збільшується побічна реакція – утворення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динітробензену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Алкільні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похідні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нітруються легше ніж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Толуен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нітрується вже при кімнатній температурі. Відносно висока реакційна здатність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толуену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пояснюється тим, що СН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-група активує ароматичне ядро за рахунок +І-ефекту. Дія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алкільних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груп в реакціях нітрування відрізняється не лише по ступеню активації ядра, але і по напрямку орієнтації. При збільшенні об’єму замісника вихід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-ізомеру зменшується внаслідок просторових утруднень.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Нафтален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нітрується легше ніж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: концентрованою нітратною кислотою.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Нітрогрупа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вступає переважно в α-положення. Це пояснюється більшою стійкістю проміжного σ-комплексу.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88" type="#_x0000_t75" style="position:absolute;left:0;text-align:left;margin-left:56.9pt;margin-top:4.75pt;width:358.2pt;height:83.2pt;z-index:251722752" o:allowincell="f">
            <v:imagedata r:id="rId142" o:title=""/>
          </v:shape>
          <o:OLEObject Type="Embed" ProgID="ChemDraw.Document.6.0" ShapeID="_x0000_s1088" DrawAspect="Content" ObjectID="_1681064646" r:id="rId143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(α-заміщення – дві однакові резонансні структури, β-заміщення – одна резонансна структура).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Антрацен нітрується ще легше, ніж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нафтален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(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ацетилнітратом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– м’яким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нітруючим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агентом).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89" type="#_x0000_t75" style="position:absolute;left:0;text-align:left;margin-left:1.3pt;margin-top:-.5pt;width:450.4pt;height:137.4pt;z-index:251723776">
            <v:imagedata r:id="rId144" o:title=""/>
          </v:shape>
          <o:OLEObject Type="Embed" ProgID="ChemDraw.Document.6.0" ShapeID="_x0000_s1089" DrawAspect="Content" ObjectID="_1681064647" r:id="rId145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lastRenderedPageBreak/>
        <w:t xml:space="preserve">Нітрування ароматичних сполук, що містять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сильноактивуючі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електронодонорні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замісники, відбувається в м’яких умовах. Наприклад,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мононітрофеноли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одержують нітруванням розведеної нітратної кислоти при 20˚С.</w:t>
      </w:r>
    </w:p>
    <w:p w:rsidR="009C60A0" w:rsidRPr="00501927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90" type="#_x0000_t75" style="position:absolute;left:0;text-align:left;margin-left:35.6pt;margin-top:55.1pt;width:371.5pt;height:225.7pt;z-index:251724800">
            <v:imagedata r:id="rId146" o:title=""/>
          </v:shape>
          <o:OLEObject Type="Embed" ProgID="ChemDraw.Document.6.0" ShapeID="_x0000_s1090" DrawAspect="Content" ObjectID="_1681064648" r:id="rId147"/>
        </w:pict>
      </w:r>
      <w:r w:rsidR="009C60A0" w:rsidRPr="00501927">
        <w:rPr>
          <w:rFonts w:ascii="Arial" w:hAnsi="Arial" w:cs="Arial"/>
          <w:sz w:val="24"/>
          <w:szCs w:val="24"/>
          <w:lang w:val="uk-UA"/>
        </w:rPr>
        <w:t>При нітруванні амінів сильними кислотами утворюються солі, ароматичне ядро зв’язано з NH</w:t>
      </w:r>
      <w:r w:rsidR="009C60A0"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="009C60A0" w:rsidRPr="00501927">
        <w:rPr>
          <w:rFonts w:ascii="Arial" w:hAnsi="Arial" w:cs="Arial"/>
          <w:sz w:val="24"/>
          <w:szCs w:val="24"/>
          <w:vertAlign w:val="superscript"/>
          <w:lang w:val="uk-UA"/>
        </w:rPr>
        <w:t>+</w:t>
      </w:r>
      <w:r w:rsidR="009C60A0" w:rsidRPr="00501927">
        <w:rPr>
          <w:rFonts w:ascii="Arial" w:hAnsi="Arial" w:cs="Arial"/>
          <w:sz w:val="24"/>
          <w:szCs w:val="24"/>
          <w:lang w:val="uk-UA"/>
        </w:rPr>
        <w:t>-групою – мета-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орієнтантом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. В жорстких умовах одержують мета-ізомер. Для одержання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- і пара-ізомерів аміногрупу захищають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ацилюванням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>, а потім нітрують. Захист знімають гідролізом.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Нітрування ароматичних сполук, що містять в ядрі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електронодонорні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замісники (NO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2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, COOH, CHO), проводять в більш жорстких умовах в порівнянні з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бензеном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. Так як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нітрогрупа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дезактивує ядро реакцію проводять при температурі 90-100˚С дією суміші калій нітрату і концентрованої сульфатної кислоти. Основний продукт реакції – мета-продукт.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Тринітробензен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утворюється з мета-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динітробензену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дуже важко (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димляча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нітратна кислота і концентрована сульфатна  кислота).</w:t>
      </w:r>
    </w:p>
    <w:p w:rsidR="009C60A0" w:rsidRPr="00501927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91" type="#_x0000_t75" style="position:absolute;left:0;text-align:left;margin-left:132.2pt;margin-top:16.85pt;width:191.65pt;height:103.5pt;z-index:251725824">
            <v:imagedata r:id="rId148" o:title=""/>
          </v:shape>
          <o:OLEObject Type="Embed" ProgID="ChemDraw.Document.6.0" ShapeID="_x0000_s1091" DrawAspect="Content" ObjectID="_1681064649" r:id="rId149"/>
        </w:pict>
      </w:r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Друга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нітрогрупа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при нітруванні α-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нітронафталену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входить у незаміщене кільце.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pStyle w:val="4"/>
        <w:spacing w:before="120" w:after="120" w:line="240" w:lineRule="auto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>Сульфування</w:t>
      </w:r>
    </w:p>
    <w:p w:rsidR="009C60A0" w:rsidRPr="00501927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92" type="#_x0000_t75" style="position:absolute;left:0;text-align:left;margin-left:106.95pt;margin-top:17.9pt;width:273.65pt;height:168.15pt;z-index:251726848">
            <v:imagedata r:id="rId150" o:title=""/>
          </v:shape>
          <o:OLEObject Type="Embed" ProgID="ChemDraw.Document.6.0" ShapeID="_x0000_s1092" DrawAspect="Content" ObjectID="_1681064650" r:id="rId151"/>
        </w:pict>
      </w:r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Безпосередньо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сульфуючим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агентом є сірчаний ангідрид або катіон HSO</w:t>
      </w:r>
      <w:r w:rsidR="009C60A0"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="009C60A0" w:rsidRPr="00501927">
        <w:rPr>
          <w:rFonts w:ascii="Arial" w:hAnsi="Arial" w:cs="Arial"/>
          <w:sz w:val="24"/>
          <w:szCs w:val="24"/>
          <w:vertAlign w:val="superscript"/>
          <w:lang w:val="uk-UA"/>
        </w:rPr>
        <w:t>+</w:t>
      </w:r>
      <w:r w:rsidR="009C60A0" w:rsidRPr="00501927">
        <w:rPr>
          <w:rFonts w:ascii="Arial" w:hAnsi="Arial" w:cs="Arial"/>
          <w:sz w:val="24"/>
          <w:szCs w:val="24"/>
          <w:lang w:val="uk-UA"/>
        </w:rPr>
        <w:t>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lastRenderedPageBreak/>
        <w:t>В залежності від температури реакції одержуються різні продукти.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При сульфуванні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толуену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сульфатною кислотою з підвищенням температури зменшується вихід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-ізомеру і збільшується вихід пара- і мета-ізомерів. При сульфуванні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нафталену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при 50˚С утворюється α-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нафталенсульфокислота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а при 160˚С – β-ізомер. В м’яких умовах при низькій температурі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сульфогрупа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вступає в найбільш реакційне положення. Цей продукт і легше гідролізується. Сприяє цьому висока температура. Тому при підвищенні температури лабільний ізомер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десульфується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утворюється вуглеводень, який повільно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сульфується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в більш  стійкий ізомер.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Ароматичні сполуки, що містять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електронодонорні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замісники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сульфуються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 дуже легко.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Для одержання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моносульфокислот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первинних амінів застосовують метод запікання, при якому спочатку одержують сіль аніліну. При нагріванні сіль аніліну витрачає воду і перетворюється  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сульфанілову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кислоту.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93" type="#_x0000_t75" style="position:absolute;left:0;text-align:left;margin-left:14.3pt;margin-top:.2pt;width:408.8pt;height:108.4pt;z-index:251727872">
            <v:imagedata r:id="rId152" o:title=""/>
          </v:shape>
          <o:OLEObject Type="Embed" ProgID="ChemDraw.Document.6.0" ShapeID="_x0000_s1093" DrawAspect="Content" ObjectID="_1681064651" r:id="rId153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</w:p>
    <w:p w:rsidR="009C60A0" w:rsidRPr="00501927" w:rsidRDefault="009C60A0" w:rsidP="009C60A0">
      <w:pPr>
        <w:pStyle w:val="4"/>
        <w:spacing w:before="120" w:after="120" w:line="240" w:lineRule="auto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>Галогенування</w:t>
      </w:r>
    </w:p>
    <w:p w:rsidR="009C60A0" w:rsidRPr="00501927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94" type="#_x0000_t75" style="position:absolute;left:0;text-align:left;margin-left:4.1pt;margin-top:60.25pt;width:334.8pt;height:136.6pt;z-index:251728896">
            <v:imagedata r:id="rId154" o:title=""/>
          </v:shape>
          <o:OLEObject Type="Embed" ProgID="ChemDraw.Document.6.0" ShapeID="_x0000_s1094" DrawAspect="Content" ObjectID="_1681064652" r:id="rId155"/>
        </w:pict>
      </w:r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Агентами галогенування в першу чергу є самі галогени. Хлор, бром, йод в неполярних розчинниках реагують дуже повільно. Під дією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сильнополярних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розчинників або кислот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Л’юїса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(AlCl</w:t>
      </w:r>
      <w:r w:rsidR="009C60A0"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="009C60A0" w:rsidRPr="00501927">
        <w:rPr>
          <w:rFonts w:ascii="Arial" w:hAnsi="Arial" w:cs="Arial"/>
          <w:sz w:val="24"/>
          <w:szCs w:val="24"/>
          <w:lang w:val="uk-UA"/>
        </w:rPr>
        <w:t>, FeCl</w:t>
      </w:r>
      <w:r w:rsidR="009C60A0"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) галоген поляризується. </w:t>
      </w:r>
      <w:proofErr w:type="spellStart"/>
      <w:r w:rsidR="009C60A0" w:rsidRPr="00501927">
        <w:rPr>
          <w:rFonts w:ascii="Arial" w:hAnsi="Arial" w:cs="Arial"/>
          <w:sz w:val="24"/>
          <w:szCs w:val="24"/>
          <w:lang w:val="uk-UA"/>
        </w:rPr>
        <w:t>Електрофільне</w:t>
      </w:r>
      <w:proofErr w:type="spellEnd"/>
      <w:r w:rsidR="009C60A0" w:rsidRPr="00501927">
        <w:rPr>
          <w:rFonts w:ascii="Arial" w:hAnsi="Arial" w:cs="Arial"/>
          <w:sz w:val="24"/>
          <w:szCs w:val="24"/>
          <w:lang w:val="uk-UA"/>
        </w:rPr>
        <w:t xml:space="preserve"> заміщення полегшується.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 xml:space="preserve">Реакційна здатність галогенів збільшується від йоду до хлору. Так як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флуор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сильний окисник, при безпосередньому фторуванні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флуором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відбувається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обвуглення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органічних сполук. Йод слабкий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електрофільний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реагент, тому пряме йодування здійснити не вдається.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Вступ одного атому Хлору або Брому в молекулу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здійснюють при кімнатній температурі дією галогену в присутності каталізатора – FeCl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 або AlCl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. При введенні в молекулу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двох атомів галогену утворюється суміш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орто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- і пара-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дигалогенбензенів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</w:t>
      </w:r>
    </w:p>
    <w:p w:rsidR="009C60A0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При прямому галогенуванні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толуену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та інших гомологів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бензену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, реакція може йти по двом напрямкам в залежності від умов проходження: у присутності каталізатору – в ядро, при освітленні або нагріванні – в боковий ланцюг.</w:t>
      </w:r>
    </w:p>
    <w:p w:rsidR="00350D55" w:rsidRP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lastRenderedPageBreak/>
        <w:pict>
          <v:shape id="_x0000_s1095" type="#_x0000_t75" style="position:absolute;left:0;text-align:left;margin-left:56.9pt;margin-top:13.5pt;width:290.2pt;height:171.8pt;z-index:251729920" o:allowincell="f">
            <v:imagedata r:id="rId156" o:title=""/>
          </v:shape>
          <o:OLEObject Type="Embed" ProgID="ChemDraw.Document.6.0" ShapeID="_x0000_s1095" DrawAspect="Content" ObjectID="_1681064653" r:id="rId157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Поліциклічні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ароматичні вуглеводні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галогенуються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легше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моноциклічних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Нафтален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антрацен,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фенантрен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можна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бромувати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без каталізатору. Феноли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галогенуються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дуже легко. При взаємодії фенолу з бромною водою при кімнатній температурі випадає осад 2,4,6-трибромофенолу. При дії надлишку бромної води утворюється 2,4,4,6-тетрабром-2,5-циклогексадієнон.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96" type="#_x0000_t75" style="position:absolute;left:0;text-align:left;margin-left:28.5pt;margin-top:6.65pt;width:400.8pt;height:86.4pt;z-index:251730944" o:allowincell="f">
            <v:imagedata r:id="rId158" o:title=""/>
          </v:shape>
          <o:OLEObject Type="Embed" ProgID="ChemDraw.Document.6.0" ShapeID="_x0000_s1096" DrawAspect="Content" ObjectID="_1681064654" r:id="rId159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Якщо галогенування фенолу проводити в розчиннику низької полярності (хлороформ,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чотирихлористий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вуглець або сірковуглець), то реакцію можна направити в бік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моногалогенування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97" type="#_x0000_t75" style="position:absolute;left:0;text-align:left;margin-left:99.5pt;margin-top:7.25pt;width:250.6pt;height:85.8pt;z-index:251731968">
            <v:imagedata r:id="rId160" o:title=""/>
          </v:shape>
          <o:OLEObject Type="Embed" ProgID="ChemDraw.Document.6.0" ShapeID="_x0000_s1097" DrawAspect="Content" ObjectID="_1681064655" r:id="rId161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350D55" w:rsidRDefault="00350D55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  <w:lang w:val="en-US"/>
        </w:rPr>
      </w:pP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Високополярний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розчинник, вода, може прискорювати галогенування або а) завдяки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йонізації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фенолу, що дає дуже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реакційноздатний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фенолят-іон, або б) стабілізуючи полярний перехідний стан на стадії утворення проміжного 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карбонієвого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йону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>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Ароматичні аміни, як і феноли,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галогенуються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дуже легко. Так як аміни утворюють солі з гідроген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галогенідними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кислотами, які утворюються в процесі реакції, їх спочатку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ацилюють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. Галогенування ароматичних сполук, які  містять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електроноакцепторні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замісники, відбувається повільно і переважно утворюються мета-ізомери. Тому для його здійснення необхідні більш жорстокі умови.</w:t>
      </w:r>
    </w:p>
    <w:p w:rsidR="009C60A0" w:rsidRPr="00350D55" w:rsidRDefault="009C60A0" w:rsidP="009C60A0">
      <w:pPr>
        <w:pStyle w:val="4"/>
        <w:spacing w:before="120" w:after="120" w:line="240" w:lineRule="auto"/>
        <w:rPr>
          <w:rFonts w:ascii="Arial" w:hAnsi="Arial" w:cs="Arial"/>
          <w:b/>
          <w:kern w:val="0"/>
          <w:sz w:val="24"/>
          <w:szCs w:val="24"/>
        </w:rPr>
      </w:pPr>
      <w:r w:rsidRPr="00350D55">
        <w:rPr>
          <w:rFonts w:ascii="Arial" w:hAnsi="Arial" w:cs="Arial"/>
          <w:b/>
          <w:kern w:val="0"/>
          <w:sz w:val="24"/>
          <w:szCs w:val="24"/>
        </w:rPr>
        <w:t xml:space="preserve">Алкілування за </w:t>
      </w:r>
      <w:proofErr w:type="spellStart"/>
      <w:r w:rsidRPr="00350D55">
        <w:rPr>
          <w:rFonts w:ascii="Arial" w:hAnsi="Arial" w:cs="Arial"/>
          <w:b/>
          <w:kern w:val="0"/>
          <w:sz w:val="24"/>
          <w:szCs w:val="24"/>
        </w:rPr>
        <w:t>Фріделем-Крафтсом</w:t>
      </w:r>
      <w:proofErr w:type="spellEnd"/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Алкілування за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Фріделем-Крафтсом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являє собою складний процес. Реакція відбувається за механізмом: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lastRenderedPageBreak/>
        <w:pict>
          <v:shape id="_x0000_s1098" type="#_x0000_t75" style="position:absolute;left:0;text-align:left;margin-left:39.35pt;margin-top:-35.75pt;width:308.2pt;height:163pt;z-index:251732992" o:allowincell="f">
            <v:imagedata r:id="rId162" o:title=""/>
          </v:shape>
          <o:OLEObject Type="Embed" ProgID="ChemDraw.Document.6.0" ShapeID="_x0000_s1098" DrawAspect="Content" ObjectID="_1681064656" r:id="rId163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Електрофільна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активність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алкілгалогенідів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збільшується від  первинних до третинних. Реакційна здатність зменшується від фтористого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алкіла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до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іодистого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алкіла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Розглянемо орієнтацію. Наприклад,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толуен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в основному дає о- і п-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ксилен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при дії хлористого метилу та AlCl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 при 0˚С; однак при більш високих температурах утворюється в основному мета-ізомер:</w:t>
      </w:r>
    </w:p>
    <w:p w:rsidR="009C60A0" w:rsidRPr="00350D55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099" type="#_x0000_t75" style="position:absolute;left:0;text-align:left;margin-left:66.3pt;margin-top:7.3pt;width:320.4pt;height:204pt;z-index:251734016">
            <v:imagedata r:id="rId164" o:title=""/>
          </v:shape>
          <o:OLEObject Type="Embed" ProgID="ChemDraw.Document.6.0" ShapeID="_x0000_s1099" DrawAspect="Content" ObjectID="_1681064657" r:id="rId165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>Крім того, о- і п-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ксилени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, що утворилися, легко перетворюються в м-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ксилен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при обробці AlCl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 та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HCl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при 80˚С.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Крім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алкілгалогенідів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, як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алкілувальні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агенти, можна використовувати спирти і алкени.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100" type="#_x0000_t75" style="position:absolute;left:0;text-align:left;margin-left:59.15pt;margin-top:2.9pt;width:322.4pt;height:61.4pt;z-index:251735040">
            <v:imagedata r:id="rId166" o:title=""/>
          </v:shape>
          <o:OLEObject Type="Embed" ProgID="ChemDraw.Document.6.0" ShapeID="_x0000_s1100" DrawAspect="Content" ObjectID="_1681064658" r:id="rId167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350D55" w:rsidRDefault="00350D55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  <w:lang w:val="en-US"/>
        </w:rPr>
      </w:pPr>
    </w:p>
    <w:p w:rsidR="009C60A0" w:rsidRPr="00501927" w:rsidRDefault="009C60A0" w:rsidP="009C60A0">
      <w:pPr>
        <w:pStyle w:val="a3"/>
        <w:spacing w:before="120" w:after="120" w:line="240" w:lineRule="auto"/>
        <w:ind w:firstLine="0"/>
        <w:rPr>
          <w:rFonts w:ascii="Arial" w:hAnsi="Arial" w:cs="Arial"/>
          <w:kern w:val="0"/>
          <w:sz w:val="24"/>
          <w:szCs w:val="24"/>
        </w:rPr>
      </w:pPr>
      <w:r w:rsidRPr="00501927">
        <w:rPr>
          <w:rFonts w:ascii="Arial" w:hAnsi="Arial" w:cs="Arial"/>
          <w:kern w:val="0"/>
          <w:sz w:val="24"/>
          <w:szCs w:val="24"/>
        </w:rPr>
        <w:t xml:space="preserve">Реакція з алкенами відбувається за правилом </w:t>
      </w:r>
      <w:proofErr w:type="spellStart"/>
      <w:r w:rsidRPr="00501927">
        <w:rPr>
          <w:rFonts w:ascii="Arial" w:hAnsi="Arial" w:cs="Arial"/>
          <w:kern w:val="0"/>
          <w:sz w:val="24"/>
          <w:szCs w:val="24"/>
        </w:rPr>
        <w:t>Марковнікова</w:t>
      </w:r>
      <w:proofErr w:type="spellEnd"/>
      <w:r w:rsidRPr="00501927">
        <w:rPr>
          <w:rFonts w:ascii="Arial" w:hAnsi="Arial" w:cs="Arial"/>
          <w:kern w:val="0"/>
          <w:sz w:val="24"/>
          <w:szCs w:val="24"/>
        </w:rPr>
        <w:t>.</w:t>
      </w: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Побічні процеси при алкілуванні за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Фріделем-Крафтсом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Дуже часто у процесі заміщення відбувається ізомеризація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алкілувального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агенту з утворенням більш стійкого проміжного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карбкатіона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lastRenderedPageBreak/>
        <w:pict>
          <v:shape id="_x0000_s1101" type="#_x0000_t75" style="position:absolute;left:0;text-align:left;margin-left:93.55pt;margin-top:-34.4pt;width:348.75pt;height:218.2pt;z-index:251736064">
            <v:imagedata r:id="rId168" o:title=""/>
          </v:shape>
          <o:OLEObject Type="Embed" ProgID="ChemDraw.Document.6.0" ShapeID="_x0000_s1101" DrawAspect="Content" ObjectID="_1681064659" r:id="rId169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350D55" w:rsidRDefault="00350D55" w:rsidP="009C60A0">
      <w:pPr>
        <w:pStyle w:val="4"/>
        <w:spacing w:before="120" w:after="12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:rsidR="00350D55" w:rsidRDefault="00350D55" w:rsidP="009C60A0">
      <w:pPr>
        <w:pStyle w:val="4"/>
        <w:spacing w:before="120" w:after="12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:rsidR="009C60A0" w:rsidRPr="00350D55" w:rsidRDefault="009C60A0" w:rsidP="009C60A0">
      <w:pPr>
        <w:pStyle w:val="4"/>
        <w:spacing w:before="120" w:after="120" w:line="240" w:lineRule="auto"/>
        <w:rPr>
          <w:rFonts w:ascii="Arial" w:hAnsi="Arial" w:cs="Arial"/>
          <w:b/>
          <w:kern w:val="0"/>
          <w:sz w:val="24"/>
          <w:szCs w:val="24"/>
        </w:rPr>
      </w:pPr>
      <w:proofErr w:type="spellStart"/>
      <w:r w:rsidRPr="00350D55">
        <w:rPr>
          <w:rFonts w:ascii="Arial" w:hAnsi="Arial" w:cs="Arial"/>
          <w:b/>
          <w:kern w:val="0"/>
          <w:sz w:val="24"/>
          <w:szCs w:val="24"/>
        </w:rPr>
        <w:t>Ацилювання</w:t>
      </w:r>
      <w:proofErr w:type="spellEnd"/>
      <w:r w:rsidRPr="00350D55">
        <w:rPr>
          <w:rFonts w:ascii="Arial" w:hAnsi="Arial" w:cs="Arial"/>
          <w:b/>
          <w:kern w:val="0"/>
          <w:sz w:val="24"/>
          <w:szCs w:val="24"/>
        </w:rPr>
        <w:t xml:space="preserve"> за </w:t>
      </w:r>
      <w:proofErr w:type="spellStart"/>
      <w:r w:rsidRPr="00350D55">
        <w:rPr>
          <w:rFonts w:ascii="Arial" w:hAnsi="Arial" w:cs="Arial"/>
          <w:b/>
          <w:kern w:val="0"/>
          <w:sz w:val="24"/>
          <w:szCs w:val="24"/>
        </w:rPr>
        <w:t>Фріделем-Крафтсом</w:t>
      </w:r>
      <w:proofErr w:type="spellEnd"/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Ацилювання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ароматичних вуглеводнів за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Фріделем-Крафтсом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є важливим методом синтезу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алкілароматичних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кетонів, з яких відновленням  можна одержати більш складні ароматичні вуглеводні. В протилежність алкілуванню при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ацилюванні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ізомеризація відсутня.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Як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ацилювальні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агенти використовують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галогенангідриди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і ангідриди кислот: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102" type="#_x0000_t75" style="position:absolute;left:0;text-align:left;margin-left:49.8pt;margin-top:3.7pt;width:335.6pt;height:148.8pt;z-index:251737088">
            <v:imagedata r:id="rId170" o:title=""/>
          </v:shape>
          <o:OLEObject Type="Embed" ProgID="ChemDraw.Document.6.0" ShapeID="_x0000_s1102" DrawAspect="Content" ObjectID="_1681064660" r:id="rId171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Реакційна здатність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галогенангідридів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кислот в реакціях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Фріделя-Крафтса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збільшується від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флуор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- до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йодангідридів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.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Ацилювальний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агент займає великий об’єм, тому основним продуктом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ацилювання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є пара-ізомер.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Ацилювання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за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Фріделем-Крафтсом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застосовується до ароматичних вуглеводнів,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галогенованих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вуглеводнів з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реакційноздатними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гетероциклами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. Ароматичні аміни утворюють з каталізатором комплекс, який не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ацилюється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 Аміногрупу треба захистити.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Феноли реагують з утворенням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естерів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: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pict>
          <v:shape id="_x0000_s1103" type="#_x0000_t75" style="position:absolute;left:0;text-align:left;margin-left:77.6pt;margin-top:-.25pt;width:280.6pt;height:70.6pt;z-index:251738112">
            <v:imagedata r:id="rId172" o:title=""/>
          </v:shape>
          <o:OLEObject Type="Embed" ProgID="ChemDraw.Document.6.0" ShapeID="_x0000_s1103" DrawAspect="Content" ObjectID="_1681064661" r:id="rId173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sz w:val="24"/>
          <w:szCs w:val="24"/>
          <w:lang w:val="uk-UA"/>
        </w:rPr>
        <w:t xml:space="preserve">Потім у присутності каталізатору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естери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перегруповуються в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оксикетони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.</w: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01927">
        <w:rPr>
          <w:rFonts w:ascii="Arial" w:hAnsi="Arial" w:cs="Arial"/>
          <w:noProof/>
          <w:sz w:val="24"/>
          <w:szCs w:val="24"/>
          <w:lang w:val="uk-UA"/>
        </w:rPr>
        <w:lastRenderedPageBreak/>
        <w:pict>
          <v:shape id="_x0000_s1104" type="#_x0000_t75" style="position:absolute;left:0;text-align:left;margin-left:86.45pt;margin-top:-8.7pt;width:289.8pt;height:191.8pt;z-index:251739136">
            <v:imagedata r:id="rId174" o:title=""/>
          </v:shape>
          <o:OLEObject Type="Embed" ProgID="ChemDraw.Document.6.0" ShapeID="_x0000_s1104" DrawAspect="Content" ObjectID="_1681064662" r:id="rId175"/>
        </w:pict>
      </w: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50D55" w:rsidRDefault="00350D55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C60A0" w:rsidRPr="00501927" w:rsidRDefault="009C60A0" w:rsidP="009C60A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bookmarkStart w:id="4" w:name="_GoBack"/>
      <w:bookmarkEnd w:id="4"/>
      <w:r w:rsidRPr="00501927">
        <w:rPr>
          <w:rFonts w:ascii="Arial" w:hAnsi="Arial" w:cs="Arial"/>
          <w:sz w:val="24"/>
          <w:szCs w:val="24"/>
          <w:lang w:val="uk-UA"/>
        </w:rPr>
        <w:t xml:space="preserve">Ароматичні сполуки з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сильнодезактивуючими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замісниками (COR, NO</w:t>
      </w:r>
      <w:r w:rsidRPr="00501927">
        <w:rPr>
          <w:rFonts w:ascii="Arial" w:hAnsi="Arial" w:cs="Arial"/>
          <w:sz w:val="24"/>
          <w:szCs w:val="24"/>
          <w:vertAlign w:val="subscript"/>
          <w:lang w:val="uk-UA"/>
        </w:rPr>
        <w:t>2</w:t>
      </w:r>
      <w:r w:rsidRPr="00501927">
        <w:rPr>
          <w:rFonts w:ascii="Arial" w:hAnsi="Arial" w:cs="Arial"/>
          <w:sz w:val="24"/>
          <w:szCs w:val="24"/>
          <w:lang w:val="uk-UA"/>
        </w:rPr>
        <w:t xml:space="preserve">, CN) в реакцію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ацилювання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 xml:space="preserve"> не вступають взагалі, якщо тільки дія цих груп не компенсується додатковими </w:t>
      </w:r>
      <w:proofErr w:type="spellStart"/>
      <w:r w:rsidRPr="00501927">
        <w:rPr>
          <w:rFonts w:ascii="Arial" w:hAnsi="Arial" w:cs="Arial"/>
          <w:sz w:val="24"/>
          <w:szCs w:val="24"/>
          <w:lang w:val="uk-UA"/>
        </w:rPr>
        <w:t>окси</w:t>
      </w:r>
      <w:proofErr w:type="spellEnd"/>
      <w:r w:rsidRPr="00501927">
        <w:rPr>
          <w:rFonts w:ascii="Arial" w:hAnsi="Arial" w:cs="Arial"/>
          <w:sz w:val="24"/>
          <w:szCs w:val="24"/>
          <w:lang w:val="uk-UA"/>
        </w:rPr>
        <w:t>-, алкіл- чи аміногрупами.</w:t>
      </w:r>
    </w:p>
    <w:p w:rsidR="009C60A0" w:rsidRPr="00501927" w:rsidRDefault="009C60A0" w:rsidP="009C60A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</w:p>
    <w:sectPr w:rsidR="009C60A0" w:rsidRPr="00501927" w:rsidSect="009C60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593F"/>
    <w:multiLevelType w:val="singleLevel"/>
    <w:tmpl w:val="3438D6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34B67A5E"/>
    <w:multiLevelType w:val="singleLevel"/>
    <w:tmpl w:val="51E2B7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A0"/>
    <w:rsid w:val="00350D55"/>
    <w:rsid w:val="00444800"/>
    <w:rsid w:val="00501927"/>
    <w:rsid w:val="00600AA2"/>
    <w:rsid w:val="00670DC2"/>
    <w:rsid w:val="009C60A0"/>
    <w:rsid w:val="00CB1C98"/>
    <w:rsid w:val="00EA335E"/>
    <w:rsid w:val="00E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C60A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C60A0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i/>
      <w:kern w:val="28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60A0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60A0"/>
    <w:rPr>
      <w:rFonts w:ascii="Times New Roman" w:eastAsia="Times New Roman" w:hAnsi="Times New Roman" w:cs="Times New Roman"/>
      <w:i/>
      <w:kern w:val="28"/>
      <w:sz w:val="28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9C60A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8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C60A0"/>
    <w:rPr>
      <w:rFonts w:ascii="Times New Roman" w:eastAsia="Times New Roman" w:hAnsi="Times New Roman" w:cs="Times New Roman"/>
      <w:kern w:val="28"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rsid w:val="009C60A0"/>
    <w:pPr>
      <w:spacing w:after="0" w:line="36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9C60A0"/>
    <w:rPr>
      <w:rFonts w:ascii="Times New Roman" w:eastAsia="Times New Roman" w:hAnsi="Times New Roman" w:cs="Times New Roman"/>
      <w:kern w:val="28"/>
      <w:sz w:val="28"/>
      <w:szCs w:val="20"/>
      <w:lang w:val="uk-UA" w:eastAsia="ru-RU"/>
    </w:rPr>
  </w:style>
  <w:style w:type="paragraph" w:styleId="3">
    <w:name w:val="Body Text Indent 3"/>
    <w:basedOn w:val="a"/>
    <w:link w:val="30"/>
    <w:semiHidden/>
    <w:rsid w:val="009C60A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C60A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toc 2"/>
    <w:basedOn w:val="a"/>
    <w:next w:val="a"/>
    <w:autoRedefine/>
    <w:semiHidden/>
    <w:rsid w:val="00CB1C98"/>
    <w:pPr>
      <w:tabs>
        <w:tab w:val="right" w:leader="dot" w:pos="9060"/>
      </w:tabs>
      <w:spacing w:after="0" w:line="240" w:lineRule="auto"/>
      <w:ind w:left="851" w:hanging="567"/>
    </w:pPr>
    <w:rPr>
      <w:rFonts w:ascii="Times New Roman" w:eastAsia="Times New Roman" w:hAnsi="Times New Roman" w:cs="Times New Roman"/>
      <w:smallCaps/>
      <w:noProof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C60A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C60A0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i/>
      <w:kern w:val="28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60A0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60A0"/>
    <w:rPr>
      <w:rFonts w:ascii="Times New Roman" w:eastAsia="Times New Roman" w:hAnsi="Times New Roman" w:cs="Times New Roman"/>
      <w:i/>
      <w:kern w:val="28"/>
      <w:sz w:val="28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9C60A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8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C60A0"/>
    <w:rPr>
      <w:rFonts w:ascii="Times New Roman" w:eastAsia="Times New Roman" w:hAnsi="Times New Roman" w:cs="Times New Roman"/>
      <w:kern w:val="28"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rsid w:val="009C60A0"/>
    <w:pPr>
      <w:spacing w:after="0" w:line="36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9C60A0"/>
    <w:rPr>
      <w:rFonts w:ascii="Times New Roman" w:eastAsia="Times New Roman" w:hAnsi="Times New Roman" w:cs="Times New Roman"/>
      <w:kern w:val="28"/>
      <w:sz w:val="28"/>
      <w:szCs w:val="20"/>
      <w:lang w:val="uk-UA" w:eastAsia="ru-RU"/>
    </w:rPr>
  </w:style>
  <w:style w:type="paragraph" w:styleId="3">
    <w:name w:val="Body Text Indent 3"/>
    <w:basedOn w:val="a"/>
    <w:link w:val="30"/>
    <w:semiHidden/>
    <w:rsid w:val="009C60A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C60A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toc 2"/>
    <w:basedOn w:val="a"/>
    <w:next w:val="a"/>
    <w:autoRedefine/>
    <w:semiHidden/>
    <w:rsid w:val="00CB1C98"/>
    <w:pPr>
      <w:tabs>
        <w:tab w:val="right" w:leader="dot" w:pos="9060"/>
      </w:tabs>
      <w:spacing w:after="0" w:line="240" w:lineRule="auto"/>
      <w:ind w:left="851" w:hanging="567"/>
    </w:pPr>
    <w:rPr>
      <w:rFonts w:ascii="Times New Roman" w:eastAsia="Times New Roman" w:hAnsi="Times New Roman" w:cs="Times New Roman"/>
      <w:smallCaps/>
      <w:noProof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theme" Target="theme/theme1.xml"/><Relationship Id="rId172" Type="http://schemas.openxmlformats.org/officeDocument/2006/relationships/image" Target="media/image8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24</Pages>
  <Words>4273</Words>
  <Characters>24358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2021-04-27T17:44:00Z</dcterms:created>
  <dcterms:modified xsi:type="dcterms:W3CDTF">2021-04-27T18:31:00Z</dcterms:modified>
</cp:coreProperties>
</file>