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AB" w:rsidRPr="002031AB" w:rsidRDefault="00E8162C" w:rsidP="00C646C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2031AB">
        <w:rPr>
          <w:rFonts w:ascii="Times New Roman" w:hAnsi="Times New Roman" w:cs="Times New Roman"/>
          <w:b/>
          <w:i/>
          <w:sz w:val="28"/>
          <w:szCs w:val="28"/>
          <w:lang w:val="ru-RU"/>
        </w:rPr>
        <w:t>Лекція</w:t>
      </w:r>
      <w:proofErr w:type="spellEnd"/>
      <w:r w:rsidRPr="002031A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</w:t>
      </w:r>
    </w:p>
    <w:p w:rsidR="00E8162C" w:rsidRPr="002031AB" w:rsidRDefault="00E8162C" w:rsidP="00C646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031AB">
        <w:rPr>
          <w:rFonts w:ascii="Times New Roman" w:hAnsi="Times New Roman" w:cs="Times New Roman"/>
          <w:b/>
          <w:sz w:val="28"/>
          <w:szCs w:val="28"/>
          <w:lang w:val="ru-RU"/>
        </w:rPr>
        <w:t>Технології</w:t>
      </w:r>
      <w:proofErr w:type="spellEnd"/>
      <w:r w:rsidRPr="002031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b/>
          <w:sz w:val="28"/>
          <w:szCs w:val="28"/>
          <w:lang w:val="ru-RU"/>
        </w:rPr>
        <w:t>виробництва</w:t>
      </w:r>
      <w:proofErr w:type="spellEnd"/>
      <w:r w:rsidRPr="002031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b/>
          <w:sz w:val="28"/>
          <w:szCs w:val="28"/>
          <w:lang w:val="ru-RU"/>
        </w:rPr>
        <w:t>амінокислот</w:t>
      </w:r>
      <w:proofErr w:type="spellEnd"/>
      <w:r w:rsidRPr="002031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2031AB">
        <w:rPr>
          <w:rFonts w:ascii="Times New Roman" w:hAnsi="Times New Roman" w:cs="Times New Roman"/>
          <w:b/>
          <w:sz w:val="28"/>
          <w:szCs w:val="28"/>
          <w:lang w:val="ru-RU"/>
        </w:rPr>
        <w:t>білкових</w:t>
      </w:r>
      <w:proofErr w:type="spellEnd"/>
      <w:r w:rsidRPr="002031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b/>
          <w:sz w:val="28"/>
          <w:szCs w:val="28"/>
          <w:lang w:val="ru-RU"/>
        </w:rPr>
        <w:t>препаратів</w:t>
      </w:r>
      <w:proofErr w:type="spellEnd"/>
    </w:p>
    <w:p w:rsidR="00ED6F30" w:rsidRDefault="00ED6F30" w:rsidP="00C646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62C" w:rsidRPr="002031AB" w:rsidRDefault="00E8162C" w:rsidP="00C646C1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D6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Амінокислоти </w:t>
      </w:r>
      <w:r w:rsidRPr="002031AB">
        <w:rPr>
          <w:rFonts w:ascii="Times New Roman" w:hAnsi="Times New Roman" w:cs="Times New Roman"/>
          <w:color w:val="000000"/>
          <w:sz w:val="28"/>
          <w:szCs w:val="28"/>
        </w:rPr>
        <w:t>— це гетерофункціональні сполуки, які містять у молекулах одночасно карбоксильну (—COOH) і амінну (—NH</w:t>
      </w:r>
      <w:r w:rsidRPr="002031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031AB">
        <w:rPr>
          <w:rFonts w:ascii="Times New Roman" w:hAnsi="Times New Roman" w:cs="Times New Roman"/>
          <w:color w:val="000000"/>
          <w:sz w:val="28"/>
          <w:szCs w:val="28"/>
        </w:rPr>
        <w:t>) групи.</w:t>
      </w:r>
    </w:p>
    <w:p w:rsidR="00E8162C" w:rsidRPr="002031AB" w:rsidRDefault="00E8162C" w:rsidP="00C646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1A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31AB">
        <w:rPr>
          <w:rFonts w:ascii="Times New Roman" w:hAnsi="Times New Roman" w:cs="Times New Roman"/>
          <w:color w:val="000000"/>
          <w:sz w:val="28"/>
          <w:szCs w:val="28"/>
        </w:rPr>
        <w:t>Вони є мономерними одиницями білків - завдяки здатності реагувати між собою з утворенням ковалентного пептидного зв’язку формуються пептиди і білки. Порядок включення амінокислот у поліпептидний ланцюг визначається генетичним кодом (через іРНК).</w:t>
      </w:r>
    </w:p>
    <w:p w:rsidR="00E8162C" w:rsidRPr="002031AB" w:rsidRDefault="002031AB" w:rsidP="00C64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E8162C"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мінокислоти вирізняються:</w:t>
      </w:r>
    </w:p>
    <w:p w:rsidR="00E8162C" w:rsidRPr="002031AB" w:rsidRDefault="00E8162C" w:rsidP="00C646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будовою карбонового ланцюга: розгалужені, нерозгалужені;</w:t>
      </w:r>
    </w:p>
    <w:p w:rsidR="00E8162C" w:rsidRPr="002031AB" w:rsidRDefault="00E8162C" w:rsidP="00C64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насичені, ненасичені; ациклічні, циклічні, ароматичні;</w:t>
      </w:r>
    </w:p>
    <w:p w:rsidR="00E8162C" w:rsidRPr="002031AB" w:rsidRDefault="00E8162C" w:rsidP="00C646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наявністю і розміщенням галогенів та інших характеристичних груп (гідроксильної -ОН, сульфанільної-SH, метилсульфанільної -CH</w:t>
      </w: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3</w:t>
      </w: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S, дисульфідної -S-S-, амідної (пептидної) </w:t>
      </w:r>
      <w:r w:rsidRPr="002031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27BCF521" wp14:editId="1714AB43">
            <wp:extent cx="562610" cy="422275"/>
            <wp:effectExtent l="0" t="0" r="8890" b="0"/>
            <wp:docPr id="1" name="Рисунок 1" descr="https://subject.com.ua/chemistry/zno1/zno1.files/image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chemistry/zno1/zno1.files/image22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тощо);</w:t>
      </w:r>
    </w:p>
    <w:p w:rsidR="00E8162C" w:rsidRPr="002031AB" w:rsidRDefault="00E8162C" w:rsidP="00C646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співвідношенням кількості карбоксильних та аміногруп (які визначають pH речовини):</w:t>
      </w:r>
    </w:p>
    <w:p w:rsidR="00E8162C" w:rsidRPr="002031AB" w:rsidRDefault="00E8162C" w:rsidP="00C64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кислі (кількість карбоксильних більша за кількість аміногруп);</w:t>
      </w:r>
    </w:p>
    <w:p w:rsidR="00E8162C" w:rsidRPr="002031AB" w:rsidRDefault="00E8162C" w:rsidP="00C64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нейтральні (кількість карбоксильних дорівнює кількості аміногруп);</w:t>
      </w:r>
    </w:p>
    <w:p w:rsidR="00E8162C" w:rsidRPr="002031AB" w:rsidRDefault="00E8162C" w:rsidP="00C64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 (кількість карбоксильних менша за кількість аміногруп);</w:t>
      </w:r>
    </w:p>
    <w:p w:rsidR="00E8162C" w:rsidRPr="002031AB" w:rsidRDefault="00E8162C" w:rsidP="00C646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полярністю зв’язків бічних ланцюгів (полярні, неполярні);</w:t>
      </w:r>
    </w:p>
    <w:p w:rsidR="00E8162C" w:rsidRPr="002031AB" w:rsidRDefault="00E8162C" w:rsidP="00C646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д) замінністю для людського організму (замінні, незамінні) тощо.</w:t>
      </w:r>
    </w:p>
    <w:p w:rsidR="00E8162C" w:rsidRPr="002031AB" w:rsidRDefault="00E8162C" w:rsidP="00C64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1AB" w:rsidRPr="002031A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31AB">
        <w:rPr>
          <w:rFonts w:ascii="Times New Roman" w:hAnsi="Times New Roman" w:cs="Times New Roman"/>
          <w:color w:val="000000"/>
          <w:sz w:val="28"/>
          <w:szCs w:val="28"/>
        </w:rPr>
        <w:t>Всі α-амінокислоти (крім гліцину) мають асиметричний α-вуглецевий атом та існують у двох ізомерних формах. Незамінні</w:t>
      </w:r>
      <w:r w:rsidRPr="002031AB">
        <w:rPr>
          <w:rFonts w:ascii="Times New Roman" w:hAnsi="Times New Roman" w:cs="Times New Roman"/>
          <w:sz w:val="28"/>
          <w:szCs w:val="28"/>
        </w:rPr>
        <w:t xml:space="preserve"> амінокислоти не синтезуються в організмах людини та вищих тварин і повинні надходити в організм з продуктами харчування (гістидин, ізолейцин, лейцин, лізин, метіонін, фенілаланін, треонін, триптофан і валін). Дефіцит незамінних амінокислот в організмі призводить до порушень обміну речовин, зупинки росту, зниження маси тіла.</w:t>
      </w:r>
    </w:p>
    <w:p w:rsidR="00E8162C" w:rsidRPr="002031AB" w:rsidRDefault="00E8162C" w:rsidP="0024038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2031AB">
        <w:rPr>
          <w:rFonts w:ascii="Times New Roman" w:hAnsi="Times New Roman" w:cs="Times New Roman"/>
          <w:b/>
          <w:sz w:val="28"/>
          <w:szCs w:val="28"/>
        </w:rPr>
        <w:t>і</w:t>
      </w:r>
      <w:r w:rsidRPr="002031AB">
        <w:rPr>
          <w:rFonts w:ascii="Times New Roman" w:hAnsi="Times New Roman" w:cs="Times New Roman"/>
          <w:b/>
          <w:sz w:val="28"/>
          <w:szCs w:val="28"/>
        </w:rPr>
        <w:t>лки</w:t>
      </w:r>
      <w:r w:rsidRPr="002031AB">
        <w:rPr>
          <w:rFonts w:ascii="Times New Roman" w:hAnsi="Times New Roman" w:cs="Times New Roman"/>
          <w:sz w:val="28"/>
          <w:szCs w:val="28"/>
        </w:rPr>
        <w:t xml:space="preserve"> – природн</w:t>
      </w:r>
      <w:r w:rsidR="002031AB">
        <w:rPr>
          <w:rFonts w:ascii="Times New Roman" w:hAnsi="Times New Roman" w:cs="Times New Roman"/>
          <w:sz w:val="28"/>
          <w:szCs w:val="28"/>
        </w:rPr>
        <w:t>і</w:t>
      </w:r>
      <w:r w:rsidRPr="002031AB">
        <w:rPr>
          <w:rFonts w:ascii="Times New Roman" w:hAnsi="Times New Roman" w:cs="Times New Roman"/>
          <w:sz w:val="28"/>
          <w:szCs w:val="28"/>
        </w:rPr>
        <w:t xml:space="preserve"> полимер</w:t>
      </w:r>
      <w:r w:rsidR="002031AB">
        <w:rPr>
          <w:rFonts w:ascii="Times New Roman" w:hAnsi="Times New Roman" w:cs="Times New Roman"/>
          <w:sz w:val="28"/>
          <w:szCs w:val="28"/>
        </w:rPr>
        <w:t>и</w:t>
      </w:r>
      <w:r w:rsidRPr="002031AB">
        <w:rPr>
          <w:rFonts w:ascii="Times New Roman" w:hAnsi="Times New Roman" w:cs="Times New Roman"/>
          <w:sz w:val="28"/>
          <w:szCs w:val="28"/>
        </w:rPr>
        <w:t xml:space="preserve">, </w:t>
      </w:r>
      <w:r w:rsidR="002031AB">
        <w:rPr>
          <w:rFonts w:ascii="Times New Roman" w:hAnsi="Times New Roman" w:cs="Times New Roman"/>
          <w:sz w:val="28"/>
          <w:szCs w:val="28"/>
        </w:rPr>
        <w:t>молекули</w:t>
      </w:r>
      <w:r w:rsidRPr="002031AB">
        <w:rPr>
          <w:rFonts w:ascii="Times New Roman" w:hAnsi="Times New Roman" w:cs="Times New Roman"/>
          <w:sz w:val="28"/>
          <w:szCs w:val="28"/>
        </w:rPr>
        <w:t xml:space="preserve"> </w:t>
      </w:r>
      <w:r w:rsidR="002031AB">
        <w:rPr>
          <w:rFonts w:ascii="Times New Roman" w:hAnsi="Times New Roman" w:cs="Times New Roman"/>
          <w:sz w:val="28"/>
          <w:szCs w:val="28"/>
        </w:rPr>
        <w:t xml:space="preserve">яких побудовані із залишків </w:t>
      </w:r>
      <w:r w:rsidR="00ED6F30">
        <w:rPr>
          <w:rFonts w:ascii="Times New Roman" w:hAnsi="Times New Roman" w:cs="Times New Roman"/>
          <w:sz w:val="28"/>
          <w:szCs w:val="28"/>
        </w:rPr>
        <w:t>амі</w:t>
      </w:r>
      <w:r w:rsidRPr="002031AB">
        <w:rPr>
          <w:rFonts w:ascii="Times New Roman" w:hAnsi="Times New Roman" w:cs="Times New Roman"/>
          <w:sz w:val="28"/>
          <w:szCs w:val="28"/>
        </w:rPr>
        <w:t xml:space="preserve">нокислот. </w:t>
      </w:r>
      <w:r w:rsidR="00ED6F30">
        <w:rPr>
          <w:rFonts w:ascii="Times New Roman" w:hAnsi="Times New Roman" w:cs="Times New Roman"/>
          <w:sz w:val="28"/>
          <w:szCs w:val="28"/>
        </w:rPr>
        <w:t xml:space="preserve">За будовою </w:t>
      </w:r>
      <w:r w:rsidRPr="002031AB">
        <w:rPr>
          <w:rFonts w:ascii="Times New Roman" w:hAnsi="Times New Roman" w:cs="Times New Roman"/>
          <w:sz w:val="28"/>
          <w:szCs w:val="28"/>
        </w:rPr>
        <w:t xml:space="preserve"> </w:t>
      </w:r>
      <w:r w:rsidR="00ED6F30">
        <w:rPr>
          <w:rFonts w:ascii="Times New Roman" w:hAnsi="Times New Roman" w:cs="Times New Roman"/>
          <w:sz w:val="28"/>
          <w:szCs w:val="28"/>
        </w:rPr>
        <w:t>бі</w:t>
      </w:r>
      <w:r w:rsidRPr="002031AB">
        <w:rPr>
          <w:rFonts w:ascii="Times New Roman" w:hAnsi="Times New Roman" w:cs="Times New Roman"/>
          <w:sz w:val="28"/>
          <w:szCs w:val="28"/>
        </w:rPr>
        <w:t>лки</w:t>
      </w:r>
      <w:r w:rsidR="00ED6F30">
        <w:rPr>
          <w:rFonts w:ascii="Times New Roman" w:hAnsi="Times New Roman" w:cs="Times New Roman"/>
          <w:sz w:val="28"/>
          <w:szCs w:val="28"/>
        </w:rPr>
        <w:t xml:space="preserve"> розділяють</w:t>
      </w:r>
      <w:r w:rsidRPr="002031AB">
        <w:rPr>
          <w:rFonts w:ascii="Times New Roman" w:hAnsi="Times New Roman" w:cs="Times New Roman"/>
          <w:sz w:val="28"/>
          <w:szCs w:val="28"/>
        </w:rPr>
        <w:t xml:space="preserve"> на </w:t>
      </w:r>
      <w:r w:rsidR="00ED6F30">
        <w:rPr>
          <w:rFonts w:ascii="Times New Roman" w:hAnsi="Times New Roman" w:cs="Times New Roman"/>
          <w:sz w:val="28"/>
          <w:szCs w:val="28"/>
        </w:rPr>
        <w:t>прості</w:t>
      </w:r>
      <w:r w:rsidRPr="002031AB">
        <w:rPr>
          <w:rFonts w:ascii="Times New Roman" w:hAnsi="Times New Roman" w:cs="Times New Roman"/>
          <w:sz w:val="28"/>
          <w:szCs w:val="28"/>
        </w:rPr>
        <w:t xml:space="preserve"> </w:t>
      </w:r>
      <w:r w:rsidR="00ED6F30">
        <w:rPr>
          <w:rFonts w:ascii="Times New Roman" w:hAnsi="Times New Roman" w:cs="Times New Roman"/>
          <w:sz w:val="28"/>
          <w:szCs w:val="28"/>
        </w:rPr>
        <w:t>та</w:t>
      </w:r>
      <w:r w:rsidRPr="002031AB">
        <w:rPr>
          <w:rFonts w:ascii="Times New Roman" w:hAnsi="Times New Roman" w:cs="Times New Roman"/>
          <w:sz w:val="28"/>
          <w:szCs w:val="28"/>
        </w:rPr>
        <w:t xml:space="preserve"> с</w:t>
      </w:r>
      <w:r w:rsidR="00ED6F30">
        <w:rPr>
          <w:rFonts w:ascii="Times New Roman" w:hAnsi="Times New Roman" w:cs="Times New Roman"/>
          <w:sz w:val="28"/>
          <w:szCs w:val="28"/>
        </w:rPr>
        <w:t>кладні</w:t>
      </w:r>
      <w:r w:rsidRPr="002031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62C" w:rsidRPr="002031AB" w:rsidRDefault="00ED6F30" w:rsidP="0024038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Протеїни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прості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лки. </w:t>
      </w:r>
      <w:r>
        <w:rPr>
          <w:rFonts w:ascii="Times New Roman" w:hAnsi="Times New Roman" w:cs="Times New Roman"/>
          <w:sz w:val="28"/>
          <w:szCs w:val="28"/>
        </w:rPr>
        <w:t>До них відносяться альбуміни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глобуліни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глютеміни.</w:t>
      </w:r>
    </w:p>
    <w:p w:rsidR="00E8162C" w:rsidRPr="002031AB" w:rsidRDefault="00ED6F30" w:rsidP="0024038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Протеїди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="00E8162C" w:rsidRPr="002031AB">
        <w:rPr>
          <w:rFonts w:ascii="Times New Roman" w:hAnsi="Times New Roman" w:cs="Times New Roman"/>
          <w:sz w:val="28"/>
          <w:szCs w:val="28"/>
        </w:rPr>
        <w:t>носят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складних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білків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які окрім білкови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х макромолекул </w:t>
      </w:r>
      <w:r>
        <w:rPr>
          <w:rFonts w:ascii="Times New Roman" w:hAnsi="Times New Roman" w:cs="Times New Roman"/>
          <w:sz w:val="28"/>
          <w:szCs w:val="28"/>
        </w:rPr>
        <w:t>містя</w:t>
      </w:r>
      <w:r w:rsidR="00E8162C" w:rsidRPr="002031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 в сво</w:t>
      </w:r>
      <w:r>
        <w:rPr>
          <w:rFonts w:ascii="Times New Roman" w:hAnsi="Times New Roman" w:cs="Times New Roman"/>
          <w:sz w:val="28"/>
          <w:szCs w:val="28"/>
        </w:rPr>
        <w:t>єму складі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небілкові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молекули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Їх представниками є нуклепротеїди</w:t>
      </w:r>
      <w:r w:rsidR="00E8162C" w:rsidRPr="002031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ліпопротеїди, фосфоліпиди.</w:t>
      </w:r>
    </w:p>
    <w:p w:rsidR="00E8162C" w:rsidRPr="008175D8" w:rsidRDefault="00E8162C" w:rsidP="00C64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 xml:space="preserve"> </w:t>
      </w:r>
      <w:r w:rsidR="00ED6F30">
        <w:rPr>
          <w:rFonts w:ascii="Times New Roman" w:hAnsi="Times New Roman" w:cs="Times New Roman"/>
          <w:sz w:val="28"/>
          <w:szCs w:val="28"/>
        </w:rPr>
        <w:tab/>
      </w:r>
      <w:r w:rsidRPr="002031AB">
        <w:rPr>
          <w:rFonts w:ascii="Times New Roman" w:hAnsi="Times New Roman" w:cs="Times New Roman"/>
          <w:sz w:val="28"/>
          <w:szCs w:val="28"/>
        </w:rPr>
        <w:t>Б</w:t>
      </w:r>
      <w:r w:rsidR="00ED6F30">
        <w:rPr>
          <w:rFonts w:ascii="Times New Roman" w:hAnsi="Times New Roman" w:cs="Times New Roman"/>
          <w:sz w:val="28"/>
          <w:szCs w:val="28"/>
        </w:rPr>
        <w:t>і</w:t>
      </w:r>
      <w:r w:rsidRPr="002031AB">
        <w:rPr>
          <w:rFonts w:ascii="Times New Roman" w:hAnsi="Times New Roman" w:cs="Times New Roman"/>
          <w:sz w:val="28"/>
          <w:szCs w:val="28"/>
        </w:rPr>
        <w:t xml:space="preserve">лки </w:t>
      </w:r>
      <w:r w:rsidR="00ED6F30">
        <w:rPr>
          <w:rFonts w:ascii="Times New Roman" w:hAnsi="Times New Roman" w:cs="Times New Roman"/>
          <w:sz w:val="28"/>
          <w:szCs w:val="28"/>
        </w:rPr>
        <w:t>викону</w:t>
      </w:r>
      <w:r w:rsidRPr="002031AB">
        <w:rPr>
          <w:rFonts w:ascii="Times New Roman" w:hAnsi="Times New Roman" w:cs="Times New Roman"/>
          <w:sz w:val="28"/>
          <w:szCs w:val="28"/>
        </w:rPr>
        <w:t xml:space="preserve">ют </w:t>
      </w:r>
      <w:r w:rsidR="00ED6F30">
        <w:rPr>
          <w:rFonts w:ascii="Times New Roman" w:hAnsi="Times New Roman" w:cs="Times New Roman"/>
          <w:sz w:val="28"/>
          <w:szCs w:val="28"/>
        </w:rPr>
        <w:t xml:space="preserve">каталітичну </w:t>
      </w:r>
      <w:r w:rsidRPr="002031AB">
        <w:rPr>
          <w:rFonts w:ascii="Times New Roman" w:hAnsi="Times New Roman" w:cs="Times New Roman"/>
          <w:sz w:val="28"/>
          <w:szCs w:val="28"/>
        </w:rPr>
        <w:t>(</w:t>
      </w:r>
      <w:r w:rsidR="00ED6F30">
        <w:rPr>
          <w:rFonts w:ascii="Times New Roman" w:hAnsi="Times New Roman" w:cs="Times New Roman"/>
          <w:sz w:val="28"/>
          <w:szCs w:val="28"/>
        </w:rPr>
        <w:t>ферменти</w:t>
      </w:r>
      <w:r w:rsidRPr="002031AB">
        <w:rPr>
          <w:rFonts w:ascii="Times New Roman" w:hAnsi="Times New Roman" w:cs="Times New Roman"/>
          <w:sz w:val="28"/>
          <w:szCs w:val="28"/>
        </w:rPr>
        <w:t xml:space="preserve">), </w:t>
      </w:r>
      <w:r w:rsidR="00ED6F30">
        <w:rPr>
          <w:rFonts w:ascii="Times New Roman" w:hAnsi="Times New Roman" w:cs="Times New Roman"/>
          <w:sz w:val="28"/>
          <w:szCs w:val="28"/>
        </w:rPr>
        <w:t>регуляторну</w:t>
      </w:r>
      <w:r w:rsidRPr="002031AB">
        <w:rPr>
          <w:rFonts w:ascii="Times New Roman" w:hAnsi="Times New Roman" w:cs="Times New Roman"/>
          <w:sz w:val="28"/>
          <w:szCs w:val="28"/>
        </w:rPr>
        <w:t xml:space="preserve"> (</w:t>
      </w:r>
      <w:r w:rsidR="00ED6F30">
        <w:rPr>
          <w:rFonts w:ascii="Times New Roman" w:hAnsi="Times New Roman" w:cs="Times New Roman"/>
          <w:sz w:val="28"/>
          <w:szCs w:val="28"/>
        </w:rPr>
        <w:t>гормони</w:t>
      </w:r>
      <w:r w:rsidRPr="002031AB">
        <w:rPr>
          <w:rFonts w:ascii="Times New Roman" w:hAnsi="Times New Roman" w:cs="Times New Roman"/>
          <w:sz w:val="28"/>
          <w:szCs w:val="28"/>
        </w:rPr>
        <w:t xml:space="preserve">), </w:t>
      </w:r>
      <w:r w:rsidR="00ED6F30">
        <w:rPr>
          <w:rFonts w:ascii="Times New Roman" w:hAnsi="Times New Roman" w:cs="Times New Roman"/>
          <w:sz w:val="28"/>
          <w:szCs w:val="28"/>
        </w:rPr>
        <w:t xml:space="preserve">транспортну </w:t>
      </w:r>
      <w:r w:rsidRPr="002031AB">
        <w:rPr>
          <w:rFonts w:ascii="Times New Roman" w:hAnsi="Times New Roman" w:cs="Times New Roman"/>
          <w:sz w:val="28"/>
          <w:szCs w:val="28"/>
        </w:rPr>
        <w:t>(гемогл</w:t>
      </w:r>
      <w:r w:rsidR="00ED6F30">
        <w:rPr>
          <w:rFonts w:ascii="Times New Roman" w:hAnsi="Times New Roman" w:cs="Times New Roman"/>
          <w:sz w:val="28"/>
          <w:szCs w:val="28"/>
        </w:rPr>
        <w:t>обі</w:t>
      </w:r>
      <w:r w:rsidRPr="002031AB">
        <w:rPr>
          <w:rFonts w:ascii="Times New Roman" w:hAnsi="Times New Roman" w:cs="Times New Roman"/>
          <w:sz w:val="28"/>
          <w:szCs w:val="28"/>
        </w:rPr>
        <w:t>н, миоглоб</w:t>
      </w:r>
      <w:r w:rsidR="00ED6F30">
        <w:rPr>
          <w:rFonts w:ascii="Times New Roman" w:hAnsi="Times New Roman" w:cs="Times New Roman"/>
          <w:sz w:val="28"/>
          <w:szCs w:val="28"/>
        </w:rPr>
        <w:t>і</w:t>
      </w:r>
      <w:r w:rsidRPr="002031AB">
        <w:rPr>
          <w:rFonts w:ascii="Times New Roman" w:hAnsi="Times New Roman" w:cs="Times New Roman"/>
          <w:sz w:val="28"/>
          <w:szCs w:val="28"/>
        </w:rPr>
        <w:t xml:space="preserve">н), </w:t>
      </w:r>
      <w:r w:rsidR="00ED6F30">
        <w:rPr>
          <w:rFonts w:ascii="Times New Roman" w:hAnsi="Times New Roman" w:cs="Times New Roman"/>
          <w:sz w:val="28"/>
          <w:szCs w:val="28"/>
        </w:rPr>
        <w:t>структурну</w:t>
      </w:r>
      <w:r w:rsidRPr="002031AB">
        <w:rPr>
          <w:rFonts w:ascii="Times New Roman" w:hAnsi="Times New Roman" w:cs="Times New Roman"/>
          <w:sz w:val="28"/>
          <w:szCs w:val="28"/>
        </w:rPr>
        <w:t xml:space="preserve"> (колаген, </w:t>
      </w:r>
      <w:r w:rsidR="00ED6F30">
        <w:rPr>
          <w:rFonts w:ascii="Times New Roman" w:hAnsi="Times New Roman" w:cs="Times New Roman"/>
          <w:sz w:val="28"/>
          <w:szCs w:val="28"/>
        </w:rPr>
        <w:t>фібри</w:t>
      </w:r>
      <w:r w:rsidRPr="002031AB">
        <w:rPr>
          <w:rFonts w:ascii="Times New Roman" w:hAnsi="Times New Roman" w:cs="Times New Roman"/>
          <w:sz w:val="28"/>
          <w:szCs w:val="28"/>
        </w:rPr>
        <w:t xml:space="preserve">н), </w:t>
      </w:r>
      <w:r w:rsidR="00ED6F30">
        <w:rPr>
          <w:rFonts w:ascii="Times New Roman" w:hAnsi="Times New Roman" w:cs="Times New Roman"/>
          <w:sz w:val="28"/>
          <w:szCs w:val="28"/>
        </w:rPr>
        <w:t>двигательну</w:t>
      </w:r>
      <w:r w:rsidRPr="002031AB">
        <w:rPr>
          <w:rFonts w:ascii="Times New Roman" w:hAnsi="Times New Roman" w:cs="Times New Roman"/>
          <w:sz w:val="28"/>
          <w:szCs w:val="28"/>
        </w:rPr>
        <w:t xml:space="preserve"> (</w:t>
      </w:r>
      <w:r w:rsidR="00ED6F30">
        <w:rPr>
          <w:rFonts w:ascii="Times New Roman" w:hAnsi="Times New Roman" w:cs="Times New Roman"/>
          <w:sz w:val="28"/>
          <w:szCs w:val="28"/>
        </w:rPr>
        <w:t>мі</w:t>
      </w:r>
      <w:r w:rsidRPr="002031AB">
        <w:rPr>
          <w:rFonts w:ascii="Times New Roman" w:hAnsi="Times New Roman" w:cs="Times New Roman"/>
          <w:sz w:val="28"/>
          <w:szCs w:val="28"/>
        </w:rPr>
        <w:t>озин),</w:t>
      </w:r>
      <w:r w:rsidR="00ED6F30">
        <w:rPr>
          <w:rFonts w:ascii="Times New Roman" w:hAnsi="Times New Roman" w:cs="Times New Roman"/>
          <w:sz w:val="28"/>
          <w:szCs w:val="28"/>
        </w:rPr>
        <w:t xml:space="preserve"> захисну</w:t>
      </w:r>
      <w:r w:rsidRPr="002031AB">
        <w:rPr>
          <w:rFonts w:ascii="Times New Roman" w:hAnsi="Times New Roman" w:cs="Times New Roman"/>
          <w:sz w:val="28"/>
          <w:szCs w:val="28"/>
        </w:rPr>
        <w:t xml:space="preserve"> (</w:t>
      </w:r>
      <w:r w:rsidR="00ED6F30">
        <w:rPr>
          <w:rFonts w:ascii="Times New Roman" w:hAnsi="Times New Roman" w:cs="Times New Roman"/>
          <w:sz w:val="28"/>
          <w:szCs w:val="28"/>
        </w:rPr>
        <w:t>імуноглобулі</w:t>
      </w:r>
      <w:r w:rsidRPr="002031AB">
        <w:rPr>
          <w:rFonts w:ascii="Times New Roman" w:hAnsi="Times New Roman" w:cs="Times New Roman"/>
          <w:sz w:val="28"/>
          <w:szCs w:val="28"/>
        </w:rPr>
        <w:t xml:space="preserve">н, </w:t>
      </w:r>
      <w:r w:rsidR="00ED6F30">
        <w:rPr>
          <w:rFonts w:ascii="Times New Roman" w:hAnsi="Times New Roman" w:cs="Times New Roman"/>
          <w:sz w:val="28"/>
          <w:szCs w:val="28"/>
        </w:rPr>
        <w:t>і</w:t>
      </w:r>
      <w:r w:rsidRPr="002031AB">
        <w:rPr>
          <w:rFonts w:ascii="Times New Roman" w:hAnsi="Times New Roman" w:cs="Times New Roman"/>
          <w:sz w:val="28"/>
          <w:szCs w:val="28"/>
        </w:rPr>
        <w:t>нтерферон</w:t>
      </w:r>
      <w:r w:rsidR="00ED6F30">
        <w:rPr>
          <w:rFonts w:ascii="Times New Roman" w:hAnsi="Times New Roman" w:cs="Times New Roman"/>
          <w:sz w:val="28"/>
          <w:szCs w:val="28"/>
        </w:rPr>
        <w:t>)</w:t>
      </w:r>
      <w:r w:rsidRPr="002031AB">
        <w:rPr>
          <w:rFonts w:ascii="Times New Roman" w:hAnsi="Times New Roman" w:cs="Times New Roman"/>
          <w:sz w:val="28"/>
          <w:szCs w:val="28"/>
        </w:rPr>
        <w:t xml:space="preserve">, </w:t>
      </w:r>
      <w:r w:rsidR="00ED6F30">
        <w:rPr>
          <w:rFonts w:ascii="Times New Roman" w:hAnsi="Times New Roman" w:cs="Times New Roman"/>
          <w:sz w:val="28"/>
          <w:szCs w:val="28"/>
        </w:rPr>
        <w:t xml:space="preserve">запасаючу </w:t>
      </w:r>
      <w:r w:rsidRPr="002031AB">
        <w:rPr>
          <w:rFonts w:ascii="Times New Roman" w:hAnsi="Times New Roman" w:cs="Times New Roman"/>
          <w:sz w:val="28"/>
          <w:szCs w:val="28"/>
        </w:rPr>
        <w:t>(</w:t>
      </w:r>
      <w:r w:rsidR="00ED6F30">
        <w:rPr>
          <w:rFonts w:ascii="Times New Roman" w:hAnsi="Times New Roman" w:cs="Times New Roman"/>
          <w:sz w:val="28"/>
          <w:szCs w:val="28"/>
        </w:rPr>
        <w:t>казеї</w:t>
      </w:r>
      <w:r w:rsidRPr="002031AB">
        <w:rPr>
          <w:rFonts w:ascii="Times New Roman" w:hAnsi="Times New Roman" w:cs="Times New Roman"/>
          <w:sz w:val="28"/>
          <w:szCs w:val="28"/>
        </w:rPr>
        <w:t>н,</w:t>
      </w:r>
      <w:r w:rsidR="00ED6F30">
        <w:rPr>
          <w:rFonts w:ascii="Times New Roman" w:hAnsi="Times New Roman" w:cs="Times New Roman"/>
          <w:sz w:val="28"/>
          <w:szCs w:val="28"/>
        </w:rPr>
        <w:t xml:space="preserve"> альбумі</w:t>
      </w:r>
      <w:r w:rsidRPr="002031AB">
        <w:rPr>
          <w:rFonts w:ascii="Times New Roman" w:hAnsi="Times New Roman" w:cs="Times New Roman"/>
          <w:sz w:val="28"/>
          <w:szCs w:val="28"/>
        </w:rPr>
        <w:t xml:space="preserve">н), </w:t>
      </w:r>
      <w:r w:rsidR="00ED6F30">
        <w:rPr>
          <w:rFonts w:ascii="Times New Roman" w:hAnsi="Times New Roman" w:cs="Times New Roman"/>
          <w:sz w:val="28"/>
          <w:szCs w:val="28"/>
        </w:rPr>
        <w:t>біоенергетичну</w:t>
      </w:r>
      <w:r w:rsidRPr="002031AB">
        <w:rPr>
          <w:rFonts w:ascii="Times New Roman" w:hAnsi="Times New Roman" w:cs="Times New Roman"/>
          <w:sz w:val="28"/>
          <w:szCs w:val="28"/>
        </w:rPr>
        <w:t xml:space="preserve"> </w:t>
      </w:r>
      <w:r w:rsidR="00ED6F30">
        <w:rPr>
          <w:rFonts w:ascii="Times New Roman" w:hAnsi="Times New Roman" w:cs="Times New Roman"/>
          <w:sz w:val="28"/>
          <w:szCs w:val="28"/>
        </w:rPr>
        <w:t>функції</w:t>
      </w:r>
      <w:r w:rsidRPr="002031AB">
        <w:rPr>
          <w:rFonts w:ascii="Times New Roman" w:hAnsi="Times New Roman" w:cs="Times New Roman"/>
          <w:sz w:val="28"/>
          <w:szCs w:val="28"/>
        </w:rPr>
        <w:t>.</w:t>
      </w:r>
    </w:p>
    <w:p w:rsidR="00E8162C" w:rsidRPr="00C646C1" w:rsidRDefault="00167811" w:rsidP="00167811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ідомі</w:t>
      </w:r>
      <w:r w:rsidR="008175D8" w:rsidRPr="00C64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чотири методи отримання амі</w:t>
      </w:r>
      <w:r w:rsidR="00E8162C" w:rsidRPr="00C64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нокислот</w:t>
      </w:r>
    </w:p>
    <w:p w:rsidR="00DF7C31" w:rsidRPr="00C646C1" w:rsidRDefault="00872516" w:rsidP="00C646C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6C1">
        <w:rPr>
          <w:rFonts w:ascii="Times New Roman" w:hAnsi="Times New Roman" w:cs="Times New Roman"/>
          <w:sz w:val="28"/>
          <w:szCs w:val="28"/>
        </w:rPr>
        <w:t xml:space="preserve">хімічний синтез. </w:t>
      </w:r>
    </w:p>
    <w:p w:rsidR="00DF7C31" w:rsidRPr="00C646C1" w:rsidRDefault="00872516" w:rsidP="00C646C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6C1">
        <w:rPr>
          <w:rFonts w:ascii="Times New Roman" w:hAnsi="Times New Roman" w:cs="Times New Roman"/>
          <w:sz w:val="28"/>
          <w:szCs w:val="28"/>
        </w:rPr>
        <w:t xml:space="preserve">хіміко-ензиматичний метод </w:t>
      </w:r>
    </w:p>
    <w:p w:rsidR="00DF7C31" w:rsidRPr="00C646C1" w:rsidRDefault="00872516" w:rsidP="00C646C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6C1">
        <w:rPr>
          <w:rFonts w:ascii="Times New Roman" w:hAnsi="Times New Roman" w:cs="Times New Roman"/>
          <w:sz w:val="28"/>
          <w:szCs w:val="28"/>
        </w:rPr>
        <w:t>гідроліз білків рослинного і мікробного походження</w:t>
      </w:r>
    </w:p>
    <w:p w:rsidR="00E8162C" w:rsidRPr="00C646C1" w:rsidRDefault="00872516" w:rsidP="00C646C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6C1">
        <w:rPr>
          <w:rFonts w:ascii="Times New Roman" w:hAnsi="Times New Roman" w:cs="Times New Roman"/>
          <w:sz w:val="28"/>
          <w:szCs w:val="28"/>
        </w:rPr>
        <w:t xml:space="preserve"> мікробіологічний</w:t>
      </w:r>
    </w:p>
    <w:p w:rsidR="00E8162C" w:rsidRPr="00C646C1" w:rsidRDefault="00E8162C" w:rsidP="00C646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46C1">
        <w:rPr>
          <w:rFonts w:ascii="Times New Roman" w:hAnsi="Times New Roman" w:cs="Times New Roman"/>
          <w:sz w:val="28"/>
          <w:szCs w:val="28"/>
        </w:rPr>
        <w:t>Відмінними рисами хімічного методу синтезу ФАР є багатостадійність одержання речовин</w:t>
      </w:r>
      <w:r w:rsidR="00C646C1">
        <w:rPr>
          <w:rFonts w:ascii="Times New Roman" w:hAnsi="Times New Roman" w:cs="Times New Roman"/>
          <w:sz w:val="28"/>
          <w:szCs w:val="28"/>
        </w:rPr>
        <w:t>,</w:t>
      </w:r>
      <w:r w:rsidRPr="00C646C1">
        <w:rPr>
          <w:rFonts w:ascii="Times New Roman" w:hAnsi="Times New Roman" w:cs="Times New Roman"/>
          <w:sz w:val="28"/>
          <w:szCs w:val="28"/>
        </w:rPr>
        <w:t xml:space="preserve"> необхідність ретельного очищення</w:t>
      </w:r>
      <w:r w:rsidR="00C646C1">
        <w:rPr>
          <w:rFonts w:ascii="Times New Roman" w:hAnsi="Times New Roman" w:cs="Times New Roman"/>
          <w:sz w:val="28"/>
          <w:szCs w:val="28"/>
        </w:rPr>
        <w:t>, невеликі обсяги виробництва,</w:t>
      </w:r>
      <w:r w:rsidRPr="00C646C1">
        <w:rPr>
          <w:rFonts w:ascii="Times New Roman" w:hAnsi="Times New Roman" w:cs="Times New Roman"/>
          <w:sz w:val="28"/>
          <w:szCs w:val="28"/>
        </w:rPr>
        <w:t xml:space="preserve"> великі асортименти</w:t>
      </w:r>
      <w:r w:rsidR="00C646C1">
        <w:rPr>
          <w:rFonts w:ascii="Times New Roman" w:hAnsi="Times New Roman" w:cs="Times New Roman"/>
          <w:sz w:val="28"/>
          <w:szCs w:val="28"/>
        </w:rPr>
        <w:t>,</w:t>
      </w:r>
      <w:r w:rsidRPr="00C646C1">
        <w:rPr>
          <w:rFonts w:ascii="Times New Roman" w:hAnsi="Times New Roman" w:cs="Times New Roman"/>
          <w:sz w:val="28"/>
          <w:szCs w:val="28"/>
        </w:rPr>
        <w:t xml:space="preserve"> висока вартість продуктів синтезу</w:t>
      </w:r>
      <w:r w:rsidR="00C646C1" w:rsidRPr="00C646C1">
        <w:rPr>
          <w:rFonts w:ascii="Times New Roman" w:hAnsi="Times New Roman" w:cs="Times New Roman"/>
          <w:sz w:val="28"/>
          <w:szCs w:val="28"/>
        </w:rPr>
        <w:t>.</w:t>
      </w:r>
    </w:p>
    <w:p w:rsidR="00E8162C" w:rsidRPr="00C646C1" w:rsidRDefault="00C646C1" w:rsidP="0016781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646C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>кожному</w:t>
      </w:r>
      <w:proofErr w:type="gramEnd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>синтезі</w:t>
      </w:r>
      <w:proofErr w:type="spellEnd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="00E8162C"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8162C" w:rsidRPr="00C646C1" w:rsidRDefault="00E8162C" w:rsidP="00C646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r w:rsidR="00C646C1" w:rsidRPr="00C646C1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з'єднань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попередників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E8162C" w:rsidRPr="00C646C1" w:rsidRDefault="00E8162C" w:rsidP="00C646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хімічної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синтезу; </w:t>
      </w:r>
    </w:p>
    <w:p w:rsidR="00E8162C" w:rsidRPr="00C646C1" w:rsidRDefault="00E8162C" w:rsidP="00C646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методу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з'єднання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8162C" w:rsidRPr="002031AB" w:rsidRDefault="00C646C1" w:rsidP="00C646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ідентифікація</w:t>
      </w:r>
      <w:proofErr w:type="spellEnd"/>
      <w:r w:rsidRP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46C1">
        <w:rPr>
          <w:rFonts w:ascii="Times New Roman" w:hAnsi="Times New Roman" w:cs="Times New Roman"/>
          <w:sz w:val="28"/>
          <w:szCs w:val="28"/>
          <w:lang w:val="ru-RU"/>
        </w:rPr>
        <w:t>сполук</w:t>
      </w:r>
      <w:proofErr w:type="spellEnd"/>
      <w:r w:rsidR="00E8162C" w:rsidRPr="002031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E8162C" w:rsidRPr="002031AB" w:rsidRDefault="00E8162C" w:rsidP="00C646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- один з </w:t>
      </w:r>
      <w:proofErr w:type="spellStart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>визначальних</w:t>
      </w:r>
      <w:proofErr w:type="spellEnd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>моментів</w:t>
      </w:r>
      <w:proofErr w:type="spellEnd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>синтезі</w:t>
      </w:r>
      <w:proofErr w:type="spellEnd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промислового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тонкого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органічного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синтезу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зручний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безпечний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дешевий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одержання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попередників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031AB">
        <w:rPr>
          <w:rFonts w:ascii="Times New Roman" w:hAnsi="Times New Roman" w:cs="Times New Roman"/>
          <w:sz w:val="28"/>
          <w:szCs w:val="28"/>
          <w:lang w:val="ru-RU"/>
        </w:rPr>
        <w:t>ажливими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джерелами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продукти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переробки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вугілля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нафти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й природного газу. Для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одержання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рослинні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тваринні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переробки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 w:rsidRPr="002031AB">
        <w:rPr>
          <w:rFonts w:ascii="Times New Roman" w:hAnsi="Times New Roman" w:cs="Times New Roman"/>
          <w:sz w:val="28"/>
          <w:szCs w:val="28"/>
          <w:lang w:val="ru-RU"/>
        </w:rPr>
        <w:t>лісохімічної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lastRenderedPageBreak/>
        <w:t>сільськогосподарської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мікробіологічної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Доступність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того самого виду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мінятися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часом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причин, тому при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розробці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синтезів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прогнози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виробництву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з'єднань-попередників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162C" w:rsidRPr="002031AB" w:rsidRDefault="00E8162C" w:rsidP="00C646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хімічної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одержання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починають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з'єднання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відомих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хімічних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привести до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простих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з'єднань-попередників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можливі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принципово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відмінні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метод синтезу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з'єднання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невідомий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основне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підборі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хімічної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сполуч</w:t>
      </w:r>
      <w:r w:rsidR="00C646C1">
        <w:rPr>
          <w:rFonts w:ascii="Times New Roman" w:hAnsi="Times New Roman" w:cs="Times New Roman"/>
          <w:sz w:val="28"/>
          <w:szCs w:val="28"/>
          <w:lang w:val="ru-RU"/>
        </w:rPr>
        <w:t>ення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декількох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хімічних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можливі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схем синтезу, то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зводиться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раціонального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шляху. </w:t>
      </w:r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Тому, </w:t>
      </w: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важке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й синтез не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закінчується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успішно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162C" w:rsidRPr="002031AB" w:rsidRDefault="00E8162C" w:rsidP="00C646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одержання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46C1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АР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хі</w:t>
      </w:r>
      <w:proofErr w:type="gram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2031AB">
        <w:rPr>
          <w:rFonts w:ascii="Times New Roman" w:hAnsi="Times New Roman" w:cs="Times New Roman"/>
          <w:sz w:val="28"/>
          <w:szCs w:val="28"/>
          <w:lang w:val="ru-RU"/>
        </w:rPr>
        <w:t>ічним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способом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використають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хімічних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8162C" w:rsidRPr="002031AB" w:rsidRDefault="00E8162C" w:rsidP="00C646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наявних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молекулі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заступників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окислювання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конденсації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E8162C" w:rsidRPr="002031AB" w:rsidRDefault="00E8162C" w:rsidP="00C646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введення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заступників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галогенування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сульфування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нітрування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нітрозування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алкилірування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ацилювання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E8162C" w:rsidRPr="002031AB" w:rsidRDefault="00E8162C" w:rsidP="00C646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елюмінування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заступників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ненасичених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зв'язків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8162C" w:rsidRPr="002031AB" w:rsidRDefault="00E8162C" w:rsidP="00C646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циклізація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розкриття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ненасичених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зв'язків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проведенням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виділенням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води, спирту,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вуглеводнів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8162C" w:rsidRPr="002031AB" w:rsidRDefault="00E8162C" w:rsidP="00C646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перегрупування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одержувати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з'єднання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певним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розташуванням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заступників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числа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вуглеводневих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атомів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молекулі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нарощування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числа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вуглеводневого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ланцюга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8162C" w:rsidRPr="002031AB" w:rsidRDefault="00E8162C" w:rsidP="00C646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регіо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енантіоселективних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пов'язане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спрямованим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впливом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реакційні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центри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підбора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реагентів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умов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механізму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162C" w:rsidRPr="002031AB" w:rsidRDefault="00E8162C" w:rsidP="00C646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31A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методу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з'єднання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агрегатного стану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отриманих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з'єднань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містити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домішки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знижують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отриманого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продукту. Для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рідких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з'єднань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проводять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шляхом перегонки,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ректифікації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молекулярній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дистиляції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Кристалічні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з'єднання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піддають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кристалізації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розчинників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ретельного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хроматографічні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іонообмінні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твердих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адсорбентах). </w:t>
      </w:r>
    </w:p>
    <w:p w:rsidR="00E8162C" w:rsidRPr="002031AB" w:rsidRDefault="00E8162C" w:rsidP="00C646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Ідентифікацію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продукту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проводять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оці</w:t>
      </w:r>
      <w:r w:rsidR="00C646C1">
        <w:rPr>
          <w:rFonts w:ascii="Times New Roman" w:hAnsi="Times New Roman" w:cs="Times New Roman"/>
          <w:sz w:val="28"/>
          <w:szCs w:val="28"/>
          <w:lang w:val="ru-RU"/>
        </w:rPr>
        <w:t>нки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031AB">
        <w:rPr>
          <w:rFonts w:ascii="Times New Roman" w:hAnsi="Times New Roman" w:cs="Times New Roman"/>
          <w:sz w:val="28"/>
          <w:szCs w:val="28"/>
          <w:lang w:val="ru-RU"/>
        </w:rPr>
        <w:t>початку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константи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(температуру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кипіння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температуру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плавлення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показ</w:t>
      </w:r>
      <w:r w:rsidR="00C646C1">
        <w:rPr>
          <w:rFonts w:ascii="Times New Roman" w:hAnsi="Times New Roman" w:cs="Times New Roman"/>
          <w:sz w:val="28"/>
          <w:szCs w:val="28"/>
          <w:lang w:val="ru-RU"/>
        </w:rPr>
        <w:t>ник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переломлення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щільність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і та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.),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031AB">
        <w:rPr>
          <w:rFonts w:ascii="Times New Roman" w:hAnsi="Times New Roman" w:cs="Times New Roman"/>
          <w:sz w:val="28"/>
          <w:szCs w:val="28"/>
          <w:lang w:val="ru-RU"/>
        </w:rPr>
        <w:t>ідтверджують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структуру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з'єдн</w:t>
      </w:r>
      <w:r w:rsidR="00C646C1">
        <w:rPr>
          <w:rFonts w:ascii="Times New Roman" w:hAnsi="Times New Roman" w:cs="Times New Roman"/>
          <w:sz w:val="28"/>
          <w:szCs w:val="28"/>
          <w:lang w:val="ru-RU"/>
        </w:rPr>
        <w:t>ання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46C1">
        <w:rPr>
          <w:rFonts w:ascii="Times New Roman" w:hAnsi="Times New Roman" w:cs="Times New Roman"/>
          <w:sz w:val="28"/>
          <w:szCs w:val="28"/>
          <w:lang w:val="ru-RU"/>
        </w:rPr>
        <w:t>спектральними</w:t>
      </w:r>
      <w:proofErr w:type="spellEnd"/>
      <w:r w:rsidR="00C646C1">
        <w:rPr>
          <w:rFonts w:ascii="Times New Roman" w:hAnsi="Times New Roman" w:cs="Times New Roman"/>
          <w:sz w:val="28"/>
          <w:szCs w:val="28"/>
          <w:lang w:val="ru-RU"/>
        </w:rPr>
        <w:t xml:space="preserve"> методами (УФ</w:t>
      </w:r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ІК-, ЯМР),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мас-спектроскопією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рентгеноструктурним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1AB">
        <w:rPr>
          <w:rFonts w:ascii="Times New Roman" w:hAnsi="Times New Roman" w:cs="Times New Roman"/>
          <w:sz w:val="28"/>
          <w:szCs w:val="28"/>
          <w:lang w:val="ru-RU"/>
        </w:rPr>
        <w:t>аналізом</w:t>
      </w:r>
      <w:proofErr w:type="spellEnd"/>
      <w:r w:rsidRPr="002031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162C" w:rsidRDefault="00E8162C" w:rsidP="00C64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>Хімічний синтез амінокислот достатньо ефективний, надає можливість організувати виробництво з високим рівнем автоматизації. У промисловому масштабі розроблено і реалізовано виробництво багатьох амінокислот методом органічного синтезу — метіоніну, лізину, глутамінової кислоти, триптофану, гліцину тощо.</w:t>
      </w:r>
    </w:p>
    <w:p w:rsidR="00E8162C" w:rsidRPr="002031AB" w:rsidRDefault="00E8162C" w:rsidP="00C64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>За сучасними технологіями здійснюється також синтез індивідуальних амінокислот з високим виходом і високим ступенем очищення. Однак цей мет</w:t>
      </w:r>
      <w:r w:rsidR="00C646C1">
        <w:rPr>
          <w:rFonts w:ascii="Times New Roman" w:hAnsi="Times New Roman" w:cs="Times New Roman"/>
          <w:sz w:val="28"/>
          <w:szCs w:val="28"/>
        </w:rPr>
        <w:t xml:space="preserve">од має низку суттєвих недоліків - </w:t>
      </w:r>
      <w:r w:rsidRPr="002031AB">
        <w:rPr>
          <w:rFonts w:ascii="Times New Roman" w:hAnsi="Times New Roman" w:cs="Times New Roman"/>
          <w:sz w:val="28"/>
          <w:szCs w:val="28"/>
        </w:rPr>
        <w:t xml:space="preserve"> сучасними методами тонкого органічного синтезу можна одержати D- і L-форми амінокислот у будь-яких кількостях, однак вони знаходяться у вигляд</w:t>
      </w:r>
      <w:r w:rsidR="00C646C1">
        <w:rPr>
          <w:rFonts w:ascii="Times New Roman" w:hAnsi="Times New Roman" w:cs="Times New Roman"/>
          <w:sz w:val="28"/>
          <w:szCs w:val="28"/>
        </w:rPr>
        <w:t>і рацематів, тобто рівних за ма</w:t>
      </w:r>
      <w:r w:rsidRPr="002031AB">
        <w:rPr>
          <w:rFonts w:ascii="Times New Roman" w:hAnsi="Times New Roman" w:cs="Times New Roman"/>
          <w:sz w:val="28"/>
          <w:szCs w:val="28"/>
        </w:rPr>
        <w:t>сою сумішей L- і D-амінокислот. У хімічних реакціях ці ізомери не відрізняються один від одного, але в організмі тварин (людей) використовується тільки L-амінокислота. Другий ізомер (D-амінокислота) не має біологічної активності і тому не може брати участі в біосинтезі білка</w:t>
      </w:r>
      <w:r w:rsidR="00C646C1">
        <w:rPr>
          <w:rFonts w:ascii="Times New Roman" w:hAnsi="Times New Roman" w:cs="Times New Roman"/>
          <w:sz w:val="28"/>
          <w:szCs w:val="28"/>
        </w:rPr>
        <w:t>, а</w:t>
      </w:r>
      <w:r w:rsidRPr="002031AB">
        <w:rPr>
          <w:rFonts w:ascii="Times New Roman" w:hAnsi="Times New Roman" w:cs="Times New Roman"/>
          <w:sz w:val="28"/>
          <w:szCs w:val="28"/>
        </w:rPr>
        <w:t xml:space="preserve"> деякі </w:t>
      </w:r>
      <w:r w:rsidR="00C646C1" w:rsidRPr="002031AB">
        <w:rPr>
          <w:rFonts w:ascii="Times New Roman" w:hAnsi="Times New Roman" w:cs="Times New Roman"/>
          <w:sz w:val="28"/>
          <w:szCs w:val="28"/>
        </w:rPr>
        <w:t xml:space="preserve">D </w:t>
      </w:r>
      <w:r w:rsidR="00C646C1">
        <w:rPr>
          <w:rFonts w:ascii="Times New Roman" w:hAnsi="Times New Roman" w:cs="Times New Roman"/>
          <w:sz w:val="28"/>
          <w:szCs w:val="28"/>
        </w:rPr>
        <w:t>-</w:t>
      </w:r>
      <w:r w:rsidRPr="002031AB">
        <w:rPr>
          <w:rFonts w:ascii="Times New Roman" w:hAnsi="Times New Roman" w:cs="Times New Roman"/>
          <w:sz w:val="28"/>
          <w:szCs w:val="28"/>
        </w:rPr>
        <w:t>амінокислоти мають токсичні властивості. Винятком є гліцин і меті</w:t>
      </w:r>
      <w:r w:rsidR="00C646C1">
        <w:rPr>
          <w:rFonts w:ascii="Times New Roman" w:hAnsi="Times New Roman" w:cs="Times New Roman"/>
          <w:sz w:val="28"/>
          <w:szCs w:val="28"/>
        </w:rPr>
        <w:t>онін. Для першого не існують оп</w:t>
      </w:r>
      <w:r w:rsidRPr="002031AB">
        <w:rPr>
          <w:rFonts w:ascii="Times New Roman" w:hAnsi="Times New Roman" w:cs="Times New Roman"/>
          <w:sz w:val="28"/>
          <w:szCs w:val="28"/>
        </w:rPr>
        <w:t>тично активні ізомери, а у другого D- та L-форми засвоюються</w:t>
      </w:r>
      <w:r w:rsidR="00C646C1">
        <w:rPr>
          <w:rFonts w:ascii="Times New Roman" w:hAnsi="Times New Roman" w:cs="Times New Roman"/>
          <w:sz w:val="28"/>
          <w:szCs w:val="28"/>
        </w:rPr>
        <w:t xml:space="preserve"> </w:t>
      </w:r>
      <w:r w:rsidRPr="002031AB">
        <w:rPr>
          <w:rFonts w:ascii="Times New Roman" w:hAnsi="Times New Roman" w:cs="Times New Roman"/>
          <w:sz w:val="28"/>
          <w:szCs w:val="28"/>
        </w:rPr>
        <w:t>організмом людини і тварини однаково.</w:t>
      </w:r>
    </w:p>
    <w:p w:rsidR="00E8162C" w:rsidRPr="002031AB" w:rsidRDefault="00C646C1" w:rsidP="00244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8162C" w:rsidRPr="002031AB">
        <w:rPr>
          <w:rFonts w:ascii="Times New Roman" w:hAnsi="Times New Roman" w:cs="Times New Roman"/>
          <w:sz w:val="28"/>
          <w:szCs w:val="28"/>
        </w:rPr>
        <w:t>иробництво амінокислот методом органічного синтезу передбачає здійснення великої кількості технологічних операцій. Реалізація практично кожної з них вимагає певного обладнання. Технологія такого виробництва у більшості випадків направлена на використання достатньо токсичних речовин, високо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62C" w:rsidRPr="002031AB">
        <w:rPr>
          <w:rFonts w:ascii="Times New Roman" w:hAnsi="Times New Roman" w:cs="Times New Roman"/>
          <w:sz w:val="28"/>
          <w:szCs w:val="28"/>
        </w:rPr>
        <w:t xml:space="preserve">очищених реагентів і здійснення стадії розділення рацематів, що утворюються. </w:t>
      </w:r>
    </w:p>
    <w:p w:rsidR="00E8162C" w:rsidRPr="002031AB" w:rsidRDefault="00E8162C" w:rsidP="00244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>Методи  розділення рацемічної суміші, у свою чергу, досить складні і потребують значних витрат, а в окремих випадках для деяких амінокислот їх взагалі не розроблено.  З існуючих методів розділення рацемічної суміші на</w:t>
      </w:r>
    </w:p>
    <w:p w:rsidR="00167811" w:rsidRDefault="00E8162C" w:rsidP="00C64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>складові ізомери найбільш придатним є ферментативний метод,</w:t>
      </w:r>
      <w:r w:rsidR="00244183">
        <w:rPr>
          <w:rFonts w:ascii="Times New Roman" w:hAnsi="Times New Roman" w:cs="Times New Roman"/>
          <w:sz w:val="28"/>
          <w:szCs w:val="28"/>
        </w:rPr>
        <w:t xml:space="preserve"> </w:t>
      </w:r>
      <w:r w:rsidRPr="002031AB">
        <w:rPr>
          <w:rFonts w:ascii="Times New Roman" w:hAnsi="Times New Roman" w:cs="Times New Roman"/>
          <w:sz w:val="28"/>
          <w:szCs w:val="28"/>
        </w:rPr>
        <w:t xml:space="preserve">що ґрунтується на використанні пліснявої аміноацилази. </w:t>
      </w:r>
    </w:p>
    <w:p w:rsidR="00167811" w:rsidRDefault="00167811" w:rsidP="001678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EE0B43A">
            <wp:extent cx="4285753" cy="1719553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44" cy="1723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62C" w:rsidRPr="002031AB" w:rsidRDefault="00E8162C" w:rsidP="001678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>Як вихідну сировину використовуют</w:t>
      </w:r>
      <w:r w:rsidR="00244183">
        <w:rPr>
          <w:rFonts w:ascii="Times New Roman" w:hAnsi="Times New Roman" w:cs="Times New Roman"/>
          <w:sz w:val="28"/>
          <w:szCs w:val="28"/>
        </w:rPr>
        <w:t xml:space="preserve">ь ацильовані </w:t>
      </w:r>
      <w:r w:rsidR="002441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31AB">
        <w:rPr>
          <w:rFonts w:ascii="Times New Roman" w:hAnsi="Times New Roman" w:cs="Times New Roman"/>
          <w:sz w:val="28"/>
          <w:szCs w:val="28"/>
        </w:rPr>
        <w:t>-, L-ізомери амінокислоти, одержані за допомогою хімічного синтезу, і впливають на них аміноацилазою. Фермент вибірково гідролізує тільки ацил-L-ізомер, відщеплюючи від нього об’ємну ацильну групу. В результаті утворюється відповідна L-амінокислота, якамає вищу розчинність, ніж ацил-D-ізомер, що залишився нерозщепленим у розчині. В результаті ферментативного гідролізу утворюється суміш, яка складається із L-амінокислоти і ацил-D-ізомера амінокислоти. Вона легко розділяється, оскільки її компоненти мають різну розчинність, і виділяється L-амінокислота. Ацил-D-амінокислота, яка залишається, при підігріванні рацемізується, тобто знову переходить у суміш ацильованих L, D-амінокислот і процес повторюється спочатку. Таким чином, єдиним</w:t>
      </w:r>
      <w:r w:rsidR="00244183">
        <w:rPr>
          <w:rFonts w:ascii="Times New Roman" w:hAnsi="Times New Roman" w:cs="Times New Roman"/>
          <w:sz w:val="28"/>
          <w:szCs w:val="28"/>
        </w:rPr>
        <w:t xml:space="preserve"> </w:t>
      </w:r>
      <w:r w:rsidRPr="002031AB">
        <w:rPr>
          <w:rFonts w:ascii="Times New Roman" w:hAnsi="Times New Roman" w:cs="Times New Roman"/>
          <w:sz w:val="28"/>
          <w:szCs w:val="28"/>
        </w:rPr>
        <w:t>продуктом є L-амінокислота.</w:t>
      </w:r>
      <w:r w:rsidR="00244183">
        <w:rPr>
          <w:rFonts w:ascii="Times New Roman" w:hAnsi="Times New Roman" w:cs="Times New Roman"/>
          <w:sz w:val="28"/>
          <w:szCs w:val="28"/>
        </w:rPr>
        <w:t xml:space="preserve"> </w:t>
      </w:r>
      <w:r w:rsidRPr="002031AB">
        <w:rPr>
          <w:rFonts w:ascii="Times New Roman" w:hAnsi="Times New Roman" w:cs="Times New Roman"/>
          <w:sz w:val="28"/>
          <w:szCs w:val="28"/>
        </w:rPr>
        <w:t xml:space="preserve">Оскільки аміноацилаза має чітку специфічність лише до будови ацильної частини і </w:t>
      </w:r>
      <w:r w:rsidRPr="002031AB">
        <w:rPr>
          <w:rFonts w:ascii="Times New Roman" w:hAnsi="Times New Roman" w:cs="Times New Roman"/>
          <w:sz w:val="28"/>
          <w:szCs w:val="28"/>
        </w:rPr>
        <w:lastRenderedPageBreak/>
        <w:t>слабку специфічність щодо будови бічного ланцюга амінокислоти, вона може бути використана для розділенн</w:t>
      </w:r>
      <w:r w:rsidR="002031AB">
        <w:rPr>
          <w:rFonts w:ascii="Times New Roman" w:hAnsi="Times New Roman" w:cs="Times New Roman"/>
          <w:sz w:val="28"/>
          <w:szCs w:val="28"/>
        </w:rPr>
        <w:t>я багатьох амінокислот</w:t>
      </w:r>
    </w:p>
    <w:p w:rsidR="00872516" w:rsidRPr="002031AB" w:rsidRDefault="00244183" w:rsidP="002441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72516" w:rsidRPr="0020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іміко-ензиматичний метод (ензиматична трансформація хімічно синтезованих попередників амінокислот з утворенням біологічно 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тивних L-ізомерів). Метод достатньо</w:t>
      </w:r>
      <w:r w:rsidR="00872516" w:rsidRPr="0020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дорогий.</w:t>
      </w:r>
    </w:p>
    <w:p w:rsidR="00872516" w:rsidRPr="002031AB" w:rsidRDefault="00872516" w:rsidP="002441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приклади використання хіміко-ферментного методу можна навести:</w:t>
      </w:r>
    </w:p>
    <w:p w:rsidR="00872516" w:rsidRPr="002031AB" w:rsidRDefault="00872516" w:rsidP="00C646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синтез аспарагінової кислоти з фумаровой (використовуються клітини Escherichia coli)</w:t>
      </w:r>
    </w:p>
    <w:p w:rsidR="00872516" w:rsidRPr="002031AB" w:rsidRDefault="00872516" w:rsidP="00C646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синтез L-фенілаланіну з коричної кислоти (використовуються клітини дріжджів).</w:t>
      </w:r>
    </w:p>
    <w:p w:rsidR="00872516" w:rsidRPr="00244183" w:rsidRDefault="00167811" w:rsidP="001678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Третій,</w:t>
      </w:r>
      <w:r w:rsidR="00244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516" w:rsidRPr="0020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біологічний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 - </w:t>
      </w:r>
      <w:r w:rsidR="00244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застосування гідролізу білоквмісних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субстратів.</w:t>
      </w:r>
      <w:r w:rsidRPr="00167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1AB">
        <w:rPr>
          <w:rFonts w:ascii="Times New Roman" w:hAnsi="Times New Roman" w:cs="Times New Roman"/>
          <w:color w:val="000000"/>
          <w:sz w:val="28"/>
          <w:szCs w:val="28"/>
        </w:rPr>
        <w:t xml:space="preserve">При гідролізі відходи харчової та молочної промисловості нагрівають з розчинами кислот або лугів при 100-105 </w:t>
      </w:r>
      <w:r>
        <w:rPr>
          <w:rFonts w:ascii="Times New Roman" w:hAnsi="Times New Roman" w:cs="Times New Roman"/>
          <w:color w:val="000000"/>
          <w:sz w:val="28"/>
          <w:szCs w:val="28"/>
        </w:rPr>
        <w:t>⁰</w:t>
      </w:r>
      <w:r w:rsidRPr="002031AB">
        <w:rPr>
          <w:rFonts w:ascii="Times New Roman" w:hAnsi="Times New Roman" w:cs="Times New Roman"/>
          <w:color w:val="000000"/>
          <w:sz w:val="28"/>
          <w:szCs w:val="28"/>
        </w:rPr>
        <w:t>С протягом 20-48 год. Найчастіше використовують 20% р-р соляної к-ти, що забез</w:t>
      </w:r>
      <w:r>
        <w:rPr>
          <w:rFonts w:ascii="Times New Roman" w:hAnsi="Times New Roman" w:cs="Times New Roman"/>
          <w:color w:val="000000"/>
          <w:sz w:val="28"/>
          <w:szCs w:val="28"/>
        </w:rPr>
        <w:t>печує глибокий гідроліз білка.</w:t>
      </w:r>
    </w:p>
    <w:p w:rsidR="00167811" w:rsidRDefault="00167811" w:rsidP="00C646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811" w:rsidRPr="00167811" w:rsidRDefault="00167811" w:rsidP="00167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86B7FA0" wp14:editId="2F0BF9D1">
            <wp:extent cx="3419061" cy="21216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585" cy="212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811" w:rsidRDefault="00167811" w:rsidP="001678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162C" w:rsidRPr="002031AB" w:rsidRDefault="00244183" w:rsidP="001678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Найк</w:t>
      </w:r>
      <w:r w:rsidR="00E8162C" w:rsidRPr="002031AB">
        <w:rPr>
          <w:rFonts w:ascii="Times New Roman" w:hAnsi="Times New Roman" w:cs="Times New Roman"/>
          <w:color w:val="000000"/>
          <w:sz w:val="28"/>
          <w:szCs w:val="28"/>
        </w:rPr>
        <w:t>ращим способом зменшення втрат білка при гідролізі є проведення його в вакуумі або в атмосфері інертного газу, а також дотримання висо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співвідношення кількості кисло</w:t>
      </w:r>
      <w:r w:rsidR="00E8162C" w:rsidRPr="002031AB">
        <w:rPr>
          <w:rFonts w:ascii="Times New Roman" w:hAnsi="Times New Roman" w:cs="Times New Roman"/>
          <w:color w:val="000000"/>
          <w:sz w:val="28"/>
          <w:szCs w:val="28"/>
        </w:rPr>
        <w:t xml:space="preserve">ти, взятої для гідролізу і маси білка (200: 1). Раніше методом гідролізу отримували амінокислоти виключно для фармацевтичних і наукових цілей. Зараз сфера використання </w:t>
      </w:r>
      <w:r w:rsidR="00E8162C" w:rsidRPr="002031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білкових гідролізатів істотно розширилася. Їх застосовують в медицині, тваринництві, харчовій та мікробіологічної промисловості.</w:t>
      </w:r>
    </w:p>
    <w:p w:rsidR="00167811" w:rsidRPr="00167811" w:rsidRDefault="00167811" w:rsidP="0016781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167811">
        <w:rPr>
          <w:rFonts w:ascii="Times New Roman" w:hAnsi="Times New Roman" w:cs="Times New Roman"/>
          <w:bCs/>
          <w:sz w:val="28"/>
          <w:szCs w:val="28"/>
          <w:lang w:val="ru-RU"/>
        </w:rPr>
        <w:t>Основні</w:t>
      </w:r>
      <w:proofErr w:type="spellEnd"/>
      <w:r w:rsidRPr="001678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67811">
        <w:rPr>
          <w:rFonts w:ascii="Times New Roman" w:hAnsi="Times New Roman" w:cs="Times New Roman"/>
          <w:bCs/>
          <w:sz w:val="28"/>
          <w:szCs w:val="28"/>
          <w:lang w:val="ru-RU"/>
        </w:rPr>
        <w:t>технологічні</w:t>
      </w:r>
      <w:proofErr w:type="spellEnd"/>
      <w:r w:rsidRPr="001678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67811">
        <w:rPr>
          <w:rFonts w:ascii="Times New Roman" w:hAnsi="Times New Roman" w:cs="Times New Roman"/>
          <w:bCs/>
          <w:sz w:val="28"/>
          <w:szCs w:val="28"/>
          <w:lang w:val="ru-RU"/>
        </w:rPr>
        <w:t>стадії</w:t>
      </w:r>
      <w:proofErr w:type="spellEnd"/>
      <w:r w:rsidRPr="001678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67811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proofErr w:type="gramEnd"/>
      <w:r w:rsidRPr="00167811">
        <w:rPr>
          <w:rFonts w:ascii="Times New Roman" w:hAnsi="Times New Roman" w:cs="Times New Roman"/>
          <w:b/>
          <w:bCs/>
          <w:sz w:val="28"/>
          <w:szCs w:val="28"/>
          <w:lang w:val="ru-RU"/>
        </w:rPr>
        <w:t>ікробіологичного</w:t>
      </w:r>
      <w:proofErr w:type="spellEnd"/>
      <w:r w:rsidRPr="001678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синтезу </w:t>
      </w:r>
      <w:proofErr w:type="spellStart"/>
      <w:r w:rsidRPr="00167811">
        <w:rPr>
          <w:rFonts w:ascii="Times New Roman" w:hAnsi="Times New Roman" w:cs="Times New Roman"/>
          <w:bCs/>
          <w:sz w:val="28"/>
          <w:szCs w:val="28"/>
          <w:lang w:val="ru-RU"/>
        </w:rPr>
        <w:t>традиційні</w:t>
      </w:r>
      <w:proofErr w:type="spellEnd"/>
      <w:r w:rsidRPr="0016781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00000" w:rsidRPr="00167811" w:rsidRDefault="00240389" w:rsidP="0016781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7811">
        <w:rPr>
          <w:rFonts w:ascii="Times New Roman" w:hAnsi="Times New Roman" w:cs="Times New Roman"/>
          <w:sz w:val="28"/>
          <w:szCs w:val="28"/>
          <w:lang w:val="ru-RU"/>
        </w:rPr>
        <w:t>предферментація</w:t>
      </w:r>
      <w:proofErr w:type="spellEnd"/>
      <w:r w:rsidRPr="001678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00000" w:rsidRPr="00167811" w:rsidRDefault="00240389" w:rsidP="0016781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7811">
        <w:rPr>
          <w:rFonts w:ascii="Times New Roman" w:hAnsi="Times New Roman" w:cs="Times New Roman"/>
          <w:sz w:val="28"/>
          <w:szCs w:val="28"/>
          <w:lang w:val="ru-RU"/>
        </w:rPr>
        <w:t>ферментація</w:t>
      </w:r>
      <w:proofErr w:type="spellEnd"/>
      <w:r w:rsidRPr="001678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000" w:rsidRPr="00167811" w:rsidRDefault="00240389" w:rsidP="0016781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167811">
        <w:rPr>
          <w:rFonts w:ascii="Times New Roman" w:hAnsi="Times New Roman" w:cs="Times New Roman"/>
          <w:bCs/>
          <w:sz w:val="28"/>
          <w:szCs w:val="28"/>
          <w:lang w:val="ru-RU"/>
        </w:rPr>
        <w:t>Предферментація</w:t>
      </w:r>
      <w:proofErr w:type="spellEnd"/>
      <w:r w:rsidRPr="001678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67811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</w:p>
    <w:p w:rsidR="00000000" w:rsidRPr="00167811" w:rsidRDefault="00240389" w:rsidP="0016781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7811">
        <w:rPr>
          <w:rFonts w:ascii="Times New Roman" w:hAnsi="Times New Roman" w:cs="Times New Roman"/>
          <w:sz w:val="28"/>
          <w:szCs w:val="28"/>
          <w:lang w:val="ru-RU"/>
        </w:rPr>
        <w:t>приготуванн</w:t>
      </w:r>
      <w:proofErr w:type="spellEnd"/>
      <w:r w:rsidRPr="00167811">
        <w:rPr>
          <w:rFonts w:ascii="Times New Roman" w:hAnsi="Times New Roman" w:cs="Times New Roman"/>
          <w:sz w:val="28"/>
          <w:szCs w:val="28"/>
        </w:rPr>
        <w:t>я</w:t>
      </w:r>
      <w:r w:rsidRPr="00167811">
        <w:rPr>
          <w:rFonts w:ascii="Times New Roman" w:hAnsi="Times New Roman" w:cs="Times New Roman"/>
          <w:sz w:val="28"/>
          <w:szCs w:val="28"/>
          <w:lang w:val="ru-RU"/>
        </w:rPr>
        <w:t xml:space="preserve"> та  подготовк</w:t>
      </w:r>
      <w:r w:rsidR="0016781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678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7811">
        <w:rPr>
          <w:rFonts w:ascii="Times New Roman" w:hAnsi="Times New Roman" w:cs="Times New Roman"/>
          <w:sz w:val="28"/>
          <w:szCs w:val="28"/>
          <w:lang w:val="ru-RU"/>
        </w:rPr>
        <w:t>средовища</w:t>
      </w:r>
      <w:proofErr w:type="spellEnd"/>
      <w:r w:rsidRPr="0016781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00000" w:rsidRPr="00167811" w:rsidRDefault="00240389" w:rsidP="0016781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811">
        <w:rPr>
          <w:rFonts w:ascii="Times New Roman" w:hAnsi="Times New Roman" w:cs="Times New Roman"/>
          <w:sz w:val="28"/>
          <w:szCs w:val="28"/>
        </w:rPr>
        <w:t xml:space="preserve">отримання та </w:t>
      </w:r>
      <w:r w:rsidRPr="00167811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16781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678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7811">
        <w:rPr>
          <w:rFonts w:ascii="Times New Roman" w:hAnsi="Times New Roman" w:cs="Times New Roman"/>
          <w:sz w:val="28"/>
          <w:szCs w:val="28"/>
          <w:lang w:val="ru-RU"/>
        </w:rPr>
        <w:t>посівного</w:t>
      </w:r>
      <w:proofErr w:type="spellEnd"/>
      <w:r w:rsidRPr="00167811">
        <w:rPr>
          <w:rFonts w:ascii="Times New Roman" w:hAnsi="Times New Roman" w:cs="Times New Roman"/>
          <w:sz w:val="28"/>
          <w:szCs w:val="28"/>
          <w:lang w:val="ru-RU"/>
        </w:rPr>
        <w:t xml:space="preserve"> материалу; </w:t>
      </w:r>
    </w:p>
    <w:p w:rsidR="00000000" w:rsidRPr="00167811" w:rsidRDefault="00240389" w:rsidP="0016781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7811">
        <w:rPr>
          <w:rFonts w:ascii="Times New Roman" w:hAnsi="Times New Roman" w:cs="Times New Roman"/>
          <w:sz w:val="28"/>
          <w:szCs w:val="28"/>
          <w:lang w:val="ru-RU"/>
        </w:rPr>
        <w:t>вибі</w:t>
      </w:r>
      <w:proofErr w:type="gramStart"/>
      <w:r w:rsidRPr="0016781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167811">
        <w:rPr>
          <w:rFonts w:ascii="Times New Roman" w:hAnsi="Times New Roman" w:cs="Times New Roman"/>
          <w:sz w:val="28"/>
          <w:szCs w:val="28"/>
          <w:lang w:val="ru-RU"/>
        </w:rPr>
        <w:t xml:space="preserve"> и подготовк</w:t>
      </w:r>
      <w:r w:rsidR="0016781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678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78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67811">
        <w:rPr>
          <w:rFonts w:ascii="Times New Roman" w:hAnsi="Times New Roman" w:cs="Times New Roman"/>
          <w:sz w:val="28"/>
          <w:szCs w:val="28"/>
          <w:lang w:val="ru-RU"/>
        </w:rPr>
        <w:t>бладнанн</w:t>
      </w:r>
      <w:proofErr w:type="spellEnd"/>
      <w:r w:rsidRPr="00167811">
        <w:rPr>
          <w:rFonts w:ascii="Times New Roman" w:hAnsi="Times New Roman" w:cs="Times New Roman"/>
          <w:sz w:val="28"/>
          <w:szCs w:val="28"/>
        </w:rPr>
        <w:t>я</w:t>
      </w:r>
      <w:r w:rsidR="00167811" w:rsidRPr="00167811">
        <w:rPr>
          <w:rFonts w:ascii="Times New Roman" w:hAnsi="Times New Roman" w:cs="Times New Roman"/>
          <w:sz w:val="28"/>
          <w:szCs w:val="28"/>
        </w:rPr>
        <w:t>.</w:t>
      </w:r>
    </w:p>
    <w:p w:rsidR="00167811" w:rsidRDefault="00167811" w:rsidP="00167811">
      <w:pPr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Розглянемо </w:t>
      </w:r>
      <w:r w:rsidR="00240389" w:rsidRPr="00167811">
        <w:rPr>
          <w:rFonts w:ascii="Times New Roman" w:hAnsi="Times New Roman" w:cs="Times New Roman"/>
          <w:sz w:val="28"/>
          <w:szCs w:val="28"/>
        </w:rPr>
        <w:t xml:space="preserve">способи отримання </w:t>
      </w:r>
      <w:r w:rsidR="00240389">
        <w:rPr>
          <w:rFonts w:ascii="Times New Roman" w:hAnsi="Times New Roman" w:cs="Times New Roman"/>
          <w:sz w:val="28"/>
          <w:szCs w:val="28"/>
        </w:rPr>
        <w:t xml:space="preserve">амінокислот </w:t>
      </w:r>
      <w:r>
        <w:rPr>
          <w:rFonts w:ascii="Times New Roman" w:hAnsi="Times New Roman" w:cs="Times New Roman"/>
          <w:sz w:val="28"/>
          <w:szCs w:val="28"/>
        </w:rPr>
        <w:t>на прикладі</w:t>
      </w:r>
      <w:r w:rsidRPr="00167811">
        <w:rPr>
          <w:rFonts w:ascii="Times New Roman" w:hAnsi="Times New Roman" w:cs="Times New Roman"/>
          <w:sz w:val="28"/>
          <w:szCs w:val="28"/>
        </w:rPr>
        <w:t xml:space="preserve"> </w:t>
      </w:r>
      <w:r w:rsidRPr="00167811">
        <w:rPr>
          <w:rFonts w:ascii="Times New Roman" w:hAnsi="Times New Roman" w:cs="Times New Roman"/>
          <w:b/>
          <w:bCs/>
          <w:sz w:val="28"/>
          <w:szCs w:val="28"/>
        </w:rPr>
        <w:t>L-</w:t>
      </w:r>
      <w:r>
        <w:rPr>
          <w:rFonts w:ascii="Times New Roman" w:hAnsi="Times New Roman" w:cs="Times New Roman"/>
          <w:b/>
          <w:bCs/>
          <w:sz w:val="28"/>
          <w:szCs w:val="28"/>
        </w:rPr>
        <w:t>лізіну:</w:t>
      </w:r>
    </w:p>
    <w:p w:rsidR="00167811" w:rsidRPr="00240389" w:rsidRDefault="00167811" w:rsidP="0016781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0389">
        <w:rPr>
          <w:rFonts w:ascii="Times New Roman" w:hAnsi="Times New Roman" w:cs="Times New Roman"/>
          <w:b/>
          <w:sz w:val="28"/>
          <w:szCs w:val="28"/>
        </w:rPr>
        <w:t>Хімічний метод.</w:t>
      </w:r>
    </w:p>
    <w:p w:rsidR="00240389" w:rsidRDefault="00240389" w:rsidP="00240389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етап:</w:t>
      </w:r>
    </w:p>
    <w:p w:rsidR="00167811" w:rsidRDefault="00167811" w:rsidP="00167811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6781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FBA6420" wp14:editId="7C9FD412">
            <wp:extent cx="4576640" cy="954156"/>
            <wp:effectExtent l="0" t="0" r="0" b="0"/>
            <wp:docPr id="174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138" cy="95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40389" w:rsidRDefault="00240389" w:rsidP="00167811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40389" w:rsidRDefault="00240389" w:rsidP="00167811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етап:</w:t>
      </w:r>
    </w:p>
    <w:p w:rsidR="00240389" w:rsidRPr="00167811" w:rsidRDefault="00240389" w:rsidP="00167811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4038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F4DC98" wp14:editId="52BF80C5">
            <wp:extent cx="4611558" cy="2027582"/>
            <wp:effectExtent l="0" t="0" r="0" b="0"/>
            <wp:docPr id="174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4" b="9266"/>
                    <a:stretch/>
                  </pic:blipFill>
                  <pic:spPr bwMode="auto">
                    <a:xfrm>
                      <a:off x="0" y="0"/>
                      <a:ext cx="4618318" cy="203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9459E" w:rsidRDefault="0049459E" w:rsidP="00C646C1">
      <w:pPr>
        <w:spacing w:line="360" w:lineRule="auto"/>
      </w:pPr>
    </w:p>
    <w:p w:rsidR="00240389" w:rsidRPr="00240389" w:rsidRDefault="00240389" w:rsidP="00240389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389">
        <w:rPr>
          <w:rFonts w:ascii="Times New Roman" w:hAnsi="Times New Roman" w:cs="Times New Roman"/>
          <w:b/>
          <w:bCs/>
          <w:sz w:val="28"/>
          <w:szCs w:val="28"/>
        </w:rPr>
        <w:t>Хіміко-ензиматичний метод</w:t>
      </w:r>
    </w:p>
    <w:p w:rsidR="00240389" w:rsidRDefault="00240389" w:rsidP="00240389">
      <w:pPr>
        <w:pStyle w:val="a5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240389" w:rsidRDefault="00240389" w:rsidP="00240389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4038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9A36060" wp14:editId="4BB516CC">
            <wp:extent cx="4086970" cy="2221703"/>
            <wp:effectExtent l="0" t="0" r="0" b="7620"/>
            <wp:docPr id="1638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211" cy="222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00000" w:rsidRDefault="00240389" w:rsidP="00240389">
      <w:pPr>
        <w:pStyle w:val="a5"/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Мікробіологічний метод:</w:t>
      </w:r>
      <w:r w:rsidRPr="00240389">
        <w:rPr>
          <w:rFonts w:eastAsiaTheme="minorEastAsia" w:hAnsi="Calibri"/>
          <w:color w:val="000000" w:themeColor="text1"/>
          <w:kern w:val="24"/>
          <w:sz w:val="64"/>
          <w:szCs w:val="64"/>
          <w:lang w:eastAsia="uk-UA"/>
        </w:rPr>
        <w:t xml:space="preserve"> </w:t>
      </w:r>
      <w:r w:rsidRPr="00240389">
        <w:rPr>
          <w:rFonts w:ascii="Times New Roman" w:hAnsi="Times New Roman" w:cs="Times New Roman"/>
          <w:sz w:val="28"/>
          <w:szCs w:val="28"/>
        </w:rPr>
        <w:t>підготовка поживн</w:t>
      </w:r>
      <w:r>
        <w:rPr>
          <w:rFonts w:ascii="Times New Roman" w:hAnsi="Times New Roman" w:cs="Times New Roman"/>
          <w:sz w:val="28"/>
          <w:szCs w:val="28"/>
        </w:rPr>
        <w:t xml:space="preserve">их субстратів і їх </w:t>
      </w:r>
      <w:r w:rsidRPr="00240389">
        <w:rPr>
          <w:rFonts w:ascii="Times New Roman" w:hAnsi="Times New Roman" w:cs="Times New Roman"/>
          <w:sz w:val="28"/>
          <w:szCs w:val="28"/>
        </w:rPr>
        <w:t xml:space="preserve">стерилізація, вирощування посівного матеріалу, ферментація, </w:t>
      </w:r>
      <w:r w:rsidRPr="00240389">
        <w:rPr>
          <w:rFonts w:ascii="Times New Roman" w:hAnsi="Times New Roman" w:cs="Times New Roman"/>
          <w:sz w:val="28"/>
          <w:szCs w:val="28"/>
        </w:rPr>
        <w:t xml:space="preserve"> зневоднення продуктів ферментації шляхом вакуумного </w:t>
      </w:r>
      <w:r w:rsidRPr="00240389">
        <w:rPr>
          <w:rFonts w:ascii="Times New Roman" w:hAnsi="Times New Roman" w:cs="Times New Roman"/>
          <w:sz w:val="28"/>
          <w:szCs w:val="28"/>
        </w:rPr>
        <w:t xml:space="preserve">випарювання з подальшим висушуванням упареного розчину у розпорошувальній сушарці або </w:t>
      </w:r>
      <w:r w:rsidRPr="00240389">
        <w:rPr>
          <w:rFonts w:ascii="Times New Roman" w:hAnsi="Times New Roman" w:cs="Times New Roman"/>
          <w:sz w:val="28"/>
          <w:szCs w:val="28"/>
        </w:rPr>
        <w:t>видалення кристалічного лізину.</w:t>
      </w:r>
    </w:p>
    <w:p w:rsidR="00240389" w:rsidRDefault="00240389" w:rsidP="00240389">
      <w:pPr>
        <w:pStyle w:val="a5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0389">
        <w:rPr>
          <w:rFonts w:ascii="Times New Roman" w:hAnsi="Times New Roman" w:cs="Times New Roman"/>
          <w:sz w:val="28"/>
          <w:szCs w:val="28"/>
        </w:rPr>
        <w:t>Основною сировиною для виробництва кормового лізину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389">
        <w:rPr>
          <w:rFonts w:ascii="Times New Roman" w:hAnsi="Times New Roman" w:cs="Times New Roman"/>
          <w:sz w:val="28"/>
          <w:szCs w:val="28"/>
        </w:rPr>
        <w:t>патока і кукурудзяний екстра</w:t>
      </w:r>
      <w:r>
        <w:rPr>
          <w:rFonts w:ascii="Times New Roman" w:hAnsi="Times New Roman" w:cs="Times New Roman"/>
          <w:sz w:val="28"/>
          <w:szCs w:val="28"/>
        </w:rPr>
        <w:t xml:space="preserve">кт. Культивування продуцентів і </w:t>
      </w:r>
      <w:r w:rsidRPr="00240389">
        <w:rPr>
          <w:rFonts w:ascii="Times New Roman" w:hAnsi="Times New Roman" w:cs="Times New Roman"/>
          <w:sz w:val="28"/>
          <w:szCs w:val="28"/>
        </w:rPr>
        <w:t>біосинтез лізину проводи</w:t>
      </w:r>
      <w:r>
        <w:rPr>
          <w:rFonts w:ascii="Times New Roman" w:hAnsi="Times New Roman" w:cs="Times New Roman"/>
          <w:sz w:val="28"/>
          <w:szCs w:val="28"/>
        </w:rPr>
        <w:t xml:space="preserve">ться у промислових біореакторах </w:t>
      </w:r>
      <w:r w:rsidRPr="00240389">
        <w:rPr>
          <w:rFonts w:ascii="Times New Roman" w:hAnsi="Times New Roman" w:cs="Times New Roman"/>
          <w:sz w:val="28"/>
          <w:szCs w:val="28"/>
        </w:rPr>
        <w:t xml:space="preserve">(ферментерах) об’ємом 50, 63 </w:t>
      </w:r>
      <w:r>
        <w:rPr>
          <w:rFonts w:ascii="Times New Roman" w:hAnsi="Times New Roman" w:cs="Times New Roman"/>
          <w:sz w:val="28"/>
          <w:szCs w:val="28"/>
        </w:rPr>
        <w:t>і 100 м</w:t>
      </w:r>
      <w:r w:rsidRPr="002403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Після закінчення фер</w:t>
      </w:r>
      <w:r w:rsidRPr="00240389">
        <w:rPr>
          <w:rFonts w:ascii="Times New Roman" w:hAnsi="Times New Roman" w:cs="Times New Roman"/>
          <w:sz w:val="28"/>
          <w:szCs w:val="28"/>
        </w:rPr>
        <w:t>ментації готова культуральна рідина містить, крім лізину 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389">
        <w:rPr>
          <w:rFonts w:ascii="Times New Roman" w:hAnsi="Times New Roman" w:cs="Times New Roman"/>
          <w:sz w:val="28"/>
          <w:szCs w:val="28"/>
        </w:rPr>
        <w:t>інших продуктів метаболізму, б</w:t>
      </w:r>
      <w:r>
        <w:rPr>
          <w:rFonts w:ascii="Times New Roman" w:hAnsi="Times New Roman" w:cs="Times New Roman"/>
          <w:sz w:val="28"/>
          <w:szCs w:val="28"/>
        </w:rPr>
        <w:t>іомасу продуцента і залишки по</w:t>
      </w:r>
      <w:r w:rsidRPr="00240389">
        <w:rPr>
          <w:rFonts w:ascii="Times New Roman" w:hAnsi="Times New Roman" w:cs="Times New Roman"/>
          <w:sz w:val="28"/>
          <w:szCs w:val="28"/>
        </w:rPr>
        <w:t>живного середовища. Вміст</w:t>
      </w:r>
      <w:r>
        <w:rPr>
          <w:rFonts w:ascii="Times New Roman" w:hAnsi="Times New Roman" w:cs="Times New Roman"/>
          <w:sz w:val="28"/>
          <w:szCs w:val="28"/>
        </w:rPr>
        <w:t xml:space="preserve"> сухої речовини у ній становить 10–13 %, </w:t>
      </w:r>
      <w:r w:rsidRPr="00240389">
        <w:rPr>
          <w:rFonts w:ascii="Times New Roman" w:hAnsi="Times New Roman" w:cs="Times New Roman"/>
          <w:sz w:val="28"/>
          <w:szCs w:val="28"/>
        </w:rPr>
        <w:t>лізину 2–3 % і 0</w:t>
      </w:r>
      <w:r>
        <w:rPr>
          <w:rFonts w:ascii="Times New Roman" w:hAnsi="Times New Roman" w:cs="Times New Roman"/>
          <w:sz w:val="28"/>
          <w:szCs w:val="28"/>
        </w:rPr>
        <w:t xml:space="preserve">,8–1,8 % бактеріальної біомаси. </w:t>
      </w:r>
    </w:p>
    <w:p w:rsidR="00240389" w:rsidRPr="00240389" w:rsidRDefault="00240389" w:rsidP="00240389">
      <w:pPr>
        <w:pStyle w:val="a5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0389">
        <w:rPr>
          <w:rFonts w:ascii="Times New Roman" w:hAnsi="Times New Roman" w:cs="Times New Roman"/>
          <w:sz w:val="28"/>
          <w:szCs w:val="28"/>
        </w:rPr>
        <w:t>Залежно від конкретної мети виробництва н</w:t>
      </w:r>
      <w:r>
        <w:rPr>
          <w:rFonts w:ascii="Times New Roman" w:hAnsi="Times New Roman" w:cs="Times New Roman"/>
          <w:sz w:val="28"/>
          <w:szCs w:val="28"/>
        </w:rPr>
        <w:t>а основі куль</w:t>
      </w:r>
      <w:r w:rsidRPr="00240389">
        <w:rPr>
          <w:rFonts w:ascii="Times New Roman" w:hAnsi="Times New Roman" w:cs="Times New Roman"/>
          <w:sz w:val="28"/>
          <w:szCs w:val="28"/>
        </w:rPr>
        <w:t>туральної рідини можна одерж</w:t>
      </w:r>
      <w:r>
        <w:rPr>
          <w:rFonts w:ascii="Times New Roman" w:hAnsi="Times New Roman" w:cs="Times New Roman"/>
          <w:sz w:val="28"/>
          <w:szCs w:val="28"/>
        </w:rPr>
        <w:t>ати такі препаративні форми лі</w:t>
      </w:r>
      <w:r w:rsidRPr="00240389">
        <w:rPr>
          <w:rFonts w:ascii="Times New Roman" w:hAnsi="Times New Roman" w:cs="Times New Roman"/>
          <w:sz w:val="28"/>
          <w:szCs w:val="28"/>
        </w:rPr>
        <w:t>зину: рідкий концентрат лі</w:t>
      </w:r>
      <w:r>
        <w:rPr>
          <w:rFonts w:ascii="Times New Roman" w:hAnsi="Times New Roman" w:cs="Times New Roman"/>
          <w:sz w:val="28"/>
          <w:szCs w:val="28"/>
        </w:rPr>
        <w:t>зину, сухий кормовий концентрат лізину</w:t>
      </w:r>
      <w:r w:rsidRPr="00240389">
        <w:rPr>
          <w:rFonts w:ascii="Times New Roman" w:hAnsi="Times New Roman" w:cs="Times New Roman"/>
          <w:sz w:val="28"/>
          <w:szCs w:val="28"/>
        </w:rPr>
        <w:t>, а тако</w:t>
      </w:r>
      <w:r>
        <w:rPr>
          <w:rFonts w:ascii="Times New Roman" w:hAnsi="Times New Roman" w:cs="Times New Roman"/>
          <w:sz w:val="28"/>
          <w:szCs w:val="28"/>
        </w:rPr>
        <w:t xml:space="preserve">ж висококонцентровані кормові і </w:t>
      </w:r>
      <w:r w:rsidRPr="00240389">
        <w:rPr>
          <w:rFonts w:ascii="Times New Roman" w:hAnsi="Times New Roman" w:cs="Times New Roman"/>
          <w:sz w:val="28"/>
          <w:szCs w:val="28"/>
        </w:rPr>
        <w:t>високоочищені кристалічні пр</w:t>
      </w:r>
      <w:r>
        <w:rPr>
          <w:rFonts w:ascii="Times New Roman" w:hAnsi="Times New Roman" w:cs="Times New Roman"/>
          <w:sz w:val="28"/>
          <w:szCs w:val="28"/>
        </w:rPr>
        <w:t xml:space="preserve">епарати для харчової і медичної </w:t>
      </w:r>
      <w:r w:rsidRPr="0024038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мисловості. </w:t>
      </w:r>
      <w:r w:rsidRPr="00240389">
        <w:rPr>
          <w:rFonts w:ascii="Times New Roman" w:hAnsi="Times New Roman" w:cs="Times New Roman"/>
          <w:sz w:val="28"/>
          <w:szCs w:val="28"/>
        </w:rPr>
        <w:t>Рідкий концентрат лізин</w:t>
      </w:r>
      <w:r>
        <w:rPr>
          <w:rFonts w:ascii="Times New Roman" w:hAnsi="Times New Roman" w:cs="Times New Roman"/>
          <w:sz w:val="28"/>
          <w:szCs w:val="28"/>
        </w:rPr>
        <w:t xml:space="preserve">у отримують шляхом стабілізації </w:t>
      </w:r>
      <w:r w:rsidRPr="00240389">
        <w:rPr>
          <w:rFonts w:ascii="Times New Roman" w:hAnsi="Times New Roman" w:cs="Times New Roman"/>
          <w:sz w:val="28"/>
          <w:szCs w:val="28"/>
        </w:rPr>
        <w:t>культуральної рідини без від</w:t>
      </w:r>
      <w:r>
        <w:rPr>
          <w:rFonts w:ascii="Times New Roman" w:hAnsi="Times New Roman" w:cs="Times New Roman"/>
          <w:sz w:val="28"/>
          <w:szCs w:val="28"/>
        </w:rPr>
        <w:t xml:space="preserve">окремлення біомаси продуцента з </w:t>
      </w:r>
      <w:r w:rsidRPr="00240389">
        <w:rPr>
          <w:rFonts w:ascii="Times New Roman" w:hAnsi="Times New Roman" w:cs="Times New Roman"/>
          <w:sz w:val="28"/>
          <w:szCs w:val="28"/>
        </w:rPr>
        <w:t>подальшим вакуум-випарюв</w:t>
      </w:r>
      <w:r>
        <w:rPr>
          <w:rFonts w:ascii="Times New Roman" w:hAnsi="Times New Roman" w:cs="Times New Roman"/>
          <w:sz w:val="28"/>
          <w:szCs w:val="28"/>
        </w:rPr>
        <w:t xml:space="preserve">анням до 35–40 % сухих речовин. </w:t>
      </w:r>
      <w:r w:rsidRPr="00240389">
        <w:rPr>
          <w:rFonts w:ascii="Times New Roman" w:hAnsi="Times New Roman" w:cs="Times New Roman"/>
          <w:sz w:val="28"/>
          <w:szCs w:val="28"/>
        </w:rPr>
        <w:t>Вміст</w:t>
      </w:r>
      <w:r>
        <w:rPr>
          <w:rFonts w:ascii="Times New Roman" w:hAnsi="Times New Roman" w:cs="Times New Roman"/>
          <w:sz w:val="28"/>
          <w:szCs w:val="28"/>
        </w:rPr>
        <w:t xml:space="preserve"> лізину в ньому складає 7–12 %. </w:t>
      </w:r>
      <w:r w:rsidRPr="00240389">
        <w:rPr>
          <w:rFonts w:ascii="Times New Roman" w:hAnsi="Times New Roman" w:cs="Times New Roman"/>
          <w:sz w:val="28"/>
          <w:szCs w:val="28"/>
        </w:rPr>
        <w:t>Сухий кормовий концентрат лізину одержують шляхом</w:t>
      </w:r>
    </w:p>
    <w:p w:rsidR="00240389" w:rsidRPr="00240389" w:rsidRDefault="00240389" w:rsidP="00240389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0389">
        <w:rPr>
          <w:rFonts w:ascii="Times New Roman" w:hAnsi="Times New Roman" w:cs="Times New Roman"/>
          <w:sz w:val="28"/>
          <w:szCs w:val="28"/>
        </w:rPr>
        <w:lastRenderedPageBreak/>
        <w:t>зневоднення рідкого концентрату. Він містить лізину від 10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389">
        <w:rPr>
          <w:rFonts w:ascii="Times New Roman" w:hAnsi="Times New Roman" w:cs="Times New Roman"/>
          <w:sz w:val="28"/>
          <w:szCs w:val="28"/>
        </w:rPr>
        <w:t>20 %, залежно</w:t>
      </w:r>
      <w:r>
        <w:rPr>
          <w:rFonts w:ascii="Times New Roman" w:hAnsi="Times New Roman" w:cs="Times New Roman"/>
          <w:sz w:val="28"/>
          <w:szCs w:val="28"/>
        </w:rPr>
        <w:t xml:space="preserve"> від використання наповнювачів. </w:t>
      </w:r>
      <w:r w:rsidRPr="00240389">
        <w:rPr>
          <w:rFonts w:ascii="Times New Roman" w:hAnsi="Times New Roman" w:cs="Times New Roman"/>
          <w:sz w:val="28"/>
          <w:szCs w:val="28"/>
        </w:rPr>
        <w:t>Кристалічні препарати л</w:t>
      </w:r>
      <w:r>
        <w:rPr>
          <w:rFonts w:ascii="Times New Roman" w:hAnsi="Times New Roman" w:cs="Times New Roman"/>
          <w:sz w:val="28"/>
          <w:szCs w:val="28"/>
        </w:rPr>
        <w:t xml:space="preserve">ізину одержують з культуральної </w:t>
      </w:r>
      <w:r w:rsidRPr="00240389">
        <w:rPr>
          <w:rFonts w:ascii="Times New Roman" w:hAnsi="Times New Roman" w:cs="Times New Roman"/>
          <w:sz w:val="28"/>
          <w:szCs w:val="28"/>
        </w:rPr>
        <w:t>рідини після відокремлення бактеріальної біомаси з вмістом</w:t>
      </w:r>
    </w:p>
    <w:p w:rsidR="00240389" w:rsidRPr="00240389" w:rsidRDefault="00240389" w:rsidP="00240389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97–98 % L-лізину. Ці т</w:t>
      </w:r>
      <w:r w:rsidRPr="00240389">
        <w:rPr>
          <w:rFonts w:ascii="Times New Roman" w:hAnsi="Times New Roman" w:cs="Times New Roman"/>
          <w:sz w:val="28"/>
          <w:szCs w:val="28"/>
        </w:rPr>
        <w:t xml:space="preserve">оварні форми, </w:t>
      </w:r>
      <w:r>
        <w:rPr>
          <w:rFonts w:ascii="Times New Roman" w:hAnsi="Times New Roman" w:cs="Times New Roman"/>
          <w:sz w:val="28"/>
          <w:szCs w:val="28"/>
        </w:rPr>
        <w:t xml:space="preserve">окрім лізину, і </w:t>
      </w:r>
      <w:r w:rsidRPr="00240389">
        <w:rPr>
          <w:rFonts w:ascii="Times New Roman" w:hAnsi="Times New Roman" w:cs="Times New Roman"/>
          <w:sz w:val="28"/>
          <w:szCs w:val="28"/>
        </w:rPr>
        <w:t xml:space="preserve">інші біологічно активні речовини – </w:t>
      </w:r>
      <w:r>
        <w:rPr>
          <w:rFonts w:ascii="Times New Roman" w:hAnsi="Times New Roman" w:cs="Times New Roman"/>
          <w:sz w:val="28"/>
          <w:szCs w:val="28"/>
        </w:rPr>
        <w:t>вітаміни В</w:t>
      </w:r>
      <w:r w:rsidRPr="002403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4038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4038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4038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РР то</w:t>
      </w:r>
      <w:r w:rsidRPr="00240389">
        <w:rPr>
          <w:rFonts w:ascii="Times New Roman" w:hAnsi="Times New Roman" w:cs="Times New Roman"/>
          <w:sz w:val="28"/>
          <w:szCs w:val="28"/>
        </w:rPr>
        <w:t>що, які підвищують цінність кормових добавок.</w:t>
      </w:r>
    </w:p>
    <w:p w:rsidR="00000000" w:rsidRPr="00240389" w:rsidRDefault="00240389" w:rsidP="0024038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389">
        <w:rPr>
          <w:rFonts w:ascii="Times New Roman" w:hAnsi="Times New Roman" w:cs="Times New Roman"/>
          <w:sz w:val="28"/>
          <w:szCs w:val="28"/>
        </w:rPr>
        <w:t xml:space="preserve">Досягнення молекулярної генетики та генетичної інженерії створили реальні передумови для заміни традиційних методів селекції продуцентів амінокислот методами </w:t>
      </w:r>
      <w:r w:rsidRPr="00240389">
        <w:rPr>
          <w:rFonts w:ascii="Times New Roman" w:hAnsi="Times New Roman" w:cs="Times New Roman"/>
          <w:sz w:val="28"/>
          <w:szCs w:val="28"/>
        </w:rPr>
        <w:t>конструювання штамів, що включають клонування окремих генів, їх ампліфікацію на багатокопійних плазмідах, заміну промоторів з метою підвищення експресії гена та сайтспецифічний мутагенез.</w:t>
      </w:r>
    </w:p>
    <w:p w:rsidR="00240389" w:rsidRDefault="00240389" w:rsidP="00240389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40389" w:rsidRPr="00240389" w:rsidRDefault="00240389" w:rsidP="002403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389" w:rsidRPr="0024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1ACB"/>
    <w:multiLevelType w:val="hybridMultilevel"/>
    <w:tmpl w:val="DFF0809C"/>
    <w:lvl w:ilvl="0" w:tplc="086468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76A79"/>
    <w:multiLevelType w:val="hybridMultilevel"/>
    <w:tmpl w:val="F6CEF246"/>
    <w:lvl w:ilvl="0" w:tplc="07C42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A1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05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02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8E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C2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47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0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01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BF5B2B"/>
    <w:multiLevelType w:val="hybridMultilevel"/>
    <w:tmpl w:val="923458D6"/>
    <w:lvl w:ilvl="0" w:tplc="7C265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8E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6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04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8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4E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45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EA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88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78297C"/>
    <w:multiLevelType w:val="hybridMultilevel"/>
    <w:tmpl w:val="6696E66E"/>
    <w:lvl w:ilvl="0" w:tplc="C344BA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D0B1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7E62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90B4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FA55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D83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ECD1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FC43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C78A6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21906"/>
    <w:multiLevelType w:val="hybridMultilevel"/>
    <w:tmpl w:val="3C9CAFD4"/>
    <w:lvl w:ilvl="0" w:tplc="00F87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68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7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26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81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6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60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C2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69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D5A3236"/>
    <w:multiLevelType w:val="hybridMultilevel"/>
    <w:tmpl w:val="F7D653AE"/>
    <w:lvl w:ilvl="0" w:tplc="B0203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6C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C6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27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E5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E8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4A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C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A8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2C"/>
    <w:rsid w:val="00167811"/>
    <w:rsid w:val="002031AB"/>
    <w:rsid w:val="00240389"/>
    <w:rsid w:val="00244183"/>
    <w:rsid w:val="0049459E"/>
    <w:rsid w:val="006E09EF"/>
    <w:rsid w:val="008175D8"/>
    <w:rsid w:val="00872516"/>
    <w:rsid w:val="00C646C1"/>
    <w:rsid w:val="00DF7C31"/>
    <w:rsid w:val="00E8162C"/>
    <w:rsid w:val="00E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2C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81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67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2C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81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6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3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8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92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8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7782</Words>
  <Characters>4436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Ивченко-Прогресс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LabenskayaIB</dc:creator>
  <cp:lastModifiedBy>Пользователь</cp:lastModifiedBy>
  <cp:revision>2</cp:revision>
  <dcterms:created xsi:type="dcterms:W3CDTF">2021-04-30T06:14:00Z</dcterms:created>
  <dcterms:modified xsi:type="dcterms:W3CDTF">2021-04-30T06:14:00Z</dcterms:modified>
</cp:coreProperties>
</file>