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8" w:rsidRDefault="0018701C" w:rsidP="001870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самостійного опрацювання</w:t>
      </w:r>
    </w:p>
    <w:p w:rsidR="0018701C" w:rsidRPr="0018701C" w:rsidRDefault="0018701C" w:rsidP="0018701C">
      <w:pPr>
        <w:pStyle w:val="a5"/>
        <w:numPr>
          <w:ilvl w:val="0"/>
          <w:numId w:val="8"/>
        </w:numPr>
        <w:jc w:val="both"/>
        <w:rPr>
          <w:iCs/>
          <w:sz w:val="28"/>
          <w:szCs w:val="28"/>
          <w:lang w:val="uk-UA" w:eastAsia="ar-SA"/>
        </w:rPr>
      </w:pPr>
      <w:r w:rsidRPr="0018701C">
        <w:rPr>
          <w:iCs/>
          <w:sz w:val="28"/>
          <w:szCs w:val="28"/>
          <w:lang w:val="uk-UA" w:eastAsia="ar-SA"/>
        </w:rPr>
        <w:t xml:space="preserve">Віршований трактат </w:t>
      </w:r>
      <w:proofErr w:type="spellStart"/>
      <w:r w:rsidRPr="0018701C">
        <w:rPr>
          <w:iCs/>
          <w:sz w:val="28"/>
          <w:szCs w:val="28"/>
          <w:lang w:val="uk-UA" w:eastAsia="ar-SA"/>
        </w:rPr>
        <w:t>„Поетичне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мистецтво” (</w:t>
      </w:r>
      <w:proofErr w:type="spellStart"/>
      <w:r w:rsidRPr="0018701C">
        <w:rPr>
          <w:iCs/>
          <w:sz w:val="28"/>
          <w:szCs w:val="28"/>
          <w:lang w:val="uk-UA" w:eastAsia="ar-SA"/>
        </w:rPr>
        <w:t>„Мистецтво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поезії”) </w:t>
      </w:r>
      <w:proofErr w:type="spellStart"/>
      <w:r w:rsidRPr="0018701C">
        <w:rPr>
          <w:iCs/>
          <w:sz w:val="28"/>
          <w:szCs w:val="28"/>
          <w:lang w:val="uk-UA" w:eastAsia="ar-SA"/>
        </w:rPr>
        <w:t>Нікола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Буало, поетики </w:t>
      </w:r>
      <w:proofErr w:type="spellStart"/>
      <w:r w:rsidRPr="0018701C">
        <w:rPr>
          <w:iCs/>
          <w:sz w:val="28"/>
          <w:szCs w:val="28"/>
          <w:lang w:val="uk-UA" w:eastAsia="ar-SA"/>
        </w:rPr>
        <w:t>Скалігера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(</w:t>
      </w:r>
      <w:proofErr w:type="spellStart"/>
      <w:r w:rsidRPr="0018701C">
        <w:rPr>
          <w:iCs/>
          <w:sz w:val="28"/>
          <w:szCs w:val="28"/>
          <w:lang w:val="uk-UA" w:eastAsia="ar-SA"/>
        </w:rPr>
        <w:t>„Поетика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”), Жана </w:t>
      </w:r>
      <w:proofErr w:type="spellStart"/>
      <w:r w:rsidRPr="0018701C">
        <w:rPr>
          <w:iCs/>
          <w:sz w:val="28"/>
          <w:szCs w:val="28"/>
          <w:lang w:val="uk-UA" w:eastAsia="ar-SA"/>
        </w:rPr>
        <w:t>Шаплена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(</w:t>
      </w:r>
      <w:proofErr w:type="spellStart"/>
      <w:r w:rsidRPr="0018701C">
        <w:rPr>
          <w:iCs/>
          <w:sz w:val="28"/>
          <w:szCs w:val="28"/>
          <w:lang w:val="uk-UA" w:eastAsia="ar-SA"/>
        </w:rPr>
        <w:t>„Про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правило двадцяти чотирьох годин”), ідеї Франсуа </w:t>
      </w:r>
      <w:proofErr w:type="spellStart"/>
      <w:r w:rsidRPr="0018701C">
        <w:rPr>
          <w:iCs/>
          <w:sz w:val="28"/>
          <w:szCs w:val="28"/>
          <w:lang w:val="uk-UA" w:eastAsia="ar-SA"/>
        </w:rPr>
        <w:t>Малерба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. Чіткий поділ жанрів на високі (ода, трагедія) та низькі (комедія, байка, епіграма, сатира), питання жанрової природи комедії і трагедії. </w:t>
      </w:r>
    </w:p>
    <w:p w:rsidR="0018701C" w:rsidRPr="0018701C" w:rsidRDefault="0018701C" w:rsidP="0018701C">
      <w:pPr>
        <w:pStyle w:val="a5"/>
        <w:numPr>
          <w:ilvl w:val="0"/>
          <w:numId w:val="8"/>
        </w:numPr>
        <w:jc w:val="both"/>
        <w:rPr>
          <w:iCs/>
          <w:sz w:val="28"/>
          <w:szCs w:val="28"/>
          <w:lang w:val="uk-UA" w:eastAsia="ar-SA"/>
        </w:rPr>
      </w:pPr>
      <w:r w:rsidRPr="0018701C">
        <w:rPr>
          <w:iCs/>
          <w:sz w:val="28"/>
          <w:szCs w:val="28"/>
          <w:lang w:val="uk-UA" w:eastAsia="ar-SA"/>
        </w:rPr>
        <w:t xml:space="preserve">Ідеї Жана де </w:t>
      </w:r>
      <w:proofErr w:type="spellStart"/>
      <w:r w:rsidRPr="0018701C">
        <w:rPr>
          <w:iCs/>
          <w:sz w:val="28"/>
          <w:szCs w:val="28"/>
          <w:lang w:val="uk-UA" w:eastAsia="ar-SA"/>
        </w:rPr>
        <w:t>Ла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</w:t>
      </w:r>
      <w:proofErr w:type="spellStart"/>
      <w:r w:rsidRPr="0018701C">
        <w:rPr>
          <w:iCs/>
          <w:sz w:val="28"/>
          <w:szCs w:val="28"/>
          <w:lang w:val="uk-UA" w:eastAsia="ar-SA"/>
        </w:rPr>
        <w:t>Тая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(</w:t>
      </w:r>
      <w:proofErr w:type="spellStart"/>
      <w:r w:rsidRPr="0018701C">
        <w:rPr>
          <w:iCs/>
          <w:sz w:val="28"/>
          <w:szCs w:val="28"/>
          <w:lang w:val="uk-UA" w:eastAsia="ar-SA"/>
        </w:rPr>
        <w:t>„Про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мистецтво трагедії”), </w:t>
      </w:r>
      <w:proofErr w:type="spellStart"/>
      <w:r w:rsidRPr="0018701C">
        <w:rPr>
          <w:iCs/>
          <w:sz w:val="28"/>
          <w:szCs w:val="28"/>
          <w:lang w:val="uk-UA" w:eastAsia="ar-SA"/>
        </w:rPr>
        <w:t>Фр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. </w:t>
      </w:r>
      <w:proofErr w:type="spellStart"/>
      <w:r w:rsidRPr="0018701C">
        <w:rPr>
          <w:iCs/>
          <w:sz w:val="28"/>
          <w:szCs w:val="28"/>
          <w:lang w:val="uk-UA" w:eastAsia="ar-SA"/>
        </w:rPr>
        <w:t>д'Обіньяка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(</w:t>
      </w:r>
      <w:proofErr w:type="spellStart"/>
      <w:r w:rsidRPr="0018701C">
        <w:rPr>
          <w:iCs/>
          <w:sz w:val="28"/>
          <w:szCs w:val="28"/>
          <w:lang w:val="uk-UA" w:eastAsia="ar-SA"/>
        </w:rPr>
        <w:t>„Практика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театру”), </w:t>
      </w:r>
      <w:proofErr w:type="spellStart"/>
      <w:r w:rsidRPr="0018701C">
        <w:rPr>
          <w:iCs/>
          <w:sz w:val="28"/>
          <w:szCs w:val="28"/>
          <w:lang w:val="uk-UA" w:eastAsia="ar-SA"/>
        </w:rPr>
        <w:t>П'єра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Корнеля, </w:t>
      </w:r>
      <w:proofErr w:type="spellStart"/>
      <w:r w:rsidRPr="0018701C">
        <w:rPr>
          <w:iCs/>
          <w:sz w:val="28"/>
          <w:szCs w:val="28"/>
          <w:lang w:val="uk-UA" w:eastAsia="ar-SA"/>
        </w:rPr>
        <w:t>П'єра-Даніеля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</w:t>
      </w:r>
      <w:proofErr w:type="spellStart"/>
      <w:r w:rsidRPr="0018701C">
        <w:rPr>
          <w:iCs/>
          <w:sz w:val="28"/>
          <w:szCs w:val="28"/>
          <w:lang w:val="uk-UA" w:eastAsia="ar-SA"/>
        </w:rPr>
        <w:t>Юе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(</w:t>
      </w:r>
      <w:proofErr w:type="spellStart"/>
      <w:r w:rsidRPr="0018701C">
        <w:rPr>
          <w:iCs/>
          <w:sz w:val="28"/>
          <w:szCs w:val="28"/>
          <w:lang w:val="uk-UA" w:eastAsia="ar-SA"/>
        </w:rPr>
        <w:t>„Трактат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про виникнення романів”). </w:t>
      </w:r>
    </w:p>
    <w:p w:rsidR="0018701C" w:rsidRPr="0018701C" w:rsidRDefault="0018701C" w:rsidP="0018701C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8701C">
        <w:rPr>
          <w:iCs/>
          <w:sz w:val="28"/>
          <w:szCs w:val="28"/>
          <w:lang w:val="uk-UA" w:eastAsia="ar-SA"/>
        </w:rPr>
        <w:t xml:space="preserve">Внесок Шарля </w:t>
      </w:r>
      <w:proofErr w:type="spellStart"/>
      <w:r w:rsidRPr="0018701C">
        <w:rPr>
          <w:iCs/>
          <w:sz w:val="28"/>
          <w:szCs w:val="28"/>
          <w:lang w:val="uk-UA" w:eastAsia="ar-SA"/>
        </w:rPr>
        <w:t>Перро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(поема </w:t>
      </w:r>
      <w:proofErr w:type="spellStart"/>
      <w:r w:rsidRPr="0018701C">
        <w:rPr>
          <w:iCs/>
          <w:sz w:val="28"/>
          <w:szCs w:val="28"/>
          <w:lang w:val="uk-UA" w:eastAsia="ar-SA"/>
        </w:rPr>
        <w:t>„Століття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Людовіка Великого”, </w:t>
      </w:r>
      <w:proofErr w:type="spellStart"/>
      <w:r w:rsidRPr="0018701C">
        <w:rPr>
          <w:iCs/>
          <w:sz w:val="28"/>
          <w:szCs w:val="28"/>
          <w:lang w:val="uk-UA" w:eastAsia="ar-SA"/>
        </w:rPr>
        <w:t>„Паралелі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між стародавніми і новими у питаннях мистецтва і наук”). Літературно-естетична дискусія – </w:t>
      </w:r>
      <w:proofErr w:type="spellStart"/>
      <w:r w:rsidRPr="0018701C">
        <w:rPr>
          <w:iCs/>
          <w:sz w:val="28"/>
          <w:szCs w:val="28"/>
          <w:lang w:val="uk-UA" w:eastAsia="ar-SA"/>
        </w:rPr>
        <w:t>„суперечка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 про </w:t>
      </w:r>
      <w:proofErr w:type="spellStart"/>
      <w:r w:rsidRPr="0018701C">
        <w:rPr>
          <w:iCs/>
          <w:sz w:val="28"/>
          <w:szCs w:val="28"/>
          <w:lang w:val="uk-UA" w:eastAsia="ar-SA"/>
        </w:rPr>
        <w:t>„стародавніх</w:t>
      </w:r>
      <w:proofErr w:type="spellEnd"/>
      <w:r w:rsidRPr="0018701C">
        <w:rPr>
          <w:iCs/>
          <w:sz w:val="28"/>
          <w:szCs w:val="28"/>
          <w:lang w:val="uk-UA" w:eastAsia="ar-SA"/>
        </w:rPr>
        <w:t xml:space="preserve">” і </w:t>
      </w:r>
      <w:proofErr w:type="spellStart"/>
      <w:r w:rsidRPr="0018701C">
        <w:rPr>
          <w:iCs/>
          <w:sz w:val="28"/>
          <w:szCs w:val="28"/>
          <w:lang w:val="uk-UA" w:eastAsia="ar-SA"/>
        </w:rPr>
        <w:t>„нових</w:t>
      </w:r>
      <w:proofErr w:type="spellEnd"/>
      <w:r w:rsidRPr="0018701C">
        <w:rPr>
          <w:iCs/>
          <w:sz w:val="28"/>
          <w:szCs w:val="28"/>
          <w:lang w:val="uk-UA" w:eastAsia="ar-SA"/>
        </w:rPr>
        <w:t>”.</w:t>
      </w:r>
    </w:p>
    <w:p w:rsidR="0018701C" w:rsidRDefault="0018701C" w:rsidP="0018701C">
      <w:pPr>
        <w:jc w:val="both"/>
        <w:rPr>
          <w:sz w:val="28"/>
          <w:szCs w:val="28"/>
          <w:lang w:val="uk-UA"/>
        </w:rPr>
      </w:pPr>
    </w:p>
    <w:p w:rsidR="0018701C" w:rsidRPr="0018701C" w:rsidRDefault="0018701C" w:rsidP="001870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8701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Рекомендована література</w:t>
      </w:r>
    </w:p>
    <w:p w:rsidR="0018701C" w:rsidRPr="0018701C" w:rsidRDefault="0018701C" w:rsidP="0018701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Галич О. Історія літературознавства. Частина І: Зарубіжне літературознавство: Підручник для філологічних спеціальностей.  К.: Шлях, 2006.  208 с.</w:t>
      </w:r>
    </w:p>
    <w:p w:rsidR="0018701C" w:rsidRPr="0018701C" w:rsidRDefault="0018701C" w:rsidP="0018701C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Косиков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Г.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Зарубежное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литературоведение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теоретические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проблемы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науки о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литературе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Зарубежная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эстетика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и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теория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литературы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ХІХ-ХХ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вв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Трактаты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статьи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эссе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 М.: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Издательство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Московского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университета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1987.  С. 5-39.</w:t>
      </w:r>
    </w:p>
    <w:p w:rsidR="0018701C" w:rsidRPr="0018701C" w:rsidRDefault="0018701C" w:rsidP="0018701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Лексикон загального та порівняльного літературознавства / За ред. А. Волкова, О.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Бойченка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Чернівці: Золоті литаври, 2001.  636 с.</w:t>
      </w:r>
    </w:p>
    <w:p w:rsidR="0018701C" w:rsidRPr="0018701C" w:rsidRDefault="0018701C" w:rsidP="0018701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Литературные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манифесты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западноевропейских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классицистов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Науч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ред. Н. Козлова. М.: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Издательство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Московского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университета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, 1980.  624 с.</w:t>
      </w:r>
    </w:p>
    <w:p w:rsidR="0018701C" w:rsidRPr="0018701C" w:rsidRDefault="0018701C" w:rsidP="0018701C">
      <w:pPr>
        <w:jc w:val="both"/>
        <w:rPr>
          <w:sz w:val="28"/>
          <w:szCs w:val="28"/>
          <w:lang w:val="uk-UA"/>
        </w:rPr>
      </w:pPr>
    </w:p>
    <w:sectPr w:rsidR="0018701C" w:rsidRPr="0018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C6"/>
    <w:multiLevelType w:val="hybridMultilevel"/>
    <w:tmpl w:val="501CC5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716DC"/>
    <w:multiLevelType w:val="hybridMultilevel"/>
    <w:tmpl w:val="40F6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4BC0"/>
    <w:multiLevelType w:val="hybridMultilevel"/>
    <w:tmpl w:val="020A8926"/>
    <w:lvl w:ilvl="0" w:tplc="E48C55E8">
      <w:start w:val="1"/>
      <w:numFmt w:val="decimal"/>
      <w:lvlText w:val="%1."/>
      <w:lvlJc w:val="left"/>
      <w:pPr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522A5"/>
    <w:multiLevelType w:val="hybridMultilevel"/>
    <w:tmpl w:val="CA022FCE"/>
    <w:lvl w:ilvl="0" w:tplc="4C2E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B5C63"/>
    <w:multiLevelType w:val="hybridMultilevel"/>
    <w:tmpl w:val="5A0C17C2"/>
    <w:lvl w:ilvl="0" w:tplc="E166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2771DD"/>
    <w:multiLevelType w:val="hybridMultilevel"/>
    <w:tmpl w:val="A78E5C24"/>
    <w:lvl w:ilvl="0" w:tplc="37B4650A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4133B"/>
    <w:multiLevelType w:val="hybridMultilevel"/>
    <w:tmpl w:val="55FC2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40B"/>
    <w:rsid w:val="001517D8"/>
    <w:rsid w:val="0018701C"/>
    <w:rsid w:val="00407B72"/>
    <w:rsid w:val="00B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640B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7640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B7640B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B7640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B7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2014-06-18T13:11:00Z</dcterms:created>
  <dcterms:modified xsi:type="dcterms:W3CDTF">2021-06-08T12:19:00Z</dcterms:modified>
</cp:coreProperties>
</file>