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0" w:rsidRPr="00B22F30" w:rsidRDefault="00B22F30" w:rsidP="00B22F3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  <w:r w:rsidRPr="00B22F30">
        <w:rPr>
          <w:rFonts w:ascii="Times New Roman" w:hAnsi="Times New Roman" w:cs="Times New Roman"/>
          <w:b/>
          <w:caps/>
          <w:sz w:val="26"/>
          <w:szCs w:val="26"/>
          <w:lang w:val="uk-UA"/>
        </w:rPr>
        <w:t>лекція 5</w:t>
      </w:r>
      <w:r w:rsidR="00B55B03">
        <w:rPr>
          <w:rFonts w:ascii="Times New Roman" w:hAnsi="Times New Roman" w:cs="Times New Roman"/>
          <w:b/>
          <w:caps/>
          <w:sz w:val="26"/>
          <w:szCs w:val="26"/>
          <w:lang w:val="uk-UA"/>
        </w:rPr>
        <w:t>. КонцепціЇ «ЖИВОЇ ЗЕМЛІ» ТА</w:t>
      </w:r>
      <w:r w:rsidRPr="00B22F30">
        <w:rPr>
          <w:rFonts w:ascii="Times New Roman" w:hAnsi="Times New Roman" w:cs="Times New Roman"/>
          <w:b/>
          <w:caps/>
          <w:sz w:val="26"/>
          <w:szCs w:val="26"/>
          <w:lang w:val="uk-UA"/>
        </w:rPr>
        <w:t xml:space="preserve"> біосфери-ноосфери </w:t>
      </w:r>
      <w:r w:rsidR="00B55B03">
        <w:rPr>
          <w:rFonts w:ascii="Times New Roman" w:hAnsi="Times New Roman" w:cs="Times New Roman"/>
          <w:b/>
          <w:caps/>
          <w:sz w:val="26"/>
          <w:szCs w:val="26"/>
          <w:lang w:val="uk-UA"/>
        </w:rPr>
        <w:t xml:space="preserve">                </w:t>
      </w:r>
      <w:r w:rsidR="001E722A">
        <w:rPr>
          <w:rFonts w:ascii="Times New Roman" w:hAnsi="Times New Roman" w:cs="Times New Roman"/>
          <w:b/>
          <w:caps/>
          <w:sz w:val="26"/>
          <w:szCs w:val="26"/>
          <w:lang w:val="uk-UA"/>
        </w:rPr>
        <w:t>В. І. Вернадського Й</w:t>
      </w:r>
      <w:r w:rsidRPr="00B22F30">
        <w:rPr>
          <w:rFonts w:ascii="Times New Roman" w:hAnsi="Times New Roman" w:cs="Times New Roman"/>
          <w:b/>
          <w:caps/>
          <w:sz w:val="26"/>
          <w:szCs w:val="26"/>
          <w:lang w:val="uk-UA"/>
        </w:rPr>
        <w:t xml:space="preserve"> її сучасна модифікація</w:t>
      </w:r>
    </w:p>
    <w:p w:rsidR="00B22F30" w:rsidRPr="00B22F30" w:rsidRDefault="00B22F30" w:rsidP="00B22F3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</w:p>
    <w:p w:rsidR="00B22F30" w:rsidRPr="00B22F30" w:rsidRDefault="00B22F30" w:rsidP="0043311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22F30">
        <w:rPr>
          <w:rFonts w:ascii="Times New Roman" w:hAnsi="Times New Roman" w:cs="Times New Roman"/>
          <w:b/>
          <w:i/>
          <w:caps/>
          <w:sz w:val="26"/>
          <w:szCs w:val="26"/>
          <w:lang w:val="uk-UA"/>
        </w:rPr>
        <w:t>П</w:t>
      </w:r>
      <w:r w:rsidRPr="00B22F30">
        <w:rPr>
          <w:rFonts w:ascii="Times New Roman" w:hAnsi="Times New Roman" w:cs="Times New Roman"/>
          <w:b/>
          <w:i/>
          <w:sz w:val="26"/>
          <w:szCs w:val="26"/>
          <w:lang w:val="uk-UA"/>
        </w:rPr>
        <w:t>лан:</w:t>
      </w:r>
    </w:p>
    <w:p w:rsidR="00433111" w:rsidRPr="00433111" w:rsidRDefault="00B55B03" w:rsidP="0043311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33111">
        <w:rPr>
          <w:rFonts w:ascii="Times New Roman" w:hAnsi="Times New Roman" w:cs="Times New Roman"/>
          <w:sz w:val="26"/>
          <w:szCs w:val="26"/>
          <w:lang w:val="uk-UA"/>
        </w:rPr>
        <w:t xml:space="preserve">Концепція «Живої Землі» чи Гея-Гіпотеза. </w:t>
      </w:r>
    </w:p>
    <w:p w:rsidR="00433111" w:rsidRDefault="00B22F30" w:rsidP="0043311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3311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Головні положення теорії біосфери-ноосфери Вернадського. </w:t>
      </w:r>
    </w:p>
    <w:p w:rsidR="00433111" w:rsidRDefault="00B22F30" w:rsidP="0043311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3311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Емпіричні узагальнення Вернадського. </w:t>
      </w:r>
    </w:p>
    <w:p w:rsidR="00433111" w:rsidRDefault="00B22F30" w:rsidP="0043311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3311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Роль географічного простору в розвитку біосфери. </w:t>
      </w:r>
    </w:p>
    <w:p w:rsidR="00B22F30" w:rsidRPr="00433111" w:rsidRDefault="00B22F30" w:rsidP="0043311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33111">
        <w:rPr>
          <w:rFonts w:ascii="Times New Roman" w:hAnsi="Times New Roman" w:cs="Times New Roman"/>
          <w:bCs/>
          <w:iCs/>
          <w:sz w:val="26"/>
          <w:szCs w:val="26"/>
          <w:lang w:val="uk-UA"/>
        </w:rPr>
        <w:t>Сучасна інтерпретація теорії біосфери-ноосфери.</w:t>
      </w:r>
    </w:p>
    <w:p w:rsidR="00B22F30" w:rsidRDefault="00B22F30" w:rsidP="00B22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</w:p>
    <w:p w:rsidR="00B22F30" w:rsidRPr="00B22F30" w:rsidRDefault="00B22F30" w:rsidP="00B22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</w:p>
    <w:p w:rsidR="00433111" w:rsidRDefault="00433111" w:rsidP="0069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3111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1. </w:t>
      </w:r>
      <w:r w:rsidR="00B22F30" w:rsidRPr="00433111">
        <w:rPr>
          <w:rFonts w:ascii="Times New Roman" w:hAnsi="Times New Roman" w:cs="Times New Roman"/>
          <w:sz w:val="26"/>
          <w:szCs w:val="26"/>
          <w:u w:val="single"/>
          <w:lang w:val="uk-UA"/>
        </w:rPr>
        <w:t>Концепція «Живої Землі» чи Гея-Гіпотеза.</w:t>
      </w:r>
      <w:r w:rsidR="00B22F30" w:rsidRPr="00433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22F30" w:rsidRPr="00B22F30" w:rsidRDefault="00B22F30" w:rsidP="0069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2F30">
        <w:rPr>
          <w:rFonts w:ascii="Times New Roman" w:hAnsi="Times New Roman" w:cs="Times New Roman"/>
          <w:sz w:val="26"/>
          <w:szCs w:val="26"/>
          <w:lang w:val="uk-UA"/>
        </w:rPr>
        <w:t>Ця гіпотеза виникла в останні два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десятиліття на основі вчення про біосферу, екологію і концепцію коеволюції.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Авторами її є англійський хімік Джеймс Лавлок і американський мікробіолог Лінн</w:t>
      </w:r>
      <w:r w:rsidR="00497E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Маргуліс. </w:t>
      </w: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початку була виявлена хімічна нерівноважність атмосфери Землі, що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розглядається як ознака життя. На думку </w:t>
      </w:r>
      <w:r w:rsidR="00497E51">
        <w:rPr>
          <w:rFonts w:ascii="Times New Roman" w:hAnsi="Times New Roman" w:cs="Times New Roman"/>
          <w:sz w:val="26"/>
          <w:szCs w:val="26"/>
          <w:lang w:val="uk-UA"/>
        </w:rPr>
        <w:t>Дж.</w:t>
      </w:r>
      <w:r w:rsidR="00497E51">
        <w:rPr>
          <w:lang w:val="uk-UA"/>
        </w:rPr>
        <w:t> 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Лавлока, якщо життя являє собою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глобальну цілісність, його присутність може бу</w:t>
      </w:r>
      <w:r w:rsidR="00497E51">
        <w:rPr>
          <w:rFonts w:ascii="Times New Roman" w:hAnsi="Times New Roman" w:cs="Times New Roman"/>
          <w:sz w:val="26"/>
          <w:szCs w:val="26"/>
          <w:lang w:val="uk-UA"/>
        </w:rPr>
        <w:t>ти виявлена через зміну хімічного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склад</w:t>
      </w:r>
      <w:r w:rsidR="00497E5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 атмосфери планети. Лавлок увів поняття геофізіології, що позначає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системний підхід до наук про Землю.</w:t>
      </w:r>
    </w:p>
    <w:p w:rsidR="00B22F30" w:rsidRPr="00B22F30" w:rsidRDefault="00B22F30" w:rsidP="00B2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Pr="00497E51">
        <w:rPr>
          <w:rFonts w:ascii="Times New Roman" w:hAnsi="Times New Roman" w:cs="Times New Roman"/>
          <w:i/>
          <w:sz w:val="26"/>
          <w:szCs w:val="26"/>
          <w:lang w:val="uk-UA"/>
        </w:rPr>
        <w:t>Гея-гіпотези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, з початку життя 3,5 млрд. років тому існував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механізм біологіч</w:t>
      </w:r>
      <w:r w:rsidR="00497E51">
        <w:rPr>
          <w:rFonts w:ascii="Times New Roman" w:hAnsi="Times New Roman" w:cs="Times New Roman"/>
          <w:sz w:val="26"/>
          <w:szCs w:val="26"/>
          <w:lang w:val="uk-UA"/>
        </w:rPr>
        <w:t>ної автоматичної термостатики, в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 якому надлишок двоокису азоту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в атмосфері відігравав регулюючу роль, перешкоджаючи тенденції потепління,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зв'язаної зі зростанням яскравості сонячного світла. Лавлок сконструював модель,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відповідно до якої при зміні яскравості потоків сонячного світла росте розмаїтість,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що веде до зростання здатності регулювати температуру поверхні планети, 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також до росту біомаси.</w:t>
      </w:r>
    </w:p>
    <w:p w:rsidR="00B22F30" w:rsidRPr="00B22F30" w:rsidRDefault="00B22F30" w:rsidP="00B2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2F30">
        <w:rPr>
          <w:rFonts w:ascii="Times New Roman" w:hAnsi="Times New Roman" w:cs="Times New Roman"/>
          <w:sz w:val="26"/>
          <w:szCs w:val="26"/>
          <w:lang w:val="uk-UA"/>
        </w:rPr>
        <w:t>Земля є саморегулюючою системою, створеною біотою і навколишнім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середовищем, здатною зберігати хімічний склад атмосфери і тим самим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підтримувати сприятливу для життя ста</w:t>
      </w:r>
      <w:r w:rsidR="00497E51">
        <w:rPr>
          <w:rFonts w:ascii="Times New Roman" w:hAnsi="Times New Roman" w:cs="Times New Roman"/>
          <w:sz w:val="26"/>
          <w:szCs w:val="26"/>
          <w:lang w:val="uk-UA"/>
        </w:rPr>
        <w:t>лість клімату. За Лавлоком, ми –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 мешканці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і частина квазіживої цілісності, що має здатність глобального гомеостазу,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поблажливого до порушень у межах своєї здатності до саморегуляції. Коли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подібна система попадає в стан стресу, близького до меж саморегуляції, навіть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маленьке потрясіння може штовхнути її до переходу в новий стабільний стан чи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навіть цілком знищити.</w:t>
      </w:r>
    </w:p>
    <w:p w:rsidR="0069486E" w:rsidRDefault="00B22F30" w:rsidP="00B2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2F30">
        <w:rPr>
          <w:rFonts w:ascii="Times New Roman" w:hAnsi="Times New Roman" w:cs="Times New Roman"/>
          <w:sz w:val="26"/>
          <w:szCs w:val="26"/>
          <w:lang w:val="uk-UA"/>
        </w:rPr>
        <w:t>У той же час «Гея» перетворює навіть відх</w:t>
      </w:r>
      <w:r w:rsidR="00497E51">
        <w:rPr>
          <w:rFonts w:ascii="Times New Roman" w:hAnsi="Times New Roman" w:cs="Times New Roman"/>
          <w:sz w:val="26"/>
          <w:szCs w:val="26"/>
          <w:lang w:val="uk-UA"/>
        </w:rPr>
        <w:t>оди на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 необхідні елементи і, відтак,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може вижити навіть після ядерної катастрофи. Еволюція біосфери, за Лавлоком,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може бути процесом, що виходить за рамки повного розуміння, контролю і навіть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участі людини.</w:t>
      </w:r>
    </w:p>
    <w:p w:rsidR="0069486E" w:rsidRPr="00B22F30" w:rsidRDefault="0069486E" w:rsidP="006948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02405" cy="1449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30" w:rsidRPr="00B22F30" w:rsidRDefault="00B22F30" w:rsidP="00B2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2F30">
        <w:rPr>
          <w:rFonts w:ascii="Times New Roman" w:hAnsi="Times New Roman" w:cs="Times New Roman"/>
          <w:sz w:val="26"/>
          <w:szCs w:val="26"/>
          <w:lang w:val="uk-UA"/>
        </w:rPr>
        <w:t>Підходячи до Гея-гіпотези з біологічних позицій, Л. Маргулис думає, що життя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на Землі являє собою мережу взаємозалежних зв'язків, що дозволяють планеті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діяти як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lastRenderedPageBreak/>
        <w:t>саморегулююча і самовиробляюча</w:t>
      </w:r>
      <w:r w:rsidR="00497E51">
        <w:rPr>
          <w:rFonts w:ascii="Times New Roman" w:hAnsi="Times New Roman" w:cs="Times New Roman"/>
          <w:sz w:val="26"/>
          <w:szCs w:val="26"/>
          <w:lang w:val="uk-UA"/>
        </w:rPr>
        <w:t xml:space="preserve"> система. На її думку, симбіоз –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 спосіб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життя більшості організмів і один з найбільш творчих факторів еволюції.</w:t>
      </w:r>
    </w:p>
    <w:p w:rsidR="00B22F30" w:rsidRPr="00B22F30" w:rsidRDefault="00B22F30" w:rsidP="00B2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2F30">
        <w:rPr>
          <w:rFonts w:ascii="Times New Roman" w:hAnsi="Times New Roman" w:cs="Times New Roman"/>
          <w:sz w:val="26"/>
          <w:szCs w:val="26"/>
          <w:lang w:val="uk-UA"/>
        </w:rPr>
        <w:t>Наприклад, 90% рослин існують разом із грибами, оскільки гриби, зв'язані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коренями рослин, необхідні їм для одержання </w:t>
      </w:r>
      <w:r w:rsidR="00497E51">
        <w:rPr>
          <w:rFonts w:ascii="Times New Roman" w:hAnsi="Times New Roman" w:cs="Times New Roman"/>
          <w:sz w:val="26"/>
          <w:szCs w:val="26"/>
          <w:lang w:val="uk-UA"/>
        </w:rPr>
        <w:t>пожив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них речовин із ґрунту.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Спільне життя приводить до появи нових видів і ознак. Ендосимбіоз (внутрішній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симбіоз партнерів) — механізм ускладнення будови багатьох організмів. Вивчення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ДНК простих організмів підтверджує, що складні рослини походять з з'єднання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простих.</w:t>
      </w:r>
    </w:p>
    <w:p w:rsidR="00E86275" w:rsidRDefault="00B22F30" w:rsidP="00B2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2F30">
        <w:rPr>
          <w:rFonts w:ascii="Times New Roman" w:hAnsi="Times New Roman" w:cs="Times New Roman"/>
          <w:sz w:val="26"/>
          <w:szCs w:val="26"/>
          <w:lang w:val="uk-UA"/>
        </w:rPr>
        <w:t>Так відбувається перехід від доцільності на рівні організмів до доцільності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рівні </w:t>
      </w:r>
      <w:r w:rsidR="003A7BED">
        <w:rPr>
          <w:rFonts w:ascii="Times New Roman" w:hAnsi="Times New Roman" w:cs="Times New Roman"/>
          <w:sz w:val="26"/>
          <w:szCs w:val="26"/>
          <w:lang w:val="uk-UA"/>
        </w:rPr>
        <w:t>угруповань і життя в цілому –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 доцільності в науковому змісті слова,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обумовленої тим, що існують не зовнішні стосовно </w:t>
      </w:r>
      <w:r w:rsidR="003A7BED">
        <w:rPr>
          <w:rFonts w:ascii="Times New Roman" w:hAnsi="Times New Roman" w:cs="Times New Roman"/>
          <w:sz w:val="26"/>
          <w:szCs w:val="26"/>
          <w:lang w:val="uk-UA"/>
        </w:rPr>
        <w:t>угруповань,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 а внутрішні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об'єктивні надорганізмові механізми еволюції. З погляду концепції коеволюції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 xml:space="preserve">природний добір, що відігравав головну роль у </w:t>
      </w:r>
      <w:r w:rsidR="003A7BED">
        <w:rPr>
          <w:rFonts w:ascii="Times New Roman" w:hAnsi="Times New Roman" w:cs="Times New Roman"/>
          <w:sz w:val="26"/>
          <w:szCs w:val="26"/>
          <w:lang w:val="uk-UA"/>
        </w:rPr>
        <w:t xml:space="preserve">Ч.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Дарвіна, є не «автором», а скоріше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«редактором» еволюції. Таким чином, у цій складній області досліджень науку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2F30">
        <w:rPr>
          <w:rFonts w:ascii="Times New Roman" w:hAnsi="Times New Roman" w:cs="Times New Roman"/>
          <w:sz w:val="26"/>
          <w:szCs w:val="26"/>
          <w:lang w:val="uk-UA"/>
        </w:rPr>
        <w:t>чекає ще чимало важливих відкриттів.</w:t>
      </w:r>
    </w:p>
    <w:p w:rsidR="00B55B03" w:rsidRDefault="00B55B03" w:rsidP="00B2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3111" w:rsidRDefault="00433111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B55B03" w:rsidRPr="00433111">
        <w:rPr>
          <w:rFonts w:ascii="Times New Roman" w:hAnsi="Times New Roman" w:cs="Times New Roman"/>
          <w:sz w:val="26"/>
          <w:szCs w:val="26"/>
          <w:u w:val="single"/>
          <w:lang w:val="uk-UA"/>
        </w:rPr>
        <w:t>Головні положення теорії біосфери Вернадського.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C3A08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Біосферу розуміють як сукупність всіх живих</w:t>
      </w:r>
      <w:r w:rsidR="00433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організмів на Землі. В.І.</w:t>
      </w:r>
      <w:r w:rsidR="00BC3A08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Вернадський, що вивчав взаємодію живих і неживих систем, переосмисливши поняття</w:t>
      </w:r>
      <w:r w:rsidR="00433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біосфери, висунув принцип нерозривного зв'язку живого і неживого. Таке тлумачення визначило погляд</w:t>
      </w:r>
      <w:r w:rsidR="00433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C3A08">
        <w:rPr>
          <w:rFonts w:ascii="Times New Roman" w:hAnsi="Times New Roman" w:cs="Times New Roman"/>
          <w:sz w:val="26"/>
          <w:szCs w:val="26"/>
          <w:lang w:val="uk-UA"/>
        </w:rPr>
        <w:t>В.І. 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Вернадського на проблему походження життя на Землі. Розглядалися наступні варіанти: </w:t>
      </w:r>
    </w:p>
    <w:p w:rsidR="00BC3A08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1) життя виникло до</w:t>
      </w:r>
      <w:r w:rsidR="00433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C3A08">
        <w:rPr>
          <w:rFonts w:ascii="Times New Roman" w:hAnsi="Times New Roman" w:cs="Times New Roman"/>
          <w:sz w:val="26"/>
          <w:szCs w:val="26"/>
          <w:lang w:val="uk-UA"/>
        </w:rPr>
        <w:t>утворення Землі і було занесене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на неї; </w:t>
      </w:r>
    </w:p>
    <w:p w:rsidR="00BC3A08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2) життя зародилося після утворення Землі; </w:t>
      </w:r>
    </w:p>
    <w:p w:rsidR="00433111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3) життя зародилося</w:t>
      </w:r>
      <w:r w:rsidR="00433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разом з формуванням Землі. </w:t>
      </w:r>
    </w:p>
    <w:p w:rsidR="00B55B03" w:rsidRPr="00B55B03" w:rsidRDefault="00BC3A08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В.І. 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Вернадський дотримувався останньої з цих точок зору і вважав, що немає</w:t>
      </w:r>
      <w:r w:rsidR="00433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переконливих наукових да</w:t>
      </w:r>
      <w:r>
        <w:rPr>
          <w:rFonts w:ascii="Times New Roman" w:hAnsi="Times New Roman" w:cs="Times New Roman"/>
          <w:sz w:val="26"/>
          <w:szCs w:val="26"/>
          <w:lang w:val="uk-UA"/>
        </w:rPr>
        <w:t>них про те, що живе коли-небудь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не існувало на нашій планеті. Іншими словами,</w:t>
      </w:r>
      <w:r w:rsidR="004331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біосфера була на Землі завжди.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Під </w:t>
      </w:r>
      <w:r w:rsidRPr="000F3F38">
        <w:rPr>
          <w:rFonts w:ascii="Times New Roman" w:hAnsi="Times New Roman" w:cs="Times New Roman"/>
          <w:b/>
          <w:sz w:val="26"/>
          <w:szCs w:val="26"/>
          <w:lang w:val="uk-UA"/>
        </w:rPr>
        <w:t>біосферою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, таким чином, Вернадський</w:t>
      </w:r>
      <w:r w:rsidR="00BC3A08">
        <w:rPr>
          <w:rFonts w:ascii="Times New Roman" w:hAnsi="Times New Roman" w:cs="Times New Roman"/>
          <w:sz w:val="26"/>
          <w:szCs w:val="26"/>
          <w:lang w:val="uk-UA"/>
        </w:rPr>
        <w:t xml:space="preserve"> розумів тонку оболонку Землі, в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якій усі процеси протікають під прямим впливом живих організмів. Біосфера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розташовується на стику літосфери, гідросфери й атмосфери, в діапазоні від 10 км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глиб Землі до 33 км над Землею.</w:t>
      </w:r>
    </w:p>
    <w:p w:rsid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Займаючись біогеохімією, що вивчає розподіл хімічних елементів по поверхні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планети, 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>В.І. 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Вернадський дійшов висновку, що немає практично жодного елемента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таблиці 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>Д.І. 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Менделєєва, що не включався б у живу речовину. 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>В.І. 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Вернадський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підкреслював також важливе значення енергії і називав живі організми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меха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>нізмами перетворення енергії. Від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значаючи виключно велику роль людини у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життєдіяльності біосфери 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>він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науково довів логічний перехід біосфери у</w:t>
      </w:r>
      <w:r w:rsidR="002C15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стан </w:t>
      </w:r>
      <w:r w:rsidRPr="000F3F38">
        <w:rPr>
          <w:rFonts w:ascii="Times New Roman" w:hAnsi="Times New Roman" w:cs="Times New Roman"/>
          <w:b/>
          <w:sz w:val="26"/>
          <w:szCs w:val="26"/>
          <w:lang w:val="uk-UA"/>
        </w:rPr>
        <w:t>ноосфери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або сфери розуму, тобто такий стан, коли стабільність і екологічна</w:t>
      </w:r>
      <w:r w:rsidR="000F3F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стійкість біосфери буде остаточно залежати віл людини.</w:t>
      </w:r>
    </w:p>
    <w:p w:rsidR="000F3F38" w:rsidRPr="00B55B03" w:rsidRDefault="000F3F38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55B03" w:rsidRPr="000F3F38" w:rsidRDefault="000F3F38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F3F38">
        <w:rPr>
          <w:rFonts w:ascii="Times New Roman" w:hAnsi="Times New Roman" w:cs="Times New Roman"/>
          <w:sz w:val="26"/>
          <w:szCs w:val="26"/>
          <w:u w:val="single"/>
          <w:lang w:val="uk-UA"/>
        </w:rPr>
        <w:t>3</w:t>
      </w:r>
      <w:r w:rsidR="00B55B03" w:rsidRPr="000F3F3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. Емпіричні узагальнення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В.І. </w:t>
      </w:r>
      <w:r w:rsidR="00B55B03" w:rsidRPr="000F3F38">
        <w:rPr>
          <w:rFonts w:ascii="Times New Roman" w:hAnsi="Times New Roman" w:cs="Times New Roman"/>
          <w:sz w:val="26"/>
          <w:szCs w:val="26"/>
          <w:u w:val="single"/>
          <w:lang w:val="uk-UA"/>
        </w:rPr>
        <w:t>Вернадського: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0F3F38">
        <w:rPr>
          <w:rFonts w:ascii="Times New Roman" w:hAnsi="Times New Roman" w:cs="Times New Roman"/>
          <w:b/>
          <w:sz w:val="26"/>
          <w:szCs w:val="26"/>
          <w:lang w:val="uk-UA"/>
        </w:rPr>
        <w:t>Принцип цілісності біосфери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. «Можна говорити про все життя, про всю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живу речовину, як про єдине ціле в механ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>ізмі біосфери». Будова Землі, за В.І. Вернадським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, є погоджений у своїх частинах механізм. «Тварини Землі є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створіннями космічного процесу, необхідною і закономірною частиною стрункого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космічного механізму».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Вузькі межі існування життя — фізичні постійні, рівні радіації і інші константи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підтверджують це. Передусім, це гравітаційна постійна, чи константа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всесвітнього тяжіння, визначає розміри зірок, температуру і тиск у них, що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впливають на хід реакцій.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lastRenderedPageBreak/>
        <w:t>Якщо вона буде трохи меншою, зірки стануть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недостатньо гарячими для протікання в них ядерних реакцій; якщо трохи більшою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зірки перевершать «критичну масу» і звернуться в чорні діри, випавши тим самим</w:t>
      </w:r>
      <w:r w:rsidR="00066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із круговороту матерії.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Константа сильної взаємодії визначає ядерний заряд у зірках. Якщо її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змінити, ланцюжок ядерних реакцій не дійде до вуглецю й азоту. Постійна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електромагнітної взаємодії визначає конфігурацію електронних оболонок і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міцність хімічних зв'язків; її зміна робить Всесвіт мертвим. До цього додається ще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антропний принцип, зг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>ідно з яким світові константи мов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би підганяються до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можливості існування життя.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890926">
        <w:rPr>
          <w:rFonts w:ascii="Times New Roman" w:hAnsi="Times New Roman" w:cs="Times New Roman"/>
          <w:b/>
          <w:sz w:val="26"/>
          <w:szCs w:val="26"/>
          <w:lang w:val="uk-UA"/>
        </w:rPr>
        <w:t>Принцип гармонії біосфери і її організованості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>. У біосфері, за В.І. Вернадським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, «усе враховується й усе пристосовується з тією ж точністю, з тією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ж механічністю і з тим же підпорядкуванням міри і гармонії, яку ми бачимо в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струнких рухах небесних світил і починаємо бачити в системах атомів речовини й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атомів енергії».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890926">
        <w:rPr>
          <w:rFonts w:ascii="Times New Roman" w:hAnsi="Times New Roman" w:cs="Times New Roman"/>
          <w:b/>
          <w:sz w:val="26"/>
          <w:szCs w:val="26"/>
          <w:lang w:val="uk-UA"/>
        </w:rPr>
        <w:t>Роль живого в еволюції Землі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. «На земній поверхні немає хімічної сили,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що більш постійно 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>діє, а тому і більш могутньої за своїми кінцевими наслідками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, чим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організми, узяті в цілому... Усі мінер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>али верхніх частин земної кори –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вільні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алюмокремнійові кислоти (глини), карбонати (вапняки і доломіти), гідрати окису Fе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й Аl (бурі залізняки і боксити) і багато сотень інших безупинно створюються в ній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тільки під впливом життя». «Обличчя»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Землі як небесного тіла, фактично</w:t>
      </w:r>
      <w:r w:rsidR="008909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сформоване ЖИТТЯМ.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Pr="00ED484B">
        <w:rPr>
          <w:rFonts w:ascii="Times New Roman" w:hAnsi="Times New Roman" w:cs="Times New Roman"/>
          <w:b/>
          <w:sz w:val="26"/>
          <w:szCs w:val="26"/>
          <w:lang w:val="uk-UA"/>
        </w:rPr>
        <w:t>Космічна роль біосфери в трансформації енергії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. Можна розглядати всю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цю частину живої природи як подальший розвиток того самого процесу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перетворення сонячної світлової енергії в діючу енергію Землі.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Pr="00ED484B">
        <w:rPr>
          <w:rFonts w:ascii="Times New Roman" w:hAnsi="Times New Roman" w:cs="Times New Roman"/>
          <w:b/>
          <w:sz w:val="26"/>
          <w:szCs w:val="26"/>
          <w:lang w:val="uk-UA"/>
        </w:rPr>
        <w:t>Розтікання життя є проявом його геохімічної енергії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. Жива речовина,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подібно газу, розтікається по земній поверхні відповідно до правила інерції. Дрібні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організми розмножуються набагато швидше, ніж великі. Швидкість передачі життя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залежить від щільності живої речовини.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Pr="00ED484B">
        <w:rPr>
          <w:rFonts w:ascii="Times New Roman" w:hAnsi="Times New Roman" w:cs="Times New Roman"/>
          <w:b/>
          <w:sz w:val="26"/>
          <w:szCs w:val="26"/>
          <w:lang w:val="uk-UA"/>
        </w:rPr>
        <w:t>Поняття автотрофності.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Автотрофними називають організми, що беруть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усі потрібні їм для життя хімічні елементи в біосфері з навколишньої матерії і не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вимагають для побудови свого тіла готових сполук іншого організму. Поле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існування цих зелених автотрофних організмів визначається насамперед областю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проникнення сонячних променів.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Pr="00ED484B">
        <w:rPr>
          <w:rFonts w:ascii="Times New Roman" w:hAnsi="Times New Roman" w:cs="Times New Roman"/>
          <w:b/>
          <w:sz w:val="26"/>
          <w:szCs w:val="26"/>
          <w:lang w:val="uk-UA"/>
        </w:rPr>
        <w:t>Космічна енергія викликає тиск життя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, що досягається розмноженням.</w:t>
      </w:r>
      <w:r w:rsidR="00ED48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Розмноження організмів зменшується в міру збільшення їхньої кількості.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8. </w:t>
      </w:r>
      <w:r w:rsidRPr="006A299B">
        <w:rPr>
          <w:rFonts w:ascii="Times New Roman" w:hAnsi="Times New Roman" w:cs="Times New Roman"/>
          <w:b/>
          <w:sz w:val="26"/>
          <w:szCs w:val="26"/>
          <w:lang w:val="uk-UA"/>
        </w:rPr>
        <w:t>Форми перебування хімічних елементів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: 1) гірські породи і мінерали; 2)</w:t>
      </w:r>
      <w:r w:rsidR="006A299B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магми; 3) розсіяні елементи; 4) жива речовина. Закон ощадливості у використанні</w:t>
      </w:r>
      <w:r w:rsidR="006A29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живою речовиною простих хімічних тіл: раз елемент, що ввійшов, проходить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довгий ряд станів, і організм вводить у себе тільки необхідну кількість елементів.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9. </w:t>
      </w:r>
      <w:r w:rsidRPr="002A77F3">
        <w:rPr>
          <w:rFonts w:ascii="Times New Roman" w:hAnsi="Times New Roman" w:cs="Times New Roman"/>
          <w:b/>
          <w:sz w:val="26"/>
          <w:szCs w:val="26"/>
          <w:lang w:val="uk-UA"/>
        </w:rPr>
        <w:t>Життя визначається полем стійкості зеленої рослинності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. Межі життя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визначаються, зрештою фізико-хімічними властивостями сполук, що будують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організми, їхньою незруйновністю у певних умовах середовища. Максимальне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поле життя визначається крайніми межами виживання організмів. Верхня межа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життя обумовлюється променистою енергією. Нижня межа зв'язана з досягненням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високої температури. Інтервал у 433°С (від -252°С до +180°С) є граничним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тепловим полем.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10. </w:t>
      </w:r>
      <w:r w:rsidRPr="002A77F3">
        <w:rPr>
          <w:rFonts w:ascii="Times New Roman" w:hAnsi="Times New Roman" w:cs="Times New Roman"/>
          <w:b/>
          <w:sz w:val="26"/>
          <w:szCs w:val="26"/>
          <w:lang w:val="uk-UA"/>
        </w:rPr>
        <w:t>Біосфера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в основних своїх рисах представляє той самий </w:t>
      </w:r>
      <w:r w:rsidRPr="002A77F3">
        <w:rPr>
          <w:rFonts w:ascii="Times New Roman" w:hAnsi="Times New Roman" w:cs="Times New Roman"/>
          <w:b/>
          <w:sz w:val="26"/>
          <w:szCs w:val="26"/>
          <w:lang w:val="uk-UA"/>
        </w:rPr>
        <w:t>хімічний апарат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який існує з самих давніх геологічних періодів. Життя залишалося протягом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геологічного часу постійним, мінялася тільки його форма. Сама жива речовина не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є випадковим утворенням.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11. </w:t>
      </w:r>
      <w:r w:rsidRPr="002A77F3">
        <w:rPr>
          <w:rFonts w:ascii="Times New Roman" w:hAnsi="Times New Roman" w:cs="Times New Roman"/>
          <w:b/>
          <w:sz w:val="26"/>
          <w:szCs w:val="26"/>
          <w:lang w:val="uk-UA"/>
        </w:rPr>
        <w:t>Повсюдність життя в біосфері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. Життя поступово, повільно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пристосовуючись, захопило біосферу, і захоплення це не закінчилося. Поле</w:t>
      </w:r>
      <w:r w:rsidR="002A77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стійкості життя є результат пристосованості в ході часу.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12. </w:t>
      </w:r>
      <w:r w:rsidRPr="00980E9D">
        <w:rPr>
          <w:rFonts w:ascii="Times New Roman" w:hAnsi="Times New Roman" w:cs="Times New Roman"/>
          <w:b/>
          <w:sz w:val="26"/>
          <w:szCs w:val="26"/>
          <w:lang w:val="uk-UA"/>
        </w:rPr>
        <w:t>Сталість кількості живої речовини в біосфері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. Кількість вільного кисню</w:t>
      </w:r>
      <w:r w:rsidR="00980E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 атмосфері того ж порядку, що і кількість вільної живої речовини (1,5х10</w:t>
      </w:r>
      <w:r w:rsidRPr="0065279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21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 гр. і</w:t>
      </w:r>
      <w:r w:rsidR="006527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65279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20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-10</w:t>
      </w:r>
      <w:r w:rsidRPr="0065279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21</w:t>
      </w:r>
      <w:r w:rsidR="0065279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 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гр.). Швидкість передачі життя не може перейти межі, що порушують</w:t>
      </w:r>
      <w:r w:rsidR="006527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властивості газів. Йде боротьба за потрібний газ.</w:t>
      </w:r>
    </w:p>
    <w:p w:rsid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13. Усяка </w:t>
      </w:r>
      <w:r w:rsidRPr="00652792">
        <w:rPr>
          <w:rFonts w:ascii="Times New Roman" w:hAnsi="Times New Roman" w:cs="Times New Roman"/>
          <w:b/>
          <w:sz w:val="26"/>
          <w:szCs w:val="26"/>
          <w:lang w:val="uk-UA"/>
        </w:rPr>
        <w:t>система досягає стійкої рівноваги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, коли її вільна енергія чи</w:t>
      </w:r>
      <w:r w:rsidR="006527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дорівнює чи наближається до нуля, тобто коли вся можлива в умовах системи</w:t>
      </w:r>
      <w:r w:rsidR="006527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робота зроблена.</w:t>
      </w:r>
    </w:p>
    <w:p w:rsidR="00980E9D" w:rsidRPr="00B55B03" w:rsidRDefault="00980E9D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55B03" w:rsidRPr="00B55B03" w:rsidRDefault="00652792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B55B03" w:rsidRPr="00652792">
        <w:rPr>
          <w:rFonts w:ascii="Times New Roman" w:hAnsi="Times New Roman" w:cs="Times New Roman"/>
          <w:sz w:val="26"/>
          <w:szCs w:val="26"/>
          <w:u w:val="single"/>
          <w:lang w:val="uk-UA"/>
        </w:rPr>
        <w:t>Зв’язок біосферних законів і глобальної екологічної проблеми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. Глобальна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екологічна проблема багато в чому походить від невизначеності просторових меж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екологічної ніші виду Гомо Сапієнс. Визначаючи ці межі треба констатувати факт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безперечного і остаточного (за Вернадським) входження людської популяції в живі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планетарні системи. Саме наявність у живій системі одночасно живої і неживої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речовини забезпечує в ній можливість безперервного речовинно-енергетичного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обміну, функціональну єдність живої природи і середовища її існування,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реалізацію її життєвої програми.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Проте, роль неживої або косної (за Вернадським) речовини у життєдіяльності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людської популяції дуже особлива. Так, якщо в інших популяціях ця речовина не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виходить за біологічні межі організму, входячи (хоч і транзитом) в нього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біохімічною складовою, тобто включена на організмовому рівні, то феномен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популяції людини полягає в тому, що нежива (косна) речовина, взята із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природи, в переважній своїй ваговій більшості свідомо виключається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людиною з організмового рівня і виводиться на рівень спільного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споживання всією популяцією.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При цьому таке споживання або не доходить, або зовсім покидає фізіологічні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межі організму і виходить на рівень “споживчих вартостей” у вигляді будівель,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машин, предметів побуту, тобто тих продуктів (безперечно речовинно-енерго-інформаційного обміну), які підтверджують цілеспрямування цього обміну лише в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одному напрямку – вилучення природної косної речовини без її повернення назад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у харчові ланцюги.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Таким чином, перехід від організмового на популяційний рівень є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концептуально значимим при усвідомленні екологічної суті людської популяції.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Саме на цьому етапі завдяки технічно-культурно-перетворювальній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діяльності людини з залученням нею косної речовини біосфери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формується “уречевлена інформація” у вигляді “споживчих вартостей”.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Враховуючи також просторово-часове буття і загальну вагову масу в біосфері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(понад 98%) рослинних видів, в даному випадку ми маємо стаціонарно-дисперсний тип опосереднення географічного простору, який притаманний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рослинним видам і угрупованням (продуцентам). Натомість, тваринні види і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угруповання (консументи) здійснюють динамічно-дисперсне опосереднення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географічного простору. На відміну від суто природних у людської популяції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динамічно-континуальний тип опосереднення географічного простору, який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полягає в постійному розширенні екотопу і докорінній суцільній енерго-речовинно-інформаційній трансформації географічного простору. При цьому, якщо в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природних геобіоценозах такий інформаційний обмін спрямовується на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удосконалення конкурентної боротьби за середовище (між тим не виходячи за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межі екотопу), то людська популяція давно вже виграла цю конкурентну боротьбу з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іншими видами і веде її всередині своєї популяції тим самим виходячи на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екосистемний рівень організації живої речовини. Отже, можна стверджувати, що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“екотоп” людини в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lastRenderedPageBreak/>
        <w:t>класичному розумінні цього терміну виходить за межі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організмового рівня організації виду і обіймає популяційний і навіть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екосистемний рівень. В зв’язку з цим, логічніше говорити про екологічну нішу з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нечітко визначеними просторовими межами.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Кожна популяція, взаємодіючи з природою як цілісна система як би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передчуває майбутні наслідки того що відбувається і виробляє певні форми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поведінки, здатні якщо не упередити майбутню кризу, то у всякому випадку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пом’якшити її наслідки для популяції в цілому. В цьому сенсі дуже характерною є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поведінка лемінгів, масове самогубство яких упереджує можливість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перенаселення і зберігає популяцію у своїй екологічній ніші (феномен лемінгів).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Відтак, наше суспільство, також вже починає реагувати на можливість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майбутньої кризи. Можливим виходом з кризи може виявитись звичайно не лише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її подолання і вихід на нові рубежі розвитку, але й розпад суспільних структур,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деградація людини і її повернення до панування лише біосоціальних законів.</w:t>
      </w:r>
    </w:p>
    <w:p w:rsid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Іншою мовою – повернення до одного з перших етапів антропогенезу. Тобто,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феномен лемінгів не можна виключати з переліку можливих сценаріїв майбутньої</w:t>
      </w:r>
      <w:r w:rsidR="00324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історії.</w:t>
      </w:r>
    </w:p>
    <w:p w:rsidR="00980E9D" w:rsidRPr="00B55B03" w:rsidRDefault="00980E9D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55B03" w:rsidRPr="00B55B03" w:rsidRDefault="00980E9D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B55B03" w:rsidRPr="00980E9D">
        <w:rPr>
          <w:rFonts w:ascii="Times New Roman" w:hAnsi="Times New Roman" w:cs="Times New Roman"/>
          <w:sz w:val="26"/>
          <w:szCs w:val="26"/>
          <w:u w:val="single"/>
          <w:lang w:val="uk-UA"/>
        </w:rPr>
        <w:t>Сучасна інтерпретація теорії біосфери-ноосфери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. Продовження розробки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B03" w:rsidRPr="00B55B03">
        <w:rPr>
          <w:rFonts w:ascii="Times New Roman" w:hAnsi="Times New Roman" w:cs="Times New Roman"/>
          <w:sz w:val="26"/>
          <w:szCs w:val="26"/>
          <w:lang w:val="uk-UA"/>
        </w:rPr>
        <w:t>теорії біосфери-ноосфери дозволяє окреслити її головні сучасні ознаки: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1. Розвиток нашої планети є похідним від енерго-інформаційних процесів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Космосу.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2. Людство не є чимось винятковим в історії планети Земля.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3. На якийсь момент на нашій планеті була фіксована кількість речовини і енергії.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Надалі як за участю планетарно-космічних процесів, так і популяцій живої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речовини на планеті здійснюється трансформація матерії шляхом її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перерозподілу у планетарному просторі. Найінтенсивніше такий перерозподіл з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епохи неоліту здійснює людська популяція.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4. Згідно з законом екологічного порядку, будь-який випадково чи штучно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внесений людиною в систему чужий компонент буде елімінований нею, або на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підтримання його існування в системі будуть потрібні додаткові енергетичні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засоби. Саме завдяки вживанню додаткових енергетичних засобів цей закон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змінено людиною, оскільки заповнення екологічного простору (в граничному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розумінні – екосистеми планети) йде в напрямку його структуризації,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непритаманній для природних екосистем (інфра-, агро- та урбоекосистеми).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5. Розвиток людської популяції – це лише якісно нова (але природничо-еволюційно обумовлена) форма перетворення земної речовини в інформацію.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Еволюційна доля людства – ретрансляція речовинно-енерго-інформаційних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потоків нашої планети у Космос, освоєння якого людством є історично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передумовленим. Вся система ретрансляції має свою історію і заклалась тоді,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коли людство як вид почало активно витісняти інші види з їхніх екотопів.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6. Людська популяція в термінах біології має свій ареал помешкання (екологічну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нішу), який історично простежується як у просторі так і у часі. Такою нішою є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агроекосистема - форма територіальної структури, яка структурує земну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 xml:space="preserve">поверхню у вигляді докорінно перетвореної площі із 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пере спрямованими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людиною інформаційно-енерго-речовинними потоками. В процесі їхнього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розвитку (неоліт) просторово виділяються урбоекосистеми, які вже виконують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якісно нову роль косних акумуляторів та енерго-речовинно-інформаційних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ретрансляторів.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lastRenderedPageBreak/>
        <w:t>7. Еволюція агроекосистем у географічному просторі бере початок від розтікання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генофонду культурних рослин по всій поверхні планети Земля (Вавілов), Отже,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 агроекосистемах закладена “пам’ять” колишньої структурно і інформаційно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незміненої біосфери. За сучасними уявленнями така пам’ять – ґрунти. Така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“пам’ять” на рівні агроекосистем забезпечує саморегуляцію “екосистеми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людини” завдяки як прямому регулюванню чисельності людської популяції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(хвороби, війни), так і опосередненому впливу на планетарні просторові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структури (регуляція первинного співвідношення між площею поселень і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сільськогосподарських угідь) зокрема завдяки збереженню пропорцій між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територіями з “натуралізованим” і “товарним” господарством.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8. Суспільним проявом процесу саморегуляції є тероризм, загальний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просторовий напрямок якого описується збройною відповіддю так званих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“третіх”, “нецивілізованих” країн на ресурсну, просторову та інформаційну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експансію “розвинутих” країн з західним типом цивілізації (Нью-Йорк, Балі,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Москва та ін. і далі буде).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9. Розвиток життя на планеті Земля в напрямку інформатизації (С.Лазарєв)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породжує так звану екологічну проблему, яка спричинена непропорційністю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просторових сполучень і розірваністю в історичному часі окремих форм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територіальних структур та їх поєднань.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10. Сучасне “інформаційне навантаження” урбоекосистем полягає в зосередженні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і концентрації інформаційних потоків в певних точках земної поверхні (світові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міста) для утворення суцільного глобального інформаційного поля. Косна або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нежива речовина в процесі еволюції людської популяції (ноосферогенезу) стала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головним акумулятором та передавальною ланкою між природними та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напівприродними екосистемами (агроекосистемами). Саме в ній (споруди,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механізми, комп’ютери) накопичується інформація про попередні якісні стани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людської популяції.</w:t>
      </w:r>
    </w:p>
    <w:p w:rsidR="00B55B03" w:rsidRPr="00B55B03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11. Таким чином, “ноосферізація” нашої планети пов’язана передусім з зміною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провідного “носія” інформації – якщо в живій природі такими носіями є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переважно живі організми а акумуляторами напівживі речовини (ґрунти), то в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антропосфері косні техносферні елементи та їх поєднання виконують роль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акумуляторів, а транспортні та комунікаційні канали (інфраекосистеми) – роль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носіїв;</w:t>
      </w:r>
    </w:p>
    <w:p w:rsidR="00B55B03" w:rsidRPr="00B22F30" w:rsidRDefault="00B55B03" w:rsidP="00B5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5B03">
        <w:rPr>
          <w:rFonts w:ascii="Times New Roman" w:hAnsi="Times New Roman" w:cs="Times New Roman"/>
          <w:sz w:val="26"/>
          <w:szCs w:val="26"/>
          <w:lang w:val="uk-UA"/>
        </w:rPr>
        <w:t>12. Ієрархія та еволюція “ретрансляторів” частково описується “цивілізаційною”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видозміною окремих місцевостей (А.Тойнбі), еволюцією зміни ЕГП окремих міст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(М.Баранський, І.Маєргойз), набуттям пасіонарності окремими географічно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детермінованими етносами (Л.Гумилев); В сучасному розумінні така еволюція</w:t>
      </w:r>
      <w:r w:rsidR="003061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5B03">
        <w:rPr>
          <w:rFonts w:ascii="Times New Roman" w:hAnsi="Times New Roman" w:cs="Times New Roman"/>
          <w:sz w:val="26"/>
          <w:szCs w:val="26"/>
          <w:lang w:val="uk-UA"/>
        </w:rPr>
        <w:t>сприймається в термінах “урбанізація”, “глобалізація”, “цивілізація”.</w:t>
      </w:r>
    </w:p>
    <w:sectPr w:rsidR="00B55B03" w:rsidRPr="00B22F30" w:rsidSect="00B22F30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B6" w:rsidRDefault="00D647B6" w:rsidP="000049B5">
      <w:pPr>
        <w:spacing w:after="0" w:line="240" w:lineRule="auto"/>
      </w:pPr>
      <w:r>
        <w:separator/>
      </w:r>
    </w:p>
  </w:endnote>
  <w:endnote w:type="continuationSeparator" w:id="1">
    <w:p w:rsidR="00D647B6" w:rsidRDefault="00D647B6" w:rsidP="0000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B6" w:rsidRDefault="00D647B6" w:rsidP="000049B5">
      <w:pPr>
        <w:spacing w:after="0" w:line="240" w:lineRule="auto"/>
      </w:pPr>
      <w:r>
        <w:separator/>
      </w:r>
    </w:p>
  </w:footnote>
  <w:footnote w:type="continuationSeparator" w:id="1">
    <w:p w:rsidR="00D647B6" w:rsidRDefault="00D647B6" w:rsidP="0000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7537"/>
      <w:docPartObj>
        <w:docPartGallery w:val="Page Numbers (Top of Page)"/>
        <w:docPartUnique/>
      </w:docPartObj>
    </w:sdtPr>
    <w:sdtContent>
      <w:p w:rsidR="000049B5" w:rsidRDefault="00E86275">
        <w:pPr>
          <w:pStyle w:val="a6"/>
          <w:jc w:val="right"/>
        </w:pPr>
        <w:fldSimple w:instr=" PAGE   \* MERGEFORMAT ">
          <w:r w:rsidR="00306100">
            <w:rPr>
              <w:noProof/>
            </w:rPr>
            <w:t>6</w:t>
          </w:r>
        </w:fldSimple>
      </w:p>
    </w:sdtContent>
  </w:sdt>
  <w:p w:rsidR="000049B5" w:rsidRDefault="000049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A8B"/>
    <w:multiLevelType w:val="hybridMultilevel"/>
    <w:tmpl w:val="F45ADDDC"/>
    <w:lvl w:ilvl="0" w:tplc="9ED84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F30"/>
    <w:rsid w:val="000049B5"/>
    <w:rsid w:val="000662EB"/>
    <w:rsid w:val="000F3F38"/>
    <w:rsid w:val="001E722A"/>
    <w:rsid w:val="002A77F3"/>
    <w:rsid w:val="002C15F3"/>
    <w:rsid w:val="00306100"/>
    <w:rsid w:val="0032482D"/>
    <w:rsid w:val="003A7BED"/>
    <w:rsid w:val="00433111"/>
    <w:rsid w:val="00497E51"/>
    <w:rsid w:val="00652792"/>
    <w:rsid w:val="0069486E"/>
    <w:rsid w:val="006A299B"/>
    <w:rsid w:val="00890926"/>
    <w:rsid w:val="00980E9D"/>
    <w:rsid w:val="00B22F30"/>
    <w:rsid w:val="00B55B03"/>
    <w:rsid w:val="00BC3A08"/>
    <w:rsid w:val="00D647B6"/>
    <w:rsid w:val="00E248AE"/>
    <w:rsid w:val="00E86275"/>
    <w:rsid w:val="00ED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9B5"/>
  </w:style>
  <w:style w:type="paragraph" w:styleId="a8">
    <w:name w:val="footer"/>
    <w:basedOn w:val="a"/>
    <w:link w:val="a9"/>
    <w:uiPriority w:val="99"/>
    <w:semiHidden/>
    <w:unhideWhenUsed/>
    <w:rsid w:val="0000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18</cp:revision>
  <dcterms:created xsi:type="dcterms:W3CDTF">2020-02-15T20:58:00Z</dcterms:created>
  <dcterms:modified xsi:type="dcterms:W3CDTF">2020-02-16T18:40:00Z</dcterms:modified>
</cp:coreProperties>
</file>