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90" w:rsidRPr="00810E02" w:rsidRDefault="00810E02" w:rsidP="00966990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6990" w:rsidRDefault="00966990" w:rsidP="009669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990">
        <w:rPr>
          <w:rFonts w:ascii="Times New Roman" w:hAnsi="Times New Roman" w:cs="Times New Roman"/>
          <w:b/>
          <w:sz w:val="28"/>
          <w:szCs w:val="28"/>
          <w:lang w:val="uk-UA"/>
        </w:rPr>
        <w:t>5 ВИДИ</w:t>
      </w:r>
      <w:r w:rsidRPr="00975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ПІДЙОМНИКІВ ТА ЛІФТІВ</w:t>
      </w:r>
    </w:p>
    <w:p w:rsidR="00966990" w:rsidRDefault="00966990" w:rsidP="009669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6990" w:rsidRPr="00975086" w:rsidRDefault="00975086" w:rsidP="00966990">
      <w:pPr>
        <w:pStyle w:val="rvps2"/>
        <w:shd w:val="clear" w:color="auto" w:fill="FFFFFF"/>
        <w:spacing w:before="0" w:beforeAutospacing="0" w:after="0" w:afterAutospacing="0"/>
        <w:ind w:firstLine="366"/>
        <w:jc w:val="center"/>
        <w:rPr>
          <w:i/>
          <w:sz w:val="28"/>
          <w:szCs w:val="28"/>
          <w:lang w:val="uk-UA"/>
        </w:rPr>
      </w:pPr>
      <w:r w:rsidRPr="00975086">
        <w:rPr>
          <w:b/>
          <w:i/>
          <w:sz w:val="28"/>
          <w:szCs w:val="28"/>
          <w:lang w:val="uk-UA"/>
        </w:rPr>
        <w:t>Підйомники</w:t>
      </w:r>
    </w:p>
    <w:p w:rsidR="00966990" w:rsidRDefault="00966990" w:rsidP="00966990">
      <w:pPr>
        <w:pStyle w:val="rvps2"/>
        <w:shd w:val="clear" w:color="auto" w:fill="FFFFFF"/>
        <w:spacing w:before="0" w:beforeAutospacing="0" w:after="0" w:afterAutospacing="0"/>
        <w:ind w:firstLine="366"/>
        <w:jc w:val="both"/>
        <w:rPr>
          <w:sz w:val="28"/>
          <w:szCs w:val="28"/>
          <w:lang w:val="uk-UA"/>
        </w:rPr>
      </w:pPr>
    </w:p>
    <w:p w:rsidR="00966990" w:rsidRDefault="00966990" w:rsidP="00966990">
      <w:pPr>
        <w:pStyle w:val="rvps2"/>
        <w:shd w:val="clear" w:color="auto" w:fill="FFFFFF"/>
        <w:spacing w:before="0" w:beforeAutospacing="0" w:after="0" w:afterAutospacing="0"/>
        <w:ind w:firstLine="366"/>
        <w:jc w:val="both"/>
        <w:rPr>
          <w:sz w:val="28"/>
          <w:szCs w:val="28"/>
          <w:lang w:val="uk-UA"/>
        </w:rPr>
      </w:pPr>
    </w:p>
    <w:p w:rsidR="00966990" w:rsidRDefault="00966990" w:rsidP="00966990">
      <w:pPr>
        <w:pStyle w:val="rvps2"/>
        <w:shd w:val="clear" w:color="auto" w:fill="FFFFFF"/>
        <w:spacing w:before="0" w:beforeAutospacing="0" w:after="0" w:afterAutospacing="0"/>
        <w:ind w:firstLine="366"/>
        <w:jc w:val="both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804410" cy="2217420"/>
            <wp:effectExtent l="19050" t="0" r="0" b="0"/>
            <wp:docPr id="31" name="Рисунок 31" descr="http://stroy-technics.ru/gallery/stroitelnii_mashini_oborudovanie/image_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troy-technics.ru/gallery/stroitelnii_mashini_oborudovanie/image_6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10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90" w:rsidRPr="0048748D" w:rsidRDefault="00966990" w:rsidP="00966990">
      <w:pPr>
        <w:pStyle w:val="rvps2"/>
        <w:shd w:val="clear" w:color="auto" w:fill="FFFFFF"/>
        <w:spacing w:after="0"/>
        <w:ind w:left="366" w:firstLine="366"/>
        <w:jc w:val="both"/>
        <w:rPr>
          <w:color w:val="333333"/>
          <w:sz w:val="28"/>
          <w:szCs w:val="28"/>
          <w:lang w:val="uk-UA"/>
        </w:rPr>
      </w:pPr>
      <w:r w:rsidRPr="0048748D">
        <w:rPr>
          <w:color w:val="333333"/>
          <w:sz w:val="28"/>
          <w:szCs w:val="28"/>
          <w:lang w:val="uk-UA"/>
        </w:rPr>
        <w:t>Самохідна платформа з шарнірнозчленованою стрілкою (в транспортному положенні)</w:t>
      </w:r>
    </w:p>
    <w:p w:rsidR="00966990" w:rsidRDefault="00966990" w:rsidP="00966990">
      <w:pPr>
        <w:pStyle w:val="rvps2"/>
        <w:shd w:val="clear" w:color="auto" w:fill="FFFFFF"/>
        <w:spacing w:before="0" w:beforeAutospacing="0" w:after="0" w:afterAutospacing="0"/>
        <w:ind w:left="366" w:firstLine="366"/>
        <w:jc w:val="both"/>
        <w:rPr>
          <w:color w:val="333333"/>
          <w:sz w:val="28"/>
          <w:szCs w:val="28"/>
          <w:lang w:val="uk-UA"/>
        </w:rPr>
      </w:pPr>
      <w:r w:rsidRPr="0048748D">
        <w:rPr>
          <w:color w:val="333333"/>
          <w:sz w:val="28"/>
          <w:szCs w:val="28"/>
          <w:lang w:val="uk-UA"/>
        </w:rPr>
        <w:t>1, 9 - гідроциліндри; 2, 3 - коліна стріли; 4 - корзина; 5 - кронштейн; 6 -Поворотний платформа; 7 - опорно-поворотний круг; 8 - рама; 10 - виносні опори; 11-автомобіль</w:t>
      </w:r>
    </w:p>
    <w:p w:rsidR="00966990" w:rsidRDefault="00966990" w:rsidP="00966990">
      <w:pPr>
        <w:pStyle w:val="rvps2"/>
        <w:shd w:val="clear" w:color="auto" w:fill="FFFFFF"/>
        <w:spacing w:before="0" w:beforeAutospacing="0" w:after="0" w:afterAutospacing="0"/>
        <w:ind w:left="366" w:firstLine="366"/>
        <w:jc w:val="both"/>
        <w:rPr>
          <w:color w:val="333333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940425" cy="3488544"/>
            <wp:effectExtent l="19050" t="0" r="3175" b="0"/>
            <wp:docPr id="2" name="Рисунок 1" descr="мобільні підйом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більні підйомни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8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90" w:rsidRPr="006D07C7" w:rsidRDefault="00966990" w:rsidP="00966990">
      <w:pPr>
        <w:pStyle w:val="rvps2"/>
        <w:shd w:val="clear" w:color="auto" w:fill="FFFFFF"/>
        <w:spacing w:before="0" w:beforeAutospacing="0" w:after="0" w:afterAutospacing="0"/>
        <w:ind w:left="366" w:firstLine="366"/>
        <w:jc w:val="center"/>
        <w:rPr>
          <w:b/>
          <w:color w:val="333333"/>
          <w:sz w:val="28"/>
          <w:szCs w:val="28"/>
          <w:lang w:val="uk-UA"/>
        </w:rPr>
      </w:pPr>
      <w:r w:rsidRPr="006D07C7">
        <w:rPr>
          <w:b/>
          <w:color w:val="333333"/>
          <w:sz w:val="28"/>
          <w:szCs w:val="28"/>
          <w:lang w:val="uk-UA"/>
        </w:rPr>
        <w:t>Мобільні підйомники (пересувні</w:t>
      </w:r>
      <w:r>
        <w:rPr>
          <w:b/>
          <w:color w:val="333333"/>
          <w:sz w:val="28"/>
          <w:szCs w:val="28"/>
          <w:lang w:val="uk-UA"/>
        </w:rPr>
        <w:t>)</w:t>
      </w:r>
    </w:p>
    <w:p w:rsidR="00966990" w:rsidRDefault="00966990" w:rsidP="00966990">
      <w:pPr>
        <w:pStyle w:val="rvps2"/>
        <w:shd w:val="clear" w:color="auto" w:fill="FFFFFF"/>
        <w:spacing w:before="0" w:beforeAutospacing="0" w:after="0" w:afterAutospacing="0"/>
        <w:ind w:left="366" w:firstLine="366"/>
        <w:jc w:val="both"/>
        <w:rPr>
          <w:color w:val="333333"/>
          <w:sz w:val="28"/>
          <w:szCs w:val="28"/>
          <w:lang w:val="uk-UA"/>
        </w:rPr>
      </w:pPr>
      <w:r w:rsidRPr="00E431D9">
        <w:rPr>
          <w:color w:val="333333"/>
          <w:sz w:val="28"/>
          <w:szCs w:val="28"/>
          <w:lang w:val="uk-UA"/>
        </w:rPr>
        <w:t>Підйом платформи забезпечується складеною системою важелів</w:t>
      </w:r>
      <w:r>
        <w:rPr>
          <w:color w:val="333333"/>
          <w:sz w:val="28"/>
          <w:szCs w:val="28"/>
          <w:lang w:val="uk-UA"/>
        </w:rPr>
        <w:t>. Над площадкою не розташовані ніякі прилади.</w:t>
      </w:r>
    </w:p>
    <w:p w:rsidR="00966990" w:rsidRDefault="00966990" w:rsidP="009669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48D">
        <w:rPr>
          <w:rFonts w:ascii="Times New Roman" w:hAnsi="Times New Roman" w:cs="Times New Roman"/>
          <w:sz w:val="28"/>
          <w:szCs w:val="28"/>
          <w:lang w:val="uk-UA"/>
        </w:rPr>
        <w:t>В залежності від будови розрізня</w:t>
      </w:r>
      <w:r>
        <w:rPr>
          <w:rFonts w:ascii="Times New Roman" w:hAnsi="Times New Roman" w:cs="Times New Roman"/>
          <w:sz w:val="28"/>
          <w:szCs w:val="28"/>
          <w:lang w:val="uk-UA"/>
        </w:rPr>
        <w:t>ються мобільні підйомники</w:t>
      </w:r>
      <w:r w:rsidRPr="0048748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966990" w:rsidRDefault="00966990" w:rsidP="009669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48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• колінчасто-телескопові (люльки), </w:t>
      </w:r>
    </w:p>
    <w:p w:rsidR="00966990" w:rsidRDefault="00966990" w:rsidP="009669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48D">
        <w:rPr>
          <w:rFonts w:ascii="Times New Roman" w:hAnsi="Times New Roman" w:cs="Times New Roman"/>
          <w:sz w:val="28"/>
          <w:szCs w:val="28"/>
          <w:lang w:val="uk-UA"/>
        </w:rPr>
        <w:t xml:space="preserve">• ножицеві, </w:t>
      </w:r>
    </w:p>
    <w:p w:rsidR="00966990" w:rsidRPr="0048748D" w:rsidRDefault="00966990" w:rsidP="009669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748D">
        <w:rPr>
          <w:rFonts w:ascii="Times New Roman" w:hAnsi="Times New Roman" w:cs="Times New Roman"/>
          <w:sz w:val="28"/>
          <w:szCs w:val="28"/>
          <w:lang w:val="uk-UA"/>
        </w:rPr>
        <w:t>• висячі.</w:t>
      </w:r>
    </w:p>
    <w:p w:rsidR="00966990" w:rsidRDefault="00966990" w:rsidP="00966990">
      <w:pPr>
        <w:pStyle w:val="rvps2"/>
        <w:shd w:val="clear" w:color="auto" w:fill="FFFFFF"/>
        <w:spacing w:before="0" w:beforeAutospacing="0" w:after="0" w:afterAutospacing="0"/>
        <w:ind w:left="366" w:firstLine="366"/>
        <w:jc w:val="both"/>
        <w:rPr>
          <w:rFonts w:eastAsiaTheme="minorEastAsia"/>
          <w:sz w:val="28"/>
          <w:szCs w:val="28"/>
          <w:lang w:val="uk-UA"/>
        </w:rPr>
      </w:pPr>
      <w:r w:rsidRPr="0048748D">
        <w:rPr>
          <w:rFonts w:eastAsiaTheme="minorEastAsia"/>
          <w:sz w:val="28"/>
          <w:szCs w:val="28"/>
          <w:lang w:val="uk-UA"/>
        </w:rPr>
        <w:t xml:space="preserve">В залежності від способу переміщення </w:t>
      </w:r>
      <w:r>
        <w:rPr>
          <w:rFonts w:eastAsiaTheme="minorEastAsia"/>
          <w:sz w:val="28"/>
          <w:szCs w:val="28"/>
          <w:lang w:val="uk-UA"/>
        </w:rPr>
        <w:t xml:space="preserve"> </w:t>
      </w:r>
      <w:r w:rsidRPr="0048748D">
        <w:rPr>
          <w:rFonts w:eastAsiaTheme="minorEastAsia"/>
          <w:sz w:val="28"/>
          <w:szCs w:val="28"/>
          <w:lang w:val="uk-UA"/>
        </w:rPr>
        <w:t xml:space="preserve"> мобільні підйомники </w:t>
      </w:r>
      <w:r>
        <w:rPr>
          <w:rFonts w:eastAsiaTheme="minorEastAsia"/>
          <w:sz w:val="28"/>
          <w:szCs w:val="28"/>
          <w:lang w:val="uk-UA"/>
        </w:rPr>
        <w:t xml:space="preserve">поділяють </w:t>
      </w:r>
      <w:r w:rsidRPr="0048748D">
        <w:rPr>
          <w:rFonts w:eastAsiaTheme="minorEastAsia"/>
          <w:sz w:val="28"/>
          <w:szCs w:val="28"/>
          <w:lang w:val="uk-UA"/>
        </w:rPr>
        <w:t xml:space="preserve">на: </w:t>
      </w:r>
    </w:p>
    <w:p w:rsidR="00966990" w:rsidRDefault="00966990" w:rsidP="00966990">
      <w:pPr>
        <w:pStyle w:val="rvps2"/>
        <w:shd w:val="clear" w:color="auto" w:fill="FFFFFF"/>
        <w:spacing w:before="0" w:beforeAutospacing="0" w:after="0" w:afterAutospacing="0"/>
        <w:ind w:left="366" w:firstLine="366"/>
        <w:jc w:val="both"/>
        <w:rPr>
          <w:rFonts w:eastAsiaTheme="minorEastAsia"/>
          <w:sz w:val="28"/>
          <w:szCs w:val="28"/>
          <w:lang w:val="uk-UA"/>
        </w:rPr>
      </w:pPr>
      <w:r w:rsidRPr="0048748D">
        <w:rPr>
          <w:rFonts w:eastAsiaTheme="minorEastAsia"/>
          <w:sz w:val="28"/>
          <w:szCs w:val="28"/>
          <w:lang w:val="uk-UA"/>
        </w:rPr>
        <w:t xml:space="preserve">• самохідні на колісній підвісці, </w:t>
      </w:r>
    </w:p>
    <w:p w:rsidR="00966990" w:rsidRDefault="00966990" w:rsidP="00966990">
      <w:pPr>
        <w:pStyle w:val="rvps2"/>
        <w:shd w:val="clear" w:color="auto" w:fill="FFFFFF"/>
        <w:spacing w:before="0" w:beforeAutospacing="0" w:after="0" w:afterAutospacing="0"/>
        <w:ind w:left="366" w:firstLine="366"/>
        <w:jc w:val="both"/>
        <w:rPr>
          <w:rFonts w:eastAsiaTheme="minorEastAsia"/>
          <w:sz w:val="28"/>
          <w:szCs w:val="28"/>
          <w:lang w:val="uk-UA"/>
        </w:rPr>
      </w:pPr>
      <w:r w:rsidRPr="0048748D">
        <w:rPr>
          <w:rFonts w:eastAsiaTheme="minorEastAsia"/>
          <w:sz w:val="28"/>
          <w:szCs w:val="28"/>
          <w:lang w:val="uk-UA"/>
        </w:rPr>
        <w:t>• самохідні на гусеничній підвісці,</w:t>
      </w:r>
    </w:p>
    <w:p w:rsidR="00966990" w:rsidRDefault="00966990" w:rsidP="00966990">
      <w:pPr>
        <w:pStyle w:val="rvps2"/>
        <w:shd w:val="clear" w:color="auto" w:fill="FFFFFF"/>
        <w:spacing w:before="0" w:beforeAutospacing="0" w:after="0" w:afterAutospacing="0"/>
        <w:ind w:left="366" w:firstLine="366"/>
        <w:jc w:val="both"/>
        <w:rPr>
          <w:rFonts w:eastAsiaTheme="minorEastAsia"/>
          <w:sz w:val="28"/>
          <w:szCs w:val="28"/>
          <w:lang w:val="uk-UA"/>
        </w:rPr>
      </w:pPr>
      <w:r w:rsidRPr="0048748D">
        <w:rPr>
          <w:rFonts w:eastAsiaTheme="minorEastAsia"/>
          <w:sz w:val="28"/>
          <w:szCs w:val="28"/>
          <w:lang w:val="uk-UA"/>
        </w:rPr>
        <w:t xml:space="preserve"> • забудовані на автомобілях,</w:t>
      </w:r>
    </w:p>
    <w:p w:rsidR="00966990" w:rsidRPr="0048748D" w:rsidRDefault="00966990" w:rsidP="00966990">
      <w:pPr>
        <w:pStyle w:val="rvps2"/>
        <w:shd w:val="clear" w:color="auto" w:fill="FFFFFF"/>
        <w:spacing w:before="0" w:beforeAutospacing="0" w:after="0" w:afterAutospacing="0"/>
        <w:ind w:left="366" w:firstLine="366"/>
        <w:jc w:val="both"/>
        <w:rPr>
          <w:rFonts w:eastAsiaTheme="minorEastAsia"/>
          <w:sz w:val="28"/>
          <w:szCs w:val="28"/>
          <w:lang w:val="uk-UA"/>
        </w:rPr>
      </w:pPr>
      <w:r w:rsidRPr="0048748D">
        <w:rPr>
          <w:rFonts w:eastAsiaTheme="minorEastAsia"/>
          <w:sz w:val="28"/>
          <w:szCs w:val="28"/>
          <w:lang w:val="uk-UA"/>
        </w:rPr>
        <w:t xml:space="preserve"> • забудовані на причепах.</w:t>
      </w:r>
    </w:p>
    <w:p w:rsidR="00966990" w:rsidRPr="0048748D" w:rsidRDefault="00966990" w:rsidP="00966990">
      <w:pPr>
        <w:pStyle w:val="rvps2"/>
        <w:shd w:val="clear" w:color="auto" w:fill="FFFFFF"/>
        <w:spacing w:before="0" w:beforeAutospacing="0" w:after="0" w:afterAutospacing="0"/>
        <w:ind w:left="366" w:firstLine="366"/>
        <w:jc w:val="both"/>
        <w:rPr>
          <w:rFonts w:eastAsiaTheme="minorEastAsia"/>
          <w:sz w:val="28"/>
          <w:szCs w:val="28"/>
          <w:lang w:val="uk-UA"/>
        </w:rPr>
      </w:pPr>
    </w:p>
    <w:p w:rsidR="00966990" w:rsidRDefault="00966990" w:rsidP="00966990">
      <w:pPr>
        <w:pStyle w:val="rvps2"/>
        <w:shd w:val="clear" w:color="auto" w:fill="FFFFFF"/>
        <w:spacing w:before="0" w:beforeAutospacing="0" w:after="0" w:afterAutospacing="0"/>
        <w:ind w:left="366" w:firstLine="366"/>
        <w:jc w:val="center"/>
        <w:rPr>
          <w:color w:val="333333"/>
          <w:sz w:val="28"/>
          <w:szCs w:val="28"/>
          <w:lang w:val="uk-UA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358638" cy="3268980"/>
            <wp:effectExtent l="19050" t="0" r="3812" b="0"/>
            <wp:docPr id="10" name="Рисунок 10" descr="C:\Users\ПК\Downloads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\Downloads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981" cy="327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90" w:rsidRPr="006D07C7" w:rsidRDefault="00966990" w:rsidP="009669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6D07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Крановий підйомник (ліфт для крана)</w:t>
      </w:r>
    </w:p>
    <w:p w:rsidR="00966990" w:rsidRPr="006D07C7" w:rsidRDefault="00966990" w:rsidP="0096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07C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транспортний засіб короткочасної дії, установлений на крані та призначений для підіймання (опускання) машиніста, обслугову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юч</w:t>
      </w:r>
      <w:r w:rsidRPr="006D07C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ого персоналу, обладнання.</w:t>
      </w:r>
    </w:p>
    <w:p w:rsidR="00966990" w:rsidRPr="006D07C7" w:rsidRDefault="00966990" w:rsidP="00966990">
      <w:pPr>
        <w:pStyle w:val="rvps2"/>
        <w:shd w:val="clear" w:color="auto" w:fill="FFFFFF"/>
        <w:spacing w:before="0" w:beforeAutospacing="0" w:after="0" w:afterAutospacing="0"/>
        <w:ind w:left="366" w:firstLine="366"/>
        <w:jc w:val="both"/>
        <w:rPr>
          <w:color w:val="333333"/>
          <w:sz w:val="28"/>
          <w:szCs w:val="28"/>
          <w:lang w:val="uk-UA"/>
        </w:rPr>
      </w:pPr>
    </w:p>
    <w:p w:rsidR="00966990" w:rsidRDefault="00966990" w:rsidP="00966990">
      <w:pPr>
        <w:pStyle w:val="rvps2"/>
        <w:shd w:val="clear" w:color="auto" w:fill="FFFFFF"/>
        <w:spacing w:before="0" w:beforeAutospacing="0" w:after="0" w:afterAutospacing="0"/>
        <w:ind w:left="366" w:firstLine="366"/>
        <w:jc w:val="center"/>
        <w:rPr>
          <w:color w:val="333333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746387" cy="3863340"/>
            <wp:effectExtent l="19050" t="0" r="6713" b="0"/>
            <wp:docPr id="4" name="Рисунок 4" descr="Мачтовый подъемник в Укра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чтовый подъемник в Украин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387" cy="386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90" w:rsidRPr="004576A9" w:rsidRDefault="00966990" w:rsidP="00966990">
      <w:pPr>
        <w:pStyle w:val="rvps2"/>
        <w:shd w:val="clear" w:color="auto" w:fill="FFFFFF"/>
        <w:spacing w:before="0" w:beforeAutospacing="0" w:after="0" w:afterAutospacing="0"/>
        <w:ind w:left="366" w:firstLine="366"/>
        <w:jc w:val="center"/>
        <w:rPr>
          <w:b/>
          <w:color w:val="333333"/>
          <w:sz w:val="28"/>
          <w:szCs w:val="28"/>
          <w:lang w:val="uk-UA"/>
        </w:rPr>
      </w:pPr>
      <w:r w:rsidRPr="004576A9">
        <w:rPr>
          <w:b/>
          <w:color w:val="333333"/>
          <w:sz w:val="28"/>
          <w:szCs w:val="28"/>
          <w:lang w:val="uk-UA"/>
        </w:rPr>
        <w:t>Щогловий (консольний) підйомник</w:t>
      </w:r>
    </w:p>
    <w:p w:rsidR="00966990" w:rsidRDefault="00966990" w:rsidP="00966990">
      <w:pPr>
        <w:pStyle w:val="rvps2"/>
        <w:shd w:val="clear" w:color="auto" w:fill="FFFFFF"/>
        <w:spacing w:before="0" w:beforeAutospacing="0" w:after="0" w:afterAutospacing="0"/>
        <w:ind w:left="366" w:firstLine="366"/>
        <w:jc w:val="both"/>
        <w:rPr>
          <w:color w:val="333333"/>
          <w:sz w:val="28"/>
          <w:szCs w:val="28"/>
          <w:lang w:val="uk-UA"/>
        </w:rPr>
      </w:pPr>
      <w:r w:rsidRPr="007843D5">
        <w:rPr>
          <w:color w:val="333333"/>
          <w:sz w:val="28"/>
          <w:szCs w:val="28"/>
          <w:lang w:val="uk-UA"/>
        </w:rPr>
        <w:t>Головний елемент щоглового підйомника - металева жорстка ферма-щогла трикутного, або прямокутного перетину, що служить направля</w:t>
      </w:r>
      <w:r>
        <w:rPr>
          <w:color w:val="333333"/>
          <w:sz w:val="28"/>
          <w:szCs w:val="28"/>
          <w:lang w:val="uk-UA"/>
        </w:rPr>
        <w:t xml:space="preserve">ючою </w:t>
      </w:r>
      <w:r w:rsidRPr="007843D5">
        <w:rPr>
          <w:color w:val="333333"/>
          <w:sz w:val="28"/>
          <w:szCs w:val="28"/>
          <w:lang w:val="uk-UA"/>
        </w:rPr>
        <w:t xml:space="preserve"> при русі вздовж неї вантажної платформи. Щогла може бути як самонесу</w:t>
      </w:r>
      <w:r>
        <w:rPr>
          <w:color w:val="333333"/>
          <w:sz w:val="28"/>
          <w:szCs w:val="28"/>
          <w:lang w:val="uk-UA"/>
        </w:rPr>
        <w:t>чою</w:t>
      </w:r>
      <w:r w:rsidRPr="007843D5">
        <w:rPr>
          <w:color w:val="333333"/>
          <w:sz w:val="28"/>
          <w:szCs w:val="28"/>
          <w:lang w:val="uk-UA"/>
        </w:rPr>
        <w:t>, так і закріпленої на стіні будівлі за допомогою спеціальних кронштейнів і телескопічних тяг</w:t>
      </w:r>
      <w:r>
        <w:rPr>
          <w:color w:val="333333"/>
          <w:sz w:val="28"/>
          <w:szCs w:val="28"/>
          <w:lang w:val="uk-UA"/>
        </w:rPr>
        <w:t xml:space="preserve">. Може бути з однією, двома, трьома і більше щоглами. </w:t>
      </w:r>
    </w:p>
    <w:p w:rsidR="00966990" w:rsidRDefault="00966990" w:rsidP="00966990">
      <w:pPr>
        <w:pStyle w:val="rvps2"/>
        <w:shd w:val="clear" w:color="auto" w:fill="FFFFFF"/>
        <w:spacing w:before="0" w:beforeAutospacing="0" w:after="0" w:afterAutospacing="0"/>
        <w:ind w:left="366" w:firstLine="366"/>
        <w:jc w:val="center"/>
        <w:rPr>
          <w:color w:val="333333"/>
          <w:sz w:val="28"/>
          <w:szCs w:val="28"/>
          <w:lang w:val="uk-UA"/>
        </w:rPr>
      </w:pPr>
    </w:p>
    <w:p w:rsidR="00966990" w:rsidRDefault="00966990" w:rsidP="00966990">
      <w:pPr>
        <w:pStyle w:val="rvps2"/>
        <w:shd w:val="clear" w:color="auto" w:fill="FFFFFF"/>
        <w:spacing w:before="0" w:beforeAutospacing="0" w:after="0" w:afterAutospacing="0"/>
        <w:ind w:left="366" w:firstLine="366"/>
        <w:jc w:val="center"/>
        <w:rPr>
          <w:color w:val="333333"/>
          <w:sz w:val="28"/>
          <w:szCs w:val="28"/>
          <w:lang w:val="uk-UA"/>
        </w:rPr>
      </w:pPr>
    </w:p>
    <w:p w:rsidR="00966990" w:rsidRDefault="00966990" w:rsidP="00966990">
      <w:pPr>
        <w:pStyle w:val="rvps2"/>
        <w:shd w:val="clear" w:color="auto" w:fill="FFFFFF"/>
        <w:spacing w:before="0" w:beforeAutospacing="0" w:after="0" w:afterAutospacing="0"/>
        <w:ind w:left="366" w:firstLine="366"/>
        <w:jc w:val="center"/>
        <w:rPr>
          <w:color w:val="333333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1695450" cy="3532188"/>
            <wp:effectExtent l="19050" t="0" r="0" b="0"/>
            <wp:docPr id="7" name="Рисунок 7" descr="Картинки по запросу &quot;ліфт для кра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&quot;ліфт для крана&quot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53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90" w:rsidRDefault="00966990" w:rsidP="00966990">
      <w:pPr>
        <w:pStyle w:val="rvps2"/>
        <w:shd w:val="clear" w:color="auto" w:fill="FFFFFF"/>
        <w:spacing w:before="0" w:beforeAutospacing="0" w:after="0" w:afterAutospacing="0"/>
        <w:ind w:left="366" w:firstLine="366"/>
        <w:jc w:val="center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Будівельний підйомник</w:t>
      </w:r>
    </w:p>
    <w:p w:rsidR="00966990" w:rsidRDefault="00966990" w:rsidP="00966990">
      <w:pPr>
        <w:pStyle w:val="rvps2"/>
        <w:shd w:val="clear" w:color="auto" w:fill="FFFFFF"/>
        <w:spacing w:before="0" w:beforeAutospacing="0" w:after="0" w:afterAutospacing="0"/>
        <w:ind w:left="366" w:firstLine="366"/>
        <w:jc w:val="both"/>
        <w:rPr>
          <w:color w:val="333333"/>
          <w:sz w:val="28"/>
          <w:szCs w:val="28"/>
          <w:lang w:val="uk-UA"/>
        </w:rPr>
      </w:pPr>
      <w:r w:rsidRPr="006D07C7">
        <w:rPr>
          <w:b/>
          <w:color w:val="333333"/>
          <w:sz w:val="28"/>
          <w:szCs w:val="28"/>
          <w:lang w:val="uk-UA"/>
        </w:rPr>
        <w:t>Підйомники будівельні</w:t>
      </w:r>
      <w:r w:rsidRPr="006D07C7">
        <w:rPr>
          <w:color w:val="333333"/>
          <w:sz w:val="28"/>
          <w:szCs w:val="28"/>
          <w:lang w:val="uk-UA"/>
        </w:rPr>
        <w:t xml:space="preserve"> - підйомне устаткування, призначене для вертикального переміщення як вантажів, так і людей в сфері промислового та житлового будівництва. Використовується для проведення ремонтних, монтажних і оздоблювальних робіт. Будівельні щоглові підйомники дозволяють здійснювати подачу </w:t>
      </w:r>
      <w:r>
        <w:rPr>
          <w:color w:val="333333"/>
          <w:sz w:val="28"/>
          <w:szCs w:val="28"/>
          <w:lang w:val="uk-UA"/>
        </w:rPr>
        <w:t xml:space="preserve"> </w:t>
      </w:r>
      <w:r w:rsidRPr="006D07C7">
        <w:rPr>
          <w:color w:val="333333"/>
          <w:sz w:val="28"/>
          <w:szCs w:val="28"/>
          <w:lang w:val="uk-UA"/>
        </w:rPr>
        <w:t>вантажів уздовж фасаду будівлі під час зовнішніх робіт, можуть також використовуватися в приміщенні.</w:t>
      </w:r>
    </w:p>
    <w:p w:rsidR="00966990" w:rsidRDefault="00966990" w:rsidP="00966990">
      <w:pPr>
        <w:pStyle w:val="rvps2"/>
        <w:shd w:val="clear" w:color="auto" w:fill="FFFFFF"/>
        <w:spacing w:before="0" w:beforeAutospacing="0"/>
        <w:ind w:left="369" w:firstLine="369"/>
        <w:contextualSpacing/>
        <w:jc w:val="both"/>
        <w:rPr>
          <w:color w:val="333333"/>
          <w:sz w:val="28"/>
          <w:szCs w:val="28"/>
          <w:lang w:val="uk-UA"/>
        </w:rPr>
      </w:pPr>
      <w:r w:rsidRPr="007843D5">
        <w:rPr>
          <w:color w:val="333333"/>
          <w:sz w:val="28"/>
          <w:szCs w:val="28"/>
          <w:lang w:val="uk-UA"/>
        </w:rPr>
        <w:t>Існує кілька типів будівельних підйомників, серед яких виділяють наступні:</w:t>
      </w:r>
    </w:p>
    <w:p w:rsidR="00966990" w:rsidRPr="007843D5" w:rsidRDefault="00966990" w:rsidP="00966990">
      <w:pPr>
        <w:pStyle w:val="rvps2"/>
        <w:shd w:val="clear" w:color="auto" w:fill="FFFFFF"/>
        <w:spacing w:before="0" w:beforeAutospacing="0"/>
        <w:ind w:left="369" w:firstLine="369"/>
        <w:contextualSpacing/>
        <w:jc w:val="both"/>
        <w:rPr>
          <w:color w:val="333333"/>
          <w:sz w:val="28"/>
          <w:szCs w:val="28"/>
          <w:lang w:val="uk-UA"/>
        </w:rPr>
      </w:pPr>
      <w:r w:rsidRPr="007843D5">
        <w:rPr>
          <w:color w:val="333333"/>
          <w:sz w:val="28"/>
          <w:szCs w:val="28"/>
          <w:lang w:val="uk-UA"/>
        </w:rPr>
        <w:t>фасадний підйомник будівельний (люлька будівельна підвісна) - найпоширеніший тип підйомних механізмів, який досить часто використовується для оздоблювальних робіт і при ремонті будинків і споруд. Фасадний підйомник може мати різну вантажопідйомність і розміри, може бути як одно-, так і двомісним;</w:t>
      </w:r>
    </w:p>
    <w:p w:rsidR="00966990" w:rsidRPr="007843D5" w:rsidRDefault="00966990" w:rsidP="00966990">
      <w:pPr>
        <w:pStyle w:val="rvps2"/>
        <w:shd w:val="clear" w:color="auto" w:fill="FFFFFF"/>
        <w:ind w:left="369" w:firstLine="369"/>
        <w:contextualSpacing/>
        <w:jc w:val="both"/>
        <w:rPr>
          <w:color w:val="333333"/>
          <w:sz w:val="28"/>
          <w:szCs w:val="28"/>
          <w:lang w:val="uk-UA"/>
        </w:rPr>
      </w:pPr>
      <w:r w:rsidRPr="007843D5">
        <w:rPr>
          <w:color w:val="333333"/>
          <w:sz w:val="28"/>
          <w:szCs w:val="28"/>
          <w:lang w:val="uk-UA"/>
        </w:rPr>
        <w:t>вантажні консольні підйомники переважно кріпляться до стіни будівлі (за винятком самоутримних) і можуть мати вантажопідйомність від 300 до 3000 кг;</w:t>
      </w:r>
    </w:p>
    <w:p w:rsidR="00966990" w:rsidRDefault="00966990" w:rsidP="00966990">
      <w:pPr>
        <w:pStyle w:val="rvps2"/>
        <w:shd w:val="clear" w:color="auto" w:fill="FFFFFF"/>
        <w:spacing w:before="0" w:beforeAutospacing="0" w:after="0" w:afterAutospacing="0"/>
        <w:ind w:left="366" w:firstLine="366"/>
        <w:jc w:val="both"/>
        <w:rPr>
          <w:color w:val="333333"/>
          <w:sz w:val="28"/>
          <w:szCs w:val="28"/>
          <w:lang w:val="uk-UA"/>
        </w:rPr>
      </w:pPr>
      <w:r w:rsidRPr="007843D5">
        <w:rPr>
          <w:color w:val="333333"/>
          <w:sz w:val="28"/>
          <w:szCs w:val="28"/>
          <w:lang w:val="uk-UA"/>
        </w:rPr>
        <w:t>будівельно-монтажний підйомник (телескопічний) - тип підйомного механізму, що не потребує несучої конструкції</w:t>
      </w:r>
      <w:r>
        <w:rPr>
          <w:color w:val="333333"/>
          <w:sz w:val="28"/>
          <w:szCs w:val="28"/>
          <w:lang w:val="uk-UA"/>
        </w:rPr>
        <w:t>.</w:t>
      </w:r>
    </w:p>
    <w:p w:rsidR="00966990" w:rsidRDefault="00966990" w:rsidP="00966990">
      <w:pPr>
        <w:pStyle w:val="rvps2"/>
        <w:shd w:val="clear" w:color="auto" w:fill="FFFFFF"/>
        <w:spacing w:before="0" w:beforeAutospacing="0" w:after="0" w:afterAutospacing="0"/>
        <w:ind w:left="366" w:firstLine="366"/>
        <w:jc w:val="center"/>
        <w:rPr>
          <w:color w:val="333333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3531870" cy="2648903"/>
            <wp:effectExtent l="19050" t="0" r="0" b="0"/>
            <wp:docPr id="1" name="Рисунок 23" descr="Строительная люлька TDT ZLP 630 2. 0 (м), горячее. 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троительная люлька TDT ZLP 630 2. 0 (м), горячее. 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041" cy="264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90" w:rsidRDefault="00966990" w:rsidP="00966990">
      <w:pPr>
        <w:pStyle w:val="rvps2"/>
        <w:shd w:val="clear" w:color="auto" w:fill="FFFFFF"/>
        <w:spacing w:before="0" w:beforeAutospacing="0" w:after="0" w:afterAutospacing="0"/>
        <w:ind w:left="366" w:firstLine="366"/>
        <w:jc w:val="center"/>
        <w:rPr>
          <w:color w:val="333333"/>
          <w:sz w:val="28"/>
          <w:szCs w:val="28"/>
          <w:lang w:val="uk-UA"/>
        </w:rPr>
      </w:pPr>
    </w:p>
    <w:p w:rsidR="00966990" w:rsidRDefault="00966990" w:rsidP="00966990">
      <w:pPr>
        <w:pStyle w:val="rvps2"/>
        <w:shd w:val="clear" w:color="auto" w:fill="FFFFFF"/>
        <w:spacing w:before="0" w:beforeAutospacing="0" w:after="0" w:afterAutospacing="0"/>
        <w:ind w:left="366" w:firstLine="366"/>
        <w:jc w:val="center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Колиска (люлька) підйомна</w:t>
      </w:r>
    </w:p>
    <w:p w:rsidR="00966990" w:rsidRPr="00222785" w:rsidRDefault="00966990" w:rsidP="00966990">
      <w:pPr>
        <w:pStyle w:val="2"/>
        <w:shd w:val="clear" w:color="auto" w:fill="FFFFFF"/>
        <w:spacing w:before="0" w:beforeAutospacing="0" w:after="0" w:afterAutospacing="0"/>
        <w:rPr>
          <w:bCs w:val="0"/>
          <w:color w:val="333333"/>
          <w:sz w:val="28"/>
          <w:szCs w:val="28"/>
          <w:lang w:val="uk-UA"/>
        </w:rPr>
      </w:pPr>
      <w:r w:rsidRPr="00222785">
        <w:rPr>
          <w:bCs w:val="0"/>
          <w:color w:val="333333"/>
          <w:sz w:val="28"/>
          <w:szCs w:val="28"/>
          <w:lang w:val="uk-UA"/>
        </w:rPr>
        <w:t xml:space="preserve">Колиски </w:t>
      </w:r>
      <w:r>
        <w:rPr>
          <w:bCs w:val="0"/>
          <w:color w:val="333333"/>
          <w:sz w:val="28"/>
          <w:szCs w:val="28"/>
          <w:lang w:val="uk-UA"/>
        </w:rPr>
        <w:t xml:space="preserve"> </w:t>
      </w:r>
      <w:r w:rsidRPr="00222785">
        <w:rPr>
          <w:bCs w:val="0"/>
          <w:color w:val="333333"/>
          <w:sz w:val="28"/>
          <w:szCs w:val="28"/>
          <w:lang w:val="uk-UA"/>
        </w:rPr>
        <w:t xml:space="preserve"> для підіймання працівників</w:t>
      </w:r>
    </w:p>
    <w:p w:rsidR="00966990" w:rsidRDefault="00966990" w:rsidP="00966990">
      <w:pPr>
        <w:pStyle w:val="bmf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222785">
        <w:rPr>
          <w:color w:val="333333"/>
          <w:sz w:val="28"/>
          <w:szCs w:val="28"/>
          <w:lang w:val="uk-UA"/>
        </w:rPr>
        <w:t>вантажопідіймальна машина циклічної дії, яку встановлюють тимчасово або постійно та використовують для переміщення одного або кількох працівників з інструментами та матеріалами в робочій платформі для виконання робіт і яка має ручний чи силовий привід підіймання робочої платформи однією чи кількома канатними вітками підвісу.</w:t>
      </w:r>
    </w:p>
    <w:p w:rsidR="00966990" w:rsidRDefault="00966990" w:rsidP="00966990">
      <w:pPr>
        <w:pStyle w:val="bmf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222785">
        <w:rPr>
          <w:color w:val="333333"/>
          <w:sz w:val="28"/>
          <w:szCs w:val="28"/>
          <w:lang w:val="uk-UA"/>
        </w:rPr>
        <w:t>Аналіз виробничого травматизму у будівельній галузі вказує, що значна кількість нещасних випадків сталася внаслідок незадовільного технічного стану засобів виробництва. Серед цих засобів є й такі, використання яких пов’язано з потенційною загрозою життю працівників. До них, перш за все, можна віднести будівельні підвісні колиски, що призначені для ведення фасадних та опоряджувальних робіт на зовнішній поверхні стін</w:t>
      </w:r>
      <w:r>
        <w:rPr>
          <w:color w:val="333333"/>
          <w:sz w:val="28"/>
          <w:szCs w:val="28"/>
          <w:lang w:val="uk-UA"/>
        </w:rPr>
        <w:t>.</w:t>
      </w:r>
    </w:p>
    <w:p w:rsidR="00966990" w:rsidRPr="00222785" w:rsidRDefault="00966990" w:rsidP="00966990">
      <w:pPr>
        <w:pStyle w:val="bmf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222785">
        <w:rPr>
          <w:color w:val="333333"/>
          <w:sz w:val="28"/>
          <w:szCs w:val="28"/>
          <w:lang w:val="uk-UA"/>
        </w:rPr>
        <w:t xml:space="preserve">За принципом переміщення колиски бувають </w:t>
      </w:r>
      <w:r>
        <w:rPr>
          <w:color w:val="333333"/>
          <w:sz w:val="28"/>
          <w:szCs w:val="28"/>
          <w:lang w:val="uk-UA"/>
        </w:rPr>
        <w:t>приводні (</w:t>
      </w:r>
      <w:r w:rsidRPr="00222785">
        <w:rPr>
          <w:color w:val="333333"/>
          <w:sz w:val="28"/>
          <w:szCs w:val="28"/>
          <w:lang w:val="uk-UA"/>
        </w:rPr>
        <w:t>самопідіймальні</w:t>
      </w:r>
      <w:r>
        <w:rPr>
          <w:color w:val="333333"/>
          <w:sz w:val="28"/>
          <w:szCs w:val="28"/>
          <w:lang w:val="uk-UA"/>
        </w:rPr>
        <w:t>)</w:t>
      </w:r>
      <w:r w:rsidRPr="00222785">
        <w:rPr>
          <w:color w:val="333333"/>
          <w:sz w:val="28"/>
          <w:szCs w:val="28"/>
          <w:lang w:val="uk-UA"/>
        </w:rPr>
        <w:t xml:space="preserve"> і такі, що піднімаються за допомогою лебідок, розташованих на землі.</w:t>
      </w:r>
    </w:p>
    <w:p w:rsidR="00966990" w:rsidRPr="00975086" w:rsidRDefault="00975086" w:rsidP="00966990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/>
        </w:rPr>
      </w:pPr>
      <w:r w:rsidRPr="009750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/>
        </w:rPr>
        <w:t>Ліфти</w:t>
      </w:r>
    </w:p>
    <w:p w:rsidR="00966990" w:rsidRDefault="00966990" w:rsidP="00966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B40F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Ліфт</w:t>
      </w:r>
      <w:r w:rsidRPr="00B40F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(</w:t>
      </w:r>
      <w:hyperlink r:id="rId13" w:tooltip="Англійська мова" w:history="1">
        <w:r w:rsidRPr="00B40FD2">
          <w:rPr>
            <w:rFonts w:ascii="Times New Roman" w:eastAsia="Times New Roman" w:hAnsi="Times New Roman" w:cs="Times New Roman"/>
            <w:color w:val="333333"/>
            <w:sz w:val="28"/>
            <w:szCs w:val="28"/>
            <w:lang w:val="uk-UA"/>
          </w:rPr>
          <w:t>англ.</w:t>
        </w:r>
      </w:hyperlink>
      <w:r w:rsidRPr="00B40F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lift — «підйомник», від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B40F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to lift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B40F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— «підіймати»)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B40F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— технічна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hyperlink r:id="rId14" w:tooltip="Споруда" w:history="1">
        <w:r w:rsidRPr="00B40FD2">
          <w:rPr>
            <w:rFonts w:ascii="Times New Roman" w:eastAsia="Times New Roman" w:hAnsi="Times New Roman" w:cs="Times New Roman"/>
            <w:color w:val="333333"/>
            <w:sz w:val="28"/>
            <w:szCs w:val="28"/>
            <w:lang w:val="uk-UA"/>
          </w:rPr>
          <w:t>споруда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B40F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зі спеціальною кабіною для вертикального переміщення людей або вантажів у спеціальних кабінах (клітках), що рухаються в жорстких </w:t>
      </w:r>
      <w:hyperlink r:id="rId15" w:tooltip="Напрямні опори" w:history="1">
        <w:r w:rsidRPr="00B40FD2">
          <w:rPr>
            <w:rFonts w:ascii="Times New Roman" w:eastAsia="Times New Roman" w:hAnsi="Times New Roman" w:cs="Times New Roman"/>
            <w:color w:val="333333"/>
            <w:sz w:val="28"/>
            <w:szCs w:val="28"/>
            <w:lang w:val="uk-UA"/>
          </w:rPr>
          <w:t>напрямних пристроях</w:t>
        </w:r>
      </w:hyperlink>
      <w:r w:rsidRPr="00B40F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966990" w:rsidRDefault="00966990" w:rsidP="00966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4276085" cy="2651760"/>
            <wp:effectExtent l="19050" t="0" r="0" b="0"/>
            <wp:docPr id="34" name="Рисунок 34" descr="https://upload.wikimedia.org/wikipedia/commons/thumb/9/97/Alter_Elbtunel%2C_Hamburg_%2815148919050%29.jpg/350px-Alter_Elbtunel%2C_Hamburg_%2815148919050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upload.wikimedia.org/wikipedia/commons/thumb/9/97/Alter_Elbtunel%2C_Hamburg_%2815148919050%29.jpg/350px-Alter_Elbtunel%2C_Hamburg_%2815148919050%2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85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90" w:rsidRDefault="00966990" w:rsidP="00966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966990" w:rsidRDefault="00966990" w:rsidP="00966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017770" cy="2674620"/>
            <wp:effectExtent l="19050" t="0" r="1780" b="0"/>
            <wp:docPr id="37" name="Рисунок 37" descr="Картинки по запросу &quot;ліф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ртинки по запросу &quot;ліфт&quot;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77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90" w:rsidRDefault="00966990" w:rsidP="0096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02122"/>
          <w:sz w:val="28"/>
          <w:szCs w:val="28"/>
          <w:lang w:val="uk-UA"/>
        </w:rPr>
      </w:pPr>
    </w:p>
    <w:p w:rsidR="00966990" w:rsidRDefault="00966990" w:rsidP="0096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02122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2373630" cy="4635996"/>
            <wp:effectExtent l="19050" t="0" r="7620" b="0"/>
            <wp:docPr id="40" name="Рисунок 40" descr="вантажний ліфт або підйом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вантажний ліфт або підйомник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463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90" w:rsidRDefault="00966990" w:rsidP="0096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02122"/>
          <w:sz w:val="28"/>
          <w:szCs w:val="28"/>
          <w:lang w:val="uk-UA"/>
        </w:rPr>
      </w:pPr>
    </w:p>
    <w:p w:rsidR="00966990" w:rsidRPr="00B40FD2" w:rsidRDefault="00966990" w:rsidP="0096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B40FD2">
        <w:rPr>
          <w:rFonts w:ascii="Times New Roman" w:eastAsia="Times New Roman" w:hAnsi="Times New Roman" w:cs="Times New Roman"/>
          <w:b/>
          <w:bCs/>
          <w:i/>
          <w:iCs/>
          <w:color w:val="202122"/>
          <w:sz w:val="28"/>
          <w:szCs w:val="28"/>
          <w:lang w:val="uk-UA"/>
        </w:rPr>
        <w:t>За призначенням</w:t>
      </w:r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:</w:t>
      </w:r>
    </w:p>
    <w:p w:rsidR="00966990" w:rsidRPr="00B40FD2" w:rsidRDefault="00966990" w:rsidP="00966990">
      <w:pPr>
        <w:numPr>
          <w:ilvl w:val="0"/>
          <w:numId w:val="11"/>
        </w:numPr>
        <w:shd w:val="clear" w:color="auto" w:fill="FFFFFF"/>
        <w:spacing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B40FD2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/>
        </w:rPr>
        <w:t>Пасажирські ліфти</w:t>
      </w:r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. Для перевезення людей. Також допускається перевезення вантажів, якщо загальна маса пасажирів з вантажем не перевищить вантажопідйомності ліфта.</w:t>
      </w:r>
    </w:p>
    <w:p w:rsidR="00966990" w:rsidRPr="00B40FD2" w:rsidRDefault="00966990" w:rsidP="00966990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B40FD2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/>
        </w:rPr>
        <w:t>Лікарняні</w:t>
      </w:r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. Ліфти для лікувально-профілактичних установ. Використовуються для транспортування хворих, в тому числі на лікарняних транспортних засобах (каталках, інвалідних візках) в супроводі персоналу (як правило, ліфтером).</w:t>
      </w:r>
    </w:p>
    <w:p w:rsidR="00966990" w:rsidRPr="00B40FD2" w:rsidRDefault="00966990" w:rsidP="00966990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B40FD2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/>
        </w:rPr>
        <w:t>Вантажопасажирські</w:t>
      </w:r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. Для транспортування людей та вантажів. Має збільшену площу підлоги і розмір дверей.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</w:p>
    <w:p w:rsidR="00966990" w:rsidRPr="00B40FD2" w:rsidRDefault="00966990" w:rsidP="00966990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B40FD2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/>
        </w:rPr>
        <w:t>Вантажні</w:t>
      </w:r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. Для транспортування вантажів, матеріалів та устаткування.</w:t>
      </w:r>
      <w:hyperlink r:id="rId19" w:anchor="cite_note-2" w:history="1">
        <w:r w:rsidRPr="00B528BF">
          <w:rPr>
            <w:rFonts w:ascii="Times New Roman" w:eastAsia="Times New Roman" w:hAnsi="Times New Roman" w:cs="Times New Roman"/>
            <w:color w:val="0645AD"/>
            <w:sz w:val="28"/>
            <w:szCs w:val="28"/>
            <w:vertAlign w:val="superscript"/>
            <w:lang w:val="uk-UA"/>
          </w:rPr>
          <w:t>[2]</w:t>
        </w:r>
      </w:hyperlink>
    </w:p>
    <w:p w:rsidR="00966990" w:rsidRPr="00B40FD2" w:rsidRDefault="00966990" w:rsidP="00966990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B40FD2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/>
        </w:rPr>
        <w:t>Вантажні з провідником</w:t>
      </w:r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. Для транспортування вантажів та осіб, що їх супроводжують.</w:t>
      </w:r>
    </w:p>
    <w:p w:rsidR="00966990" w:rsidRPr="00B40FD2" w:rsidRDefault="00966990" w:rsidP="00966990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B40FD2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/>
        </w:rPr>
        <w:t>Вантажні без провідника</w:t>
      </w:r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. Для транспортування тільки вантажів. Обладнуються зовнішнім управлінням, переміщення людей в цих ліфтах не допускається.</w:t>
      </w:r>
    </w:p>
    <w:p w:rsidR="00966990" w:rsidRPr="00B40FD2" w:rsidRDefault="00966990" w:rsidP="00966990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B40FD2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/>
        </w:rPr>
        <w:t>Вантажні малі</w:t>
      </w:r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. Використовуються переважно в ресторанах і кафе (для підіймання продуктів харчування), бібліотеках, складах тощо. Вантажопідйомність, як правило, від 5 до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25</w:t>
      </w:r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0 кг. Підіймання людей на них категорично заборонено.</w:t>
      </w:r>
    </w:p>
    <w:p w:rsidR="00966990" w:rsidRPr="00B40FD2" w:rsidRDefault="00966990" w:rsidP="00966990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B40FD2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/>
        </w:rPr>
        <w:lastRenderedPageBreak/>
        <w:t>Промислові</w:t>
      </w:r>
      <w:r w:rsidRPr="00B40FD2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. Для встановлення в будівлях з запиленим, що містить агресивні гази, вибухо- і пожежонебезпечним навколишнім середовищем та для небезпечних виробництв.</w:t>
      </w:r>
    </w:p>
    <w:p w:rsidR="00966990" w:rsidRPr="00B528BF" w:rsidRDefault="00966990" w:rsidP="0096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B528BF">
        <w:rPr>
          <w:rFonts w:ascii="Times New Roman" w:eastAsia="Times New Roman" w:hAnsi="Times New Roman" w:cs="Times New Roman"/>
          <w:b/>
          <w:bCs/>
          <w:i/>
          <w:iCs/>
          <w:color w:val="202122"/>
          <w:sz w:val="28"/>
          <w:szCs w:val="28"/>
        </w:rPr>
        <w:t xml:space="preserve">За </w:t>
      </w:r>
      <w:r w:rsidRPr="004C2837">
        <w:rPr>
          <w:rFonts w:ascii="Times New Roman" w:eastAsia="Times New Roman" w:hAnsi="Times New Roman" w:cs="Times New Roman"/>
          <w:b/>
          <w:bCs/>
          <w:i/>
          <w:iCs/>
          <w:color w:val="202122"/>
          <w:sz w:val="28"/>
          <w:szCs w:val="28"/>
          <w:lang w:val="uk-UA"/>
        </w:rPr>
        <w:t>конструкцією</w:t>
      </w:r>
      <w:r w:rsidRPr="00B528BF">
        <w:rPr>
          <w:rFonts w:ascii="Times New Roman" w:eastAsia="Times New Roman" w:hAnsi="Times New Roman" w:cs="Times New Roman"/>
          <w:b/>
          <w:bCs/>
          <w:i/>
          <w:iCs/>
          <w:color w:val="202122"/>
          <w:sz w:val="28"/>
          <w:szCs w:val="28"/>
        </w:rPr>
        <w:t xml:space="preserve"> привода</w:t>
      </w:r>
      <w:r w:rsidRPr="00B528BF">
        <w:rPr>
          <w:rFonts w:ascii="Times New Roman" w:eastAsia="Times New Roman" w:hAnsi="Times New Roman" w:cs="Times New Roman"/>
          <w:color w:val="202122"/>
          <w:sz w:val="28"/>
          <w:szCs w:val="28"/>
        </w:rPr>
        <w:t>:</w:t>
      </w:r>
    </w:p>
    <w:p w:rsidR="00966990" w:rsidRPr="00B528BF" w:rsidRDefault="00966990" w:rsidP="00966990">
      <w:pPr>
        <w:numPr>
          <w:ilvl w:val="0"/>
          <w:numId w:val="12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28BF">
        <w:rPr>
          <w:rFonts w:ascii="Times New Roman" w:eastAsia="Times New Roman" w:hAnsi="Times New Roman" w:cs="Times New Roman"/>
          <w:sz w:val="28"/>
          <w:szCs w:val="28"/>
          <w:lang w:val="uk-UA"/>
        </w:rPr>
        <w:t>З електричним приводом:</w:t>
      </w:r>
    </w:p>
    <w:p w:rsidR="00966990" w:rsidRPr="00B528BF" w:rsidRDefault="00966990" w:rsidP="00966990">
      <w:pPr>
        <w:numPr>
          <w:ilvl w:val="1"/>
          <w:numId w:val="12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28BF">
        <w:rPr>
          <w:rFonts w:ascii="Times New Roman" w:eastAsia="Times New Roman" w:hAnsi="Times New Roman" w:cs="Times New Roman"/>
          <w:sz w:val="28"/>
          <w:szCs w:val="28"/>
          <w:lang w:val="uk-UA"/>
        </w:rPr>
        <w:t>З барабанними лебідками. Мають жорстке з'єднання кабіни і противаги з барабаном.</w:t>
      </w:r>
    </w:p>
    <w:p w:rsidR="00966990" w:rsidRPr="00B528BF" w:rsidRDefault="00966990" w:rsidP="00966990">
      <w:pPr>
        <w:numPr>
          <w:ilvl w:val="1"/>
          <w:numId w:val="12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28BF">
        <w:rPr>
          <w:rFonts w:ascii="Times New Roman" w:eastAsia="Times New Roman" w:hAnsi="Times New Roman" w:cs="Times New Roman"/>
          <w:sz w:val="28"/>
          <w:szCs w:val="28"/>
          <w:lang w:val="uk-UA"/>
        </w:rPr>
        <w:t>Лебідки з канатотяговим шківом. Не мають жорсткого з'єднання кабіни і противаги з канатоведучим шківом.</w:t>
      </w:r>
    </w:p>
    <w:p w:rsidR="00966990" w:rsidRPr="00B528BF" w:rsidRDefault="00966990" w:rsidP="00966990">
      <w:pPr>
        <w:numPr>
          <w:ilvl w:val="0"/>
          <w:numId w:val="12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28BF">
        <w:rPr>
          <w:rFonts w:ascii="Times New Roman" w:eastAsia="Times New Roman" w:hAnsi="Times New Roman" w:cs="Times New Roman"/>
          <w:sz w:val="28"/>
          <w:szCs w:val="28"/>
          <w:lang w:val="uk-UA"/>
        </w:rPr>
        <w:t>З </w:t>
      </w:r>
      <w:hyperlink r:id="rId20" w:tooltip="Гідравліка" w:history="1">
        <w:r w:rsidRPr="00B528BF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гідравлічним</w:t>
        </w:r>
      </w:hyperlink>
      <w:r w:rsidRPr="00B528BF">
        <w:rPr>
          <w:rFonts w:ascii="Times New Roman" w:eastAsia="Times New Roman" w:hAnsi="Times New Roman" w:cs="Times New Roman"/>
          <w:sz w:val="28"/>
          <w:szCs w:val="28"/>
          <w:lang w:val="uk-UA"/>
        </w:rPr>
        <w:t> приводом.</w:t>
      </w:r>
    </w:p>
    <w:p w:rsidR="00966990" w:rsidRDefault="00966990" w:rsidP="00966990">
      <w:pPr>
        <w:numPr>
          <w:ilvl w:val="0"/>
          <w:numId w:val="12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28BF">
        <w:rPr>
          <w:rFonts w:ascii="Times New Roman" w:eastAsia="Times New Roman" w:hAnsi="Times New Roman" w:cs="Times New Roman"/>
          <w:sz w:val="28"/>
          <w:szCs w:val="28"/>
          <w:lang w:val="uk-UA"/>
        </w:rPr>
        <w:t>З </w:t>
      </w:r>
      <w:hyperlink r:id="rId21" w:tooltip="Пневматика" w:history="1">
        <w:r w:rsidRPr="00B528BF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пневматичним</w:t>
        </w:r>
      </w:hyperlink>
      <w:r w:rsidRPr="00B528BF">
        <w:rPr>
          <w:rFonts w:ascii="Times New Roman" w:eastAsia="Times New Roman" w:hAnsi="Times New Roman" w:cs="Times New Roman"/>
          <w:sz w:val="28"/>
          <w:szCs w:val="28"/>
          <w:lang w:val="uk-UA"/>
        </w:rPr>
        <w:t> приводом.</w:t>
      </w:r>
    </w:p>
    <w:p w:rsidR="00966990" w:rsidRPr="00B528BF" w:rsidRDefault="00966990" w:rsidP="00966990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Будова</w:t>
      </w:r>
    </w:p>
    <w:p w:rsidR="00966990" w:rsidRPr="00C9274A" w:rsidRDefault="00966990" w:rsidP="0096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27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Кабіна. 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Перевозить пасажирів і / або інші вантажі. Зовні кабіни розташовані напрямні башмаки, що ковзають по напрямних шахти при русі кабіни і підтримують кабіну в вертикальному положенні, уловлюв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ачі для аварійної зупинки ліфта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У двошвидкісних ліфтів або ліфтів з регульованою швидкістю приводу на кабіні встановлено датчик точної зупинки, який взаємодіє з магнітними шунтами на кожному поверсі. До кабіни зверху безпосередньо або через поліспаст з блоком прикріплені робочі канати підвіски. У вичавного ліфта канати підвіски проходять через шківи, закріплені під кабіною. На кабіні з автоматичним дверима встановлений привід дверей,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відчиняючий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замки дверей шахти і розкрива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ючий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двері. Двері шахти власного приводу не мають.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66990" w:rsidRPr="00C9274A" w:rsidRDefault="00966990" w:rsidP="0096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27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Противага.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Врівноважує (в деяких варіантах дизайну - лише частково), силу тяжіння маси кабіни, іноді і частина маси номінального вантажу. Противаг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пов'язан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єдиними канатами підвіски з кабіною і лебідкою.</w:t>
      </w:r>
    </w:p>
    <w:p w:rsidR="00966990" w:rsidRPr="00C9274A" w:rsidRDefault="00966990" w:rsidP="0096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27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Засоби підвіски кабіни і противаги.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Використовуються сталеві дротяні канати. Останнім часом застосовуються і плоскі канати, що знижують рівень шуму під час роботи ліфта. Зазвичай канатів підвіски кілька, що йдуть паралельно, і що пов'язують противагу, лебідку і кабіну, а іноді ще й шахту (при їх закріпленні в шахті).</w:t>
      </w:r>
    </w:p>
    <w:p w:rsidR="00966990" w:rsidRPr="00C9274A" w:rsidRDefault="00966990" w:rsidP="0096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27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Лебідка.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силовою установкою. Існують лебідки редукторні з барабаном або канатоведучим шківом і безредукторні з канатоведучим шківом.</w:t>
      </w:r>
    </w:p>
    <w:p w:rsidR="00966990" w:rsidRPr="00C9274A" w:rsidRDefault="00966990" w:rsidP="0096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27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Шахта ліфта.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Повністю або частково обгороджене місце, що тягнеться від підлоги приямка до перекриття. У ній переміщається кабіна і, якщо є, противаг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>. Вона обладнана направляючими кабіни і противаги, дверима посадочних майданчиків, буферами або упорами в приямку.</w:t>
      </w:r>
    </w:p>
    <w:p w:rsidR="00966990" w:rsidRPr="00C9274A" w:rsidRDefault="00966990" w:rsidP="0096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27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Уловлювачі.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Механічний пристрій для зупинки і утримання кабіни і / або противаги на напрямних в разі обриву, ослаблення натягу канатів підвіски або якщо швидкість кабіни (противаги) перевищує номінальну швидкість на заздалегідь встановлену величину. Між шк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вом обмежувача швидкості нагорі шахти (в машинному приміщенні) і натяжним пристроєм (блоком) на дні шахти (в приямку) натягнутий канат обмежувача швидкості (окремий сталевий канат, який не належить до підвіски), який з'єднаний з 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уловлювачами на кабіні і рухається разом з нею, обертаючи обмежувач швидкості. При перевищенні швидкості руху кабіни вниз обмежувач швидкості зупиняє канат, і кабіна своєю вагою пускає в хід розташовані на ній уловлювачі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66990" w:rsidRPr="00C9274A" w:rsidRDefault="00966990" w:rsidP="0096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27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Буфера.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Пристрої плавного уповільнення кабіни за межами нижнього розрахункового положення кабіни або противаги. Можуть бути поліуретановими, пружинного або масляного типу, в залежності від номінальної швидкості. Призначені для перетворення кінетичної енергії кабіни і / або противаги в теплову. Встанов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люються в приямок на дні шахти 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66990" w:rsidRDefault="00966990" w:rsidP="0096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27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Електричні пристрої.</w:t>
      </w:r>
      <w:r w:rsidRPr="00C9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Включають електричні пристрої безпеки і освітлення. Деякі бувають пов'язані з кабіною спеціальним кабелем.</w:t>
      </w:r>
    </w:p>
    <w:p w:rsidR="00966990" w:rsidRDefault="00966990" w:rsidP="0096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5C39" w:rsidRPr="00810E02" w:rsidRDefault="00810E02" w:rsidP="00255C3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255C39" w:rsidRPr="00255C39" w:rsidRDefault="00255C39" w:rsidP="00F3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55C39" w:rsidRPr="00255C39" w:rsidSect="004B6291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F9C" w:rsidRDefault="00154F9C" w:rsidP="004B6291">
      <w:pPr>
        <w:spacing w:after="0" w:line="240" w:lineRule="auto"/>
      </w:pPr>
      <w:r>
        <w:separator/>
      </w:r>
    </w:p>
  </w:endnote>
  <w:endnote w:type="continuationSeparator" w:id="1">
    <w:p w:rsidR="00154F9C" w:rsidRDefault="00154F9C" w:rsidP="004B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9355"/>
      <w:docPartObj>
        <w:docPartGallery w:val="Page Numbers (Bottom of Page)"/>
        <w:docPartUnique/>
      </w:docPartObj>
    </w:sdtPr>
    <w:sdtContent>
      <w:p w:rsidR="00F37B21" w:rsidRDefault="003519A1">
        <w:pPr>
          <w:pStyle w:val="a6"/>
          <w:jc w:val="center"/>
        </w:pPr>
        <w:fldSimple w:instr=" PAGE   \* MERGEFORMAT ">
          <w:r w:rsidR="00810E02">
            <w:rPr>
              <w:noProof/>
            </w:rPr>
            <w:t>9</w:t>
          </w:r>
        </w:fldSimple>
      </w:p>
    </w:sdtContent>
  </w:sdt>
  <w:p w:rsidR="00F37B21" w:rsidRDefault="00F37B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F9C" w:rsidRDefault="00154F9C" w:rsidP="004B6291">
      <w:pPr>
        <w:spacing w:after="0" w:line="240" w:lineRule="auto"/>
      </w:pPr>
      <w:r>
        <w:separator/>
      </w:r>
    </w:p>
  </w:footnote>
  <w:footnote w:type="continuationSeparator" w:id="1">
    <w:p w:rsidR="00154F9C" w:rsidRDefault="00154F9C" w:rsidP="004B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40F"/>
    <w:multiLevelType w:val="multilevel"/>
    <w:tmpl w:val="BE66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00569B"/>
    <w:multiLevelType w:val="hybridMultilevel"/>
    <w:tmpl w:val="5E44EE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794E34"/>
    <w:multiLevelType w:val="multilevel"/>
    <w:tmpl w:val="D2E2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622C12"/>
    <w:multiLevelType w:val="multilevel"/>
    <w:tmpl w:val="C9A4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65CB4"/>
    <w:multiLevelType w:val="hybridMultilevel"/>
    <w:tmpl w:val="59FA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87AB9"/>
    <w:multiLevelType w:val="multilevel"/>
    <w:tmpl w:val="DD1A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A03CF"/>
    <w:multiLevelType w:val="multilevel"/>
    <w:tmpl w:val="8356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D742B"/>
    <w:multiLevelType w:val="multilevel"/>
    <w:tmpl w:val="D6FE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D92836"/>
    <w:multiLevelType w:val="hybridMultilevel"/>
    <w:tmpl w:val="B90819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E02457"/>
    <w:multiLevelType w:val="multilevel"/>
    <w:tmpl w:val="986A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CD6F98"/>
    <w:multiLevelType w:val="hybridMultilevel"/>
    <w:tmpl w:val="85325F74"/>
    <w:lvl w:ilvl="0" w:tplc="9336F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11149E"/>
    <w:multiLevelType w:val="multilevel"/>
    <w:tmpl w:val="2F62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E5B0A"/>
    <w:multiLevelType w:val="multilevel"/>
    <w:tmpl w:val="A768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A66F90"/>
    <w:multiLevelType w:val="hybridMultilevel"/>
    <w:tmpl w:val="786A0760"/>
    <w:lvl w:ilvl="0" w:tplc="6CE2A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887986"/>
    <w:multiLevelType w:val="hybridMultilevel"/>
    <w:tmpl w:val="3286B5C0"/>
    <w:lvl w:ilvl="0" w:tplc="F1E436FE">
      <w:start w:val="1"/>
      <w:numFmt w:val="decimal"/>
      <w:lvlText w:val="%1."/>
      <w:lvlJc w:val="left"/>
      <w:pPr>
        <w:ind w:left="732" w:hanging="37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17BF3"/>
    <w:multiLevelType w:val="hybridMultilevel"/>
    <w:tmpl w:val="C178BEFE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6">
    <w:nsid w:val="5BC71D48"/>
    <w:multiLevelType w:val="hybridMultilevel"/>
    <w:tmpl w:val="270674B0"/>
    <w:lvl w:ilvl="0" w:tplc="6CE2A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E7073"/>
    <w:multiLevelType w:val="hybridMultilevel"/>
    <w:tmpl w:val="B36A72E2"/>
    <w:lvl w:ilvl="0" w:tplc="E0E2CB30">
      <w:start w:val="1"/>
      <w:numFmt w:val="decimal"/>
      <w:lvlText w:val="%1."/>
      <w:lvlJc w:val="left"/>
      <w:pPr>
        <w:ind w:left="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8">
    <w:nsid w:val="67F14B17"/>
    <w:multiLevelType w:val="multilevel"/>
    <w:tmpl w:val="E490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B795900"/>
    <w:multiLevelType w:val="multilevel"/>
    <w:tmpl w:val="2D70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4B58CC"/>
    <w:multiLevelType w:val="multilevel"/>
    <w:tmpl w:val="C2EC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"/>
  </w:num>
  <w:num w:numId="5">
    <w:abstractNumId w:val="11"/>
  </w:num>
  <w:num w:numId="6">
    <w:abstractNumId w:val="15"/>
  </w:num>
  <w:num w:numId="7">
    <w:abstractNumId w:val="7"/>
  </w:num>
  <w:num w:numId="8">
    <w:abstractNumId w:val="19"/>
  </w:num>
  <w:num w:numId="9">
    <w:abstractNumId w:val="6"/>
  </w:num>
  <w:num w:numId="10">
    <w:abstractNumId w:val="12"/>
  </w:num>
  <w:num w:numId="11">
    <w:abstractNumId w:val="9"/>
  </w:num>
  <w:num w:numId="12">
    <w:abstractNumId w:val="3"/>
  </w:num>
  <w:num w:numId="13">
    <w:abstractNumId w:val="0"/>
  </w:num>
  <w:num w:numId="14">
    <w:abstractNumId w:val="5"/>
  </w:num>
  <w:num w:numId="15">
    <w:abstractNumId w:val="20"/>
  </w:num>
  <w:num w:numId="16">
    <w:abstractNumId w:val="2"/>
  </w:num>
  <w:num w:numId="17">
    <w:abstractNumId w:val="18"/>
  </w:num>
  <w:num w:numId="18">
    <w:abstractNumId w:val="10"/>
  </w:num>
  <w:num w:numId="19">
    <w:abstractNumId w:val="17"/>
  </w:num>
  <w:num w:numId="20">
    <w:abstractNumId w:val="14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2ED1"/>
    <w:rsid w:val="00024B13"/>
    <w:rsid w:val="0008034A"/>
    <w:rsid w:val="000878C5"/>
    <w:rsid w:val="00121608"/>
    <w:rsid w:val="00154F9C"/>
    <w:rsid w:val="00175F5E"/>
    <w:rsid w:val="00187B91"/>
    <w:rsid w:val="001910CD"/>
    <w:rsid w:val="001C3532"/>
    <w:rsid w:val="0021416A"/>
    <w:rsid w:val="00223EAF"/>
    <w:rsid w:val="002422CE"/>
    <w:rsid w:val="002504F2"/>
    <w:rsid w:val="00255C39"/>
    <w:rsid w:val="002678EB"/>
    <w:rsid w:val="003519A1"/>
    <w:rsid w:val="003556E2"/>
    <w:rsid w:val="00363DED"/>
    <w:rsid w:val="003F1B45"/>
    <w:rsid w:val="004A6D08"/>
    <w:rsid w:val="004B6291"/>
    <w:rsid w:val="00561940"/>
    <w:rsid w:val="005A4289"/>
    <w:rsid w:val="005B0DE6"/>
    <w:rsid w:val="005C18D5"/>
    <w:rsid w:val="00655779"/>
    <w:rsid w:val="007872B4"/>
    <w:rsid w:val="007C23FB"/>
    <w:rsid w:val="00810E02"/>
    <w:rsid w:val="00887472"/>
    <w:rsid w:val="008F772A"/>
    <w:rsid w:val="008F78A7"/>
    <w:rsid w:val="00952095"/>
    <w:rsid w:val="00966990"/>
    <w:rsid w:val="00975086"/>
    <w:rsid w:val="009F7597"/>
    <w:rsid w:val="00A2099F"/>
    <w:rsid w:val="00A62ED1"/>
    <w:rsid w:val="00A81513"/>
    <w:rsid w:val="00AC583E"/>
    <w:rsid w:val="00AF7C3A"/>
    <w:rsid w:val="00B51AF8"/>
    <w:rsid w:val="00B74534"/>
    <w:rsid w:val="00B850BF"/>
    <w:rsid w:val="00BF2B0A"/>
    <w:rsid w:val="00C35FBF"/>
    <w:rsid w:val="00C62B5C"/>
    <w:rsid w:val="00D67041"/>
    <w:rsid w:val="00DB490D"/>
    <w:rsid w:val="00E3098A"/>
    <w:rsid w:val="00E424F9"/>
    <w:rsid w:val="00E578CC"/>
    <w:rsid w:val="00ED503A"/>
    <w:rsid w:val="00F3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D5"/>
  </w:style>
  <w:style w:type="paragraph" w:styleId="2">
    <w:name w:val="heading 2"/>
    <w:basedOn w:val="a"/>
    <w:link w:val="20"/>
    <w:uiPriority w:val="9"/>
    <w:qFormat/>
    <w:rsid w:val="00966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6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6291"/>
  </w:style>
  <w:style w:type="paragraph" w:styleId="a6">
    <w:name w:val="footer"/>
    <w:basedOn w:val="a"/>
    <w:link w:val="a7"/>
    <w:uiPriority w:val="99"/>
    <w:unhideWhenUsed/>
    <w:rsid w:val="004B6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291"/>
  </w:style>
  <w:style w:type="paragraph" w:styleId="a8">
    <w:name w:val="Body Text Indent"/>
    <w:basedOn w:val="a"/>
    <w:link w:val="a9"/>
    <w:rsid w:val="004B6291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B6291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Default">
    <w:name w:val="Default"/>
    <w:rsid w:val="004B62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21416A"/>
    <w:pPr>
      <w:ind w:left="720"/>
      <w:contextualSpacing/>
    </w:pPr>
  </w:style>
  <w:style w:type="paragraph" w:customStyle="1" w:styleId="rvps2">
    <w:name w:val="rvps2"/>
    <w:basedOn w:val="a"/>
    <w:rsid w:val="000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F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72A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4A6D08"/>
    <w:rPr>
      <w:color w:val="808080"/>
    </w:rPr>
  </w:style>
  <w:style w:type="paragraph" w:styleId="ae">
    <w:name w:val="Normal (Web)"/>
    <w:basedOn w:val="a"/>
    <w:uiPriority w:val="99"/>
    <w:unhideWhenUsed/>
    <w:rsid w:val="00B7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9669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6699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mf">
    <w:name w:val="bmf"/>
    <w:basedOn w:val="a"/>
    <w:rsid w:val="0096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87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747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k.wikipedia.org/wiki/%D0%90%D0%BD%D0%B3%D0%BB%D1%96%D0%B9%D1%81%D1%8C%D0%BA%D0%B0_%D0%BC%D0%BE%D0%B2%D0%B0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F%D0%BD%D0%B5%D0%B2%D0%BC%D0%B0%D1%82%D0%B8%D0%BA%D0%B0" TargetMode="Externa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uk.wikipedia.org/wiki/%D0%93%D1%96%D0%B4%D1%80%D0%B0%D0%B2%D0%BB%D1%96%D0%BA%D0%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k.wikipedia.org/wiki/%D0%9D%D0%B0%D0%BF%D1%80%D1%8F%D0%BC%D0%BD%D1%96_%D0%BE%D0%BF%D0%BE%D1%80%D0%B8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uk.wikipedia.org/wiki/%D0%9B%D1%96%D1%84%D1%8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k.wikipedia.org/wiki/%D0%A1%D0%BF%D0%BE%D1%80%D1%83%D0%B4%D0%B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25</cp:revision>
  <dcterms:created xsi:type="dcterms:W3CDTF">2021-06-09T05:32:00Z</dcterms:created>
  <dcterms:modified xsi:type="dcterms:W3CDTF">2021-07-14T14:45:00Z</dcterms:modified>
</cp:coreProperties>
</file>