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6E2" w:rsidRPr="008F11CB" w:rsidRDefault="008F11CB" w:rsidP="003556E2">
      <w:pPr>
        <w:jc w:val="both"/>
        <w:rPr>
          <w:rFonts w:ascii="Times New Roman" w:eastAsia="Times New Roman" w:hAnsi="Times New Roman" w:cs="Times New Roman"/>
          <w:color w:val="2F2F2F"/>
          <w:sz w:val="28"/>
          <w:szCs w:val="28"/>
          <w:lang w:val="uk-UA"/>
        </w:rPr>
      </w:pPr>
      <w:r>
        <w:rPr>
          <w:rFonts w:ascii="Times New Roman" w:hAnsi="Times New Roman" w:cs="Times New Roman"/>
          <w:sz w:val="28"/>
          <w:szCs w:val="28"/>
          <w:lang w:val="uk-UA"/>
        </w:rPr>
        <w:t xml:space="preserve"> </w:t>
      </w:r>
    </w:p>
    <w:p w:rsidR="003556E2" w:rsidRDefault="003556E2" w:rsidP="003556E2">
      <w:pPr>
        <w:spacing w:after="0" w:line="240" w:lineRule="auto"/>
        <w:ind w:firstLine="709"/>
        <w:jc w:val="both"/>
        <w:rPr>
          <w:b/>
          <w:lang w:val="uk-UA"/>
        </w:rPr>
      </w:pPr>
    </w:p>
    <w:p w:rsidR="003556E2" w:rsidRPr="003556E2" w:rsidRDefault="003556E2" w:rsidP="003556E2">
      <w:pPr>
        <w:spacing w:after="0" w:line="240" w:lineRule="auto"/>
        <w:ind w:firstLine="709"/>
        <w:jc w:val="both"/>
        <w:rPr>
          <w:b/>
          <w:lang w:val="uk-UA"/>
        </w:rPr>
      </w:pPr>
      <w:r w:rsidRPr="003556E2">
        <w:rPr>
          <w:rFonts w:ascii="Times New Roman" w:hAnsi="Times New Roman" w:cs="Times New Roman"/>
          <w:b/>
          <w:sz w:val="28"/>
          <w:szCs w:val="28"/>
          <w:lang w:val="uk-UA"/>
        </w:rPr>
        <w:t xml:space="preserve">10 </w:t>
      </w:r>
      <w:r w:rsidRPr="00E578CC">
        <w:rPr>
          <w:rFonts w:ascii="Times New Roman" w:hAnsi="Times New Roman" w:cs="Times New Roman"/>
          <w:b/>
          <w:sz w:val="28"/>
          <w:szCs w:val="28"/>
          <w:lang w:val="uk-UA"/>
        </w:rPr>
        <w:t>БЕЗПЕКА ПЕРЕСУВНИХ МАШИН І МЕХАНІЗМІВ</w:t>
      </w:r>
    </w:p>
    <w:p w:rsidR="003556E2" w:rsidRDefault="003556E2" w:rsidP="003556E2">
      <w:pPr>
        <w:spacing w:after="0" w:line="240" w:lineRule="auto"/>
        <w:ind w:firstLine="709"/>
        <w:jc w:val="both"/>
        <w:rPr>
          <w:b/>
          <w:lang w:val="uk-UA"/>
        </w:rPr>
      </w:pPr>
    </w:p>
    <w:p w:rsidR="003556E2" w:rsidRPr="00A143FF" w:rsidRDefault="003556E2" w:rsidP="003556E2">
      <w:pPr>
        <w:shd w:val="clear" w:color="auto" w:fill="FFFFFF"/>
        <w:spacing w:after="180" w:line="240" w:lineRule="auto"/>
        <w:jc w:val="both"/>
        <w:rPr>
          <w:rFonts w:ascii="Times New Roman" w:eastAsia="Times New Roman" w:hAnsi="Times New Roman" w:cs="Times New Roman"/>
          <w:color w:val="2F2F2F"/>
          <w:sz w:val="28"/>
          <w:szCs w:val="28"/>
          <w:lang w:val="uk-UA"/>
        </w:rPr>
      </w:pPr>
      <w:r w:rsidRPr="00A143FF">
        <w:rPr>
          <w:rFonts w:ascii="Times New Roman" w:eastAsia="Times New Roman" w:hAnsi="Times New Roman" w:cs="Times New Roman"/>
          <w:color w:val="2F2F2F"/>
          <w:sz w:val="28"/>
          <w:szCs w:val="28"/>
          <w:lang w:val="uk-UA"/>
        </w:rPr>
        <w:t>Вимоги безпеки на конвеєрному транспорті зазначені в багатьох нормативних документах, зокрема в «Правилах охорони праці під час розробки родовищ корисних копалин відкритим способом» (НПАОП 0.00-1.24-10), «Правилах охорони праці під час експлуатації об’єктів циклічно-потокової технології відкритих гірничих робіт», та ін.</w:t>
      </w:r>
    </w:p>
    <w:p w:rsidR="003556E2" w:rsidRPr="00A143FF" w:rsidRDefault="003556E2" w:rsidP="003556E2">
      <w:pPr>
        <w:shd w:val="clear" w:color="auto" w:fill="FFFFFF"/>
        <w:spacing w:after="180" w:line="240" w:lineRule="auto"/>
        <w:jc w:val="both"/>
        <w:rPr>
          <w:rFonts w:ascii="Times New Roman" w:eastAsia="Times New Roman" w:hAnsi="Times New Roman" w:cs="Times New Roman"/>
          <w:color w:val="2F2F2F"/>
          <w:sz w:val="28"/>
          <w:szCs w:val="28"/>
          <w:lang w:val="uk-UA"/>
        </w:rPr>
      </w:pPr>
      <w:r w:rsidRPr="00A143FF">
        <w:rPr>
          <w:rFonts w:ascii="Times New Roman" w:eastAsia="Times New Roman" w:hAnsi="Times New Roman" w:cs="Times New Roman"/>
          <w:color w:val="2F2F2F"/>
          <w:sz w:val="28"/>
          <w:szCs w:val="28"/>
          <w:lang w:val="uk-UA"/>
        </w:rPr>
        <w:t>Для забезпечення безпеки та захисту здоров’я працівників </w:t>
      </w:r>
      <w:r w:rsidRPr="00A143FF">
        <w:rPr>
          <w:rFonts w:ascii="Times New Roman" w:eastAsia="Times New Roman" w:hAnsi="Times New Roman" w:cs="Times New Roman"/>
          <w:b/>
          <w:bCs/>
          <w:color w:val="2F2F2F"/>
          <w:sz w:val="28"/>
          <w:szCs w:val="28"/>
          <w:lang w:val="uk-UA"/>
        </w:rPr>
        <w:t>роботодавець має вживати заходів для того, щоб:</w:t>
      </w:r>
    </w:p>
    <w:p w:rsidR="003556E2" w:rsidRPr="00A143FF" w:rsidRDefault="003556E2" w:rsidP="003556E2">
      <w:pPr>
        <w:numPr>
          <w:ilvl w:val="0"/>
          <w:numId w:val="16"/>
        </w:numPr>
        <w:shd w:val="clear" w:color="auto" w:fill="FFFFFF"/>
        <w:spacing w:after="60" w:line="240" w:lineRule="auto"/>
        <w:ind w:left="0"/>
        <w:jc w:val="both"/>
        <w:rPr>
          <w:rFonts w:ascii="Times New Roman" w:eastAsia="Times New Roman" w:hAnsi="Times New Roman" w:cs="Times New Roman"/>
          <w:color w:val="2F2F2F"/>
          <w:sz w:val="28"/>
          <w:szCs w:val="28"/>
          <w:lang w:val="uk-UA"/>
        </w:rPr>
      </w:pPr>
      <w:r w:rsidRPr="00A143FF">
        <w:rPr>
          <w:rFonts w:ascii="Times New Roman" w:eastAsia="Times New Roman" w:hAnsi="Times New Roman" w:cs="Times New Roman"/>
          <w:color w:val="2F2F2F"/>
          <w:sz w:val="28"/>
          <w:szCs w:val="28"/>
          <w:lang w:val="uk-UA"/>
        </w:rPr>
        <w:t>проектування, спорудження, оснащення, введення в експлуатацію, експлуатація та обслуговування робочих зон здійснювалися таким чином, щоб працівники могли виконувати покладену на них роботу без загрози їх безпеці та здоров’ю;</w:t>
      </w:r>
    </w:p>
    <w:p w:rsidR="003556E2" w:rsidRPr="00A143FF" w:rsidRDefault="003556E2" w:rsidP="003556E2">
      <w:pPr>
        <w:numPr>
          <w:ilvl w:val="0"/>
          <w:numId w:val="16"/>
        </w:numPr>
        <w:shd w:val="clear" w:color="auto" w:fill="FFFFFF"/>
        <w:spacing w:after="60" w:line="240" w:lineRule="auto"/>
        <w:ind w:left="0"/>
        <w:jc w:val="both"/>
        <w:rPr>
          <w:rFonts w:ascii="Times New Roman" w:eastAsia="Times New Roman" w:hAnsi="Times New Roman" w:cs="Times New Roman"/>
          <w:color w:val="2F2F2F"/>
          <w:sz w:val="28"/>
          <w:szCs w:val="28"/>
          <w:lang w:val="uk-UA"/>
        </w:rPr>
      </w:pPr>
      <w:r w:rsidRPr="00A143FF">
        <w:rPr>
          <w:rFonts w:ascii="Times New Roman" w:eastAsia="Times New Roman" w:hAnsi="Times New Roman" w:cs="Times New Roman"/>
          <w:color w:val="2F2F2F"/>
          <w:sz w:val="28"/>
          <w:szCs w:val="28"/>
          <w:lang w:val="uk-UA"/>
        </w:rPr>
        <w:t>виконання робіт у робочих зонах здійснювалося під наглядом відповідальної особи;</w:t>
      </w:r>
    </w:p>
    <w:p w:rsidR="003556E2" w:rsidRPr="00A143FF" w:rsidRDefault="003556E2" w:rsidP="003556E2">
      <w:pPr>
        <w:numPr>
          <w:ilvl w:val="0"/>
          <w:numId w:val="16"/>
        </w:numPr>
        <w:shd w:val="clear" w:color="auto" w:fill="FFFFFF"/>
        <w:spacing w:after="60" w:line="240" w:lineRule="auto"/>
        <w:ind w:left="0"/>
        <w:jc w:val="both"/>
        <w:rPr>
          <w:rFonts w:ascii="Times New Roman" w:eastAsia="Times New Roman" w:hAnsi="Times New Roman" w:cs="Times New Roman"/>
          <w:color w:val="2F2F2F"/>
          <w:sz w:val="28"/>
          <w:szCs w:val="28"/>
          <w:lang w:val="uk-UA"/>
        </w:rPr>
      </w:pPr>
      <w:r w:rsidRPr="00A143FF">
        <w:rPr>
          <w:rFonts w:ascii="Times New Roman" w:eastAsia="Times New Roman" w:hAnsi="Times New Roman" w:cs="Times New Roman"/>
          <w:color w:val="2F2F2F"/>
          <w:sz w:val="28"/>
          <w:szCs w:val="28"/>
          <w:lang w:val="uk-UA"/>
        </w:rPr>
        <w:t>виконання робіт, пов’язаних із специфічними ризиками, доручалося лише кваліфікованим працівникам і здійснювалося відповідно до наданих інструкцій;</w:t>
      </w:r>
    </w:p>
    <w:p w:rsidR="003556E2" w:rsidRPr="00A143FF" w:rsidRDefault="003556E2" w:rsidP="003556E2">
      <w:pPr>
        <w:numPr>
          <w:ilvl w:val="0"/>
          <w:numId w:val="16"/>
        </w:numPr>
        <w:shd w:val="clear" w:color="auto" w:fill="FFFFFF"/>
        <w:spacing w:after="60" w:line="240" w:lineRule="auto"/>
        <w:ind w:left="0"/>
        <w:jc w:val="both"/>
        <w:rPr>
          <w:rFonts w:ascii="Times New Roman" w:eastAsia="Times New Roman" w:hAnsi="Times New Roman" w:cs="Times New Roman"/>
          <w:color w:val="2F2F2F"/>
          <w:sz w:val="28"/>
          <w:szCs w:val="28"/>
          <w:lang w:val="uk-UA"/>
        </w:rPr>
      </w:pPr>
      <w:r w:rsidRPr="00A143FF">
        <w:rPr>
          <w:rFonts w:ascii="Times New Roman" w:eastAsia="Times New Roman" w:hAnsi="Times New Roman" w:cs="Times New Roman"/>
          <w:color w:val="2F2F2F"/>
          <w:sz w:val="28"/>
          <w:szCs w:val="28"/>
          <w:lang w:val="uk-UA"/>
        </w:rPr>
        <w:t>інструкції з питань безпечного ведення робіт були зрозумілими для всіх працівників;</w:t>
      </w:r>
    </w:p>
    <w:p w:rsidR="003556E2" w:rsidRPr="00A143FF" w:rsidRDefault="003556E2" w:rsidP="003556E2">
      <w:pPr>
        <w:numPr>
          <w:ilvl w:val="0"/>
          <w:numId w:val="16"/>
        </w:numPr>
        <w:shd w:val="clear" w:color="auto" w:fill="FFFFFF"/>
        <w:spacing w:after="60" w:line="240" w:lineRule="auto"/>
        <w:ind w:left="0"/>
        <w:jc w:val="both"/>
        <w:rPr>
          <w:rFonts w:ascii="Times New Roman" w:eastAsia="Times New Roman" w:hAnsi="Times New Roman" w:cs="Times New Roman"/>
          <w:color w:val="2F2F2F"/>
          <w:sz w:val="28"/>
          <w:szCs w:val="28"/>
          <w:lang w:val="uk-UA"/>
        </w:rPr>
      </w:pPr>
      <w:r w:rsidRPr="00A143FF">
        <w:rPr>
          <w:rFonts w:ascii="Times New Roman" w:eastAsia="Times New Roman" w:hAnsi="Times New Roman" w:cs="Times New Roman"/>
          <w:color w:val="2F2F2F"/>
          <w:sz w:val="28"/>
          <w:szCs w:val="28"/>
          <w:lang w:val="uk-UA"/>
        </w:rPr>
        <w:t>були наявні відповідні засоби для надання першої допомоги;</w:t>
      </w:r>
    </w:p>
    <w:p w:rsidR="003556E2" w:rsidRDefault="003556E2" w:rsidP="003556E2">
      <w:pPr>
        <w:numPr>
          <w:ilvl w:val="0"/>
          <w:numId w:val="16"/>
        </w:numPr>
        <w:shd w:val="clear" w:color="auto" w:fill="FFFFFF"/>
        <w:spacing w:after="60" w:line="240" w:lineRule="auto"/>
        <w:ind w:left="0"/>
        <w:jc w:val="both"/>
        <w:rPr>
          <w:rFonts w:ascii="Times New Roman" w:eastAsia="Times New Roman" w:hAnsi="Times New Roman" w:cs="Times New Roman"/>
          <w:color w:val="2F2F2F"/>
          <w:sz w:val="28"/>
          <w:szCs w:val="28"/>
          <w:lang w:val="uk-UA"/>
        </w:rPr>
      </w:pPr>
      <w:r w:rsidRPr="00A143FF">
        <w:rPr>
          <w:rFonts w:ascii="Times New Roman" w:eastAsia="Times New Roman" w:hAnsi="Times New Roman" w:cs="Times New Roman"/>
          <w:color w:val="2F2F2F"/>
          <w:sz w:val="28"/>
          <w:szCs w:val="28"/>
          <w:lang w:val="uk-UA"/>
        </w:rPr>
        <w:t>регулярно здійснювалися інструктажі з питань безпечного виконання робіт та охорони праці.</w:t>
      </w:r>
    </w:p>
    <w:p w:rsidR="003556E2" w:rsidRDefault="003556E2" w:rsidP="003556E2">
      <w:pPr>
        <w:pStyle w:val="ae"/>
        <w:shd w:val="clear" w:color="auto" w:fill="FFFFFF"/>
        <w:spacing w:before="120" w:beforeAutospacing="0" w:after="120" w:afterAutospacing="0"/>
        <w:jc w:val="both"/>
        <w:rPr>
          <w:b/>
          <w:color w:val="2F2F2F"/>
          <w:sz w:val="28"/>
          <w:szCs w:val="28"/>
          <w:lang w:val="uk-UA"/>
        </w:rPr>
      </w:pPr>
    </w:p>
    <w:p w:rsidR="003556E2" w:rsidRPr="001D72F3" w:rsidRDefault="003556E2" w:rsidP="003556E2">
      <w:pPr>
        <w:pStyle w:val="ae"/>
        <w:shd w:val="clear" w:color="auto" w:fill="FFFFFF"/>
        <w:spacing w:before="120" w:beforeAutospacing="0" w:after="120" w:afterAutospacing="0"/>
        <w:jc w:val="both"/>
        <w:rPr>
          <w:color w:val="2F2F2F"/>
          <w:sz w:val="28"/>
          <w:szCs w:val="28"/>
          <w:lang w:val="uk-UA"/>
        </w:rPr>
      </w:pPr>
      <w:r w:rsidRPr="00235D10">
        <w:rPr>
          <w:b/>
          <w:color w:val="2F2F2F"/>
          <w:sz w:val="28"/>
          <w:szCs w:val="28"/>
          <w:lang w:val="uk-UA"/>
        </w:rPr>
        <w:t xml:space="preserve">Гвинтовий </w:t>
      </w:r>
      <w:r>
        <w:rPr>
          <w:color w:val="2F2F2F"/>
          <w:sz w:val="28"/>
          <w:szCs w:val="28"/>
          <w:lang w:val="uk-UA"/>
        </w:rPr>
        <w:t xml:space="preserve">конвеєр. Відносно безпечний, так як всі рухомі деталі закриті. Треба бути обережним біля патрубків навантаження-розвантажування, біля редуктора. Не можна ремонтувати, чистити працюючий конвеєр. </w:t>
      </w:r>
    </w:p>
    <w:p w:rsidR="003556E2" w:rsidRDefault="003556E2" w:rsidP="003556E2">
      <w:pPr>
        <w:spacing w:after="0" w:line="240" w:lineRule="auto"/>
        <w:jc w:val="both"/>
        <w:rPr>
          <w:rFonts w:ascii="Times New Roman" w:eastAsia="Times New Roman" w:hAnsi="Times New Roman" w:cs="Times New Roman"/>
          <w:color w:val="2F2F2F"/>
          <w:sz w:val="28"/>
          <w:szCs w:val="28"/>
          <w:lang w:val="uk-UA"/>
        </w:rPr>
      </w:pPr>
      <w:r w:rsidRPr="004A39B7">
        <w:rPr>
          <w:rFonts w:ascii="Times New Roman" w:eastAsia="Times New Roman" w:hAnsi="Times New Roman" w:cs="Times New Roman"/>
          <w:color w:val="2F2F2F"/>
          <w:sz w:val="28"/>
          <w:szCs w:val="28"/>
          <w:lang w:val="uk-UA"/>
        </w:rPr>
        <w:t xml:space="preserve">Для створення безпечних умов праці на кінцях похилих </w:t>
      </w:r>
      <w:r w:rsidRPr="00235D10">
        <w:rPr>
          <w:rFonts w:ascii="Times New Roman" w:eastAsia="Times New Roman" w:hAnsi="Times New Roman" w:cs="Times New Roman"/>
          <w:b/>
          <w:color w:val="2F2F2F"/>
          <w:sz w:val="28"/>
          <w:szCs w:val="28"/>
          <w:lang w:val="uk-UA"/>
        </w:rPr>
        <w:t>рольгангів</w:t>
      </w:r>
      <w:r w:rsidRPr="004A39B7">
        <w:rPr>
          <w:rFonts w:ascii="Times New Roman" w:eastAsia="Times New Roman" w:hAnsi="Times New Roman" w:cs="Times New Roman"/>
          <w:color w:val="2F2F2F"/>
          <w:sz w:val="28"/>
          <w:szCs w:val="28"/>
          <w:lang w:val="uk-UA"/>
        </w:rPr>
        <w:t xml:space="preserve"> встановлюють гальмівні пристрої для обмеження швидкості. Якщо вантаж рухається зі швидкістю більше 1 м/с, роблять пристрої у вигляді зустрічних нахилів, амортизаторів і т. ін. Ширина вантажу, що переміщується, не повинна бути більшою за ширину рольганга. Якщо розміри вантажу менші за відстань між трьома роликами, вантаж повинен переміщуватися на піддонах.</w:t>
      </w:r>
    </w:p>
    <w:p w:rsidR="003556E2" w:rsidRDefault="003556E2" w:rsidP="003556E2">
      <w:pPr>
        <w:spacing w:after="0" w:line="240" w:lineRule="auto"/>
        <w:jc w:val="both"/>
        <w:rPr>
          <w:rFonts w:ascii="Times New Roman" w:eastAsia="Times New Roman" w:hAnsi="Times New Roman" w:cs="Times New Roman"/>
          <w:color w:val="2F2F2F"/>
          <w:sz w:val="28"/>
          <w:szCs w:val="28"/>
          <w:lang w:val="uk-UA"/>
        </w:rPr>
      </w:pPr>
      <w:r w:rsidRPr="004A39B7">
        <w:rPr>
          <w:rFonts w:ascii="Times New Roman" w:eastAsia="Times New Roman" w:hAnsi="Times New Roman" w:cs="Times New Roman"/>
          <w:color w:val="2F2F2F"/>
          <w:sz w:val="28"/>
          <w:szCs w:val="28"/>
          <w:lang w:val="uk-UA"/>
        </w:rPr>
        <w:t xml:space="preserve">У місцях повороту роблять запобіжні борти висотою 0,12-0,13 м, а по всій довжині - борти висотою не менше 0,06 м; відкидні секції повинні відкриватися у бік руху вантажу. Для знімання важких предметів з рольганга можуть застосовуватися різні пристрої. При ручному завантаженні стіл рольганга повинен мати нахил 2-3° в бік руху вантажу і висоту від підлоги не більше 0,9 м. Всі ролики повинні бути зроблені із міцного матеріалу, що </w:t>
      </w:r>
      <w:r w:rsidRPr="004A39B7">
        <w:rPr>
          <w:rFonts w:ascii="Times New Roman" w:eastAsia="Times New Roman" w:hAnsi="Times New Roman" w:cs="Times New Roman"/>
          <w:color w:val="2F2F2F"/>
          <w:sz w:val="28"/>
          <w:szCs w:val="28"/>
          <w:lang w:val="uk-UA"/>
        </w:rPr>
        <w:lastRenderedPageBreak/>
        <w:t>запобігає пошкодженню їх несучої поверхні, справними і легко обертатися. Конструкція рольганга повинна без деформації витримувати вагу вантажу, що переміщується. При роботі рольгангів не дозволяється стояти або залазити на його стійки та опори, для зручності обслуговування необхідно передбачити спеціальні площадки та пристрої.</w:t>
      </w:r>
    </w:p>
    <w:p w:rsidR="003556E2" w:rsidRPr="00B839E9" w:rsidRDefault="003556E2" w:rsidP="003556E2">
      <w:pPr>
        <w:pStyle w:val="ae"/>
        <w:spacing w:before="0" w:beforeAutospacing="0"/>
        <w:contextualSpacing/>
        <w:jc w:val="both"/>
        <w:rPr>
          <w:color w:val="2F2F2F"/>
          <w:sz w:val="28"/>
          <w:szCs w:val="28"/>
          <w:lang w:val="uk-UA"/>
        </w:rPr>
      </w:pPr>
      <w:r>
        <w:rPr>
          <w:color w:val="2F2F2F"/>
          <w:sz w:val="28"/>
          <w:szCs w:val="28"/>
          <w:lang w:val="uk-UA"/>
        </w:rPr>
        <w:t>В прокатних цехах з</w:t>
      </w:r>
      <w:r w:rsidRPr="00B839E9">
        <w:rPr>
          <w:color w:val="2F2F2F"/>
          <w:sz w:val="28"/>
          <w:szCs w:val="28"/>
          <w:lang w:val="uk-UA"/>
        </w:rPr>
        <w:t xml:space="preserve"> метою попередження нещасних випадків і аварій категор</w:t>
      </w:r>
      <w:r>
        <w:rPr>
          <w:color w:val="2F2F2F"/>
          <w:sz w:val="28"/>
          <w:szCs w:val="28"/>
          <w:lang w:val="uk-UA"/>
        </w:rPr>
        <w:t>ично</w:t>
      </w:r>
      <w:r w:rsidRPr="00B839E9">
        <w:rPr>
          <w:color w:val="2F2F2F"/>
          <w:sz w:val="28"/>
          <w:szCs w:val="28"/>
          <w:lang w:val="uk-UA"/>
        </w:rPr>
        <w:t xml:space="preserve"> забороняється:</w:t>
      </w:r>
      <w:r>
        <w:rPr>
          <w:color w:val="2F2F2F"/>
          <w:sz w:val="28"/>
          <w:szCs w:val="28"/>
          <w:lang w:val="uk-UA"/>
        </w:rPr>
        <w:t xml:space="preserve"> </w:t>
      </w:r>
    </w:p>
    <w:p w:rsidR="003556E2" w:rsidRDefault="003556E2" w:rsidP="003556E2">
      <w:pPr>
        <w:pStyle w:val="ae"/>
        <w:spacing w:before="0" w:beforeAutospacing="0"/>
        <w:contextualSpacing/>
        <w:jc w:val="both"/>
        <w:rPr>
          <w:color w:val="2F2F2F"/>
          <w:sz w:val="28"/>
          <w:szCs w:val="28"/>
          <w:lang w:val="uk-UA"/>
        </w:rPr>
      </w:pPr>
      <w:r w:rsidRPr="00B839E9">
        <w:rPr>
          <w:color w:val="2F2F2F"/>
          <w:sz w:val="28"/>
          <w:szCs w:val="28"/>
          <w:lang w:val="uk-UA"/>
        </w:rPr>
        <w:t xml:space="preserve">- починати роботу без подачі добре чутного </w:t>
      </w:r>
      <w:r>
        <w:rPr>
          <w:color w:val="2F2F2F"/>
          <w:sz w:val="28"/>
          <w:szCs w:val="28"/>
          <w:lang w:val="uk-UA"/>
        </w:rPr>
        <w:t>попереджуючого</w:t>
      </w:r>
      <w:r w:rsidRPr="00B839E9">
        <w:rPr>
          <w:color w:val="2F2F2F"/>
          <w:sz w:val="28"/>
          <w:szCs w:val="28"/>
          <w:lang w:val="uk-UA"/>
        </w:rPr>
        <w:t xml:space="preserve"> звукового сигналу;</w:t>
      </w:r>
    </w:p>
    <w:p w:rsidR="003556E2" w:rsidRPr="00B839E9" w:rsidRDefault="003556E2" w:rsidP="003556E2">
      <w:pPr>
        <w:pStyle w:val="ae"/>
        <w:spacing w:before="0" w:beforeAutospacing="0" w:after="0" w:afterAutospacing="0"/>
        <w:jc w:val="both"/>
        <w:rPr>
          <w:color w:val="2F2F2F"/>
          <w:sz w:val="28"/>
          <w:szCs w:val="28"/>
          <w:lang w:val="uk-UA"/>
        </w:rPr>
      </w:pPr>
      <w:r w:rsidRPr="00B839E9">
        <w:rPr>
          <w:color w:val="2F2F2F"/>
          <w:sz w:val="28"/>
          <w:szCs w:val="28"/>
          <w:lang w:val="uk-UA"/>
        </w:rPr>
        <w:t>- починати і вести роботу при наявності будь-яких не</w:t>
      </w:r>
      <w:r>
        <w:rPr>
          <w:color w:val="2F2F2F"/>
          <w:sz w:val="28"/>
          <w:szCs w:val="28"/>
          <w:lang w:val="uk-UA"/>
        </w:rPr>
        <w:t>с</w:t>
      </w:r>
      <w:r w:rsidRPr="00B839E9">
        <w:rPr>
          <w:color w:val="2F2F2F"/>
          <w:sz w:val="28"/>
          <w:szCs w:val="28"/>
          <w:lang w:val="uk-UA"/>
        </w:rPr>
        <w:t>правностей в механізмах, системах гідравліки, електрокерування;</w:t>
      </w:r>
    </w:p>
    <w:p w:rsidR="003556E2" w:rsidRPr="00B839E9" w:rsidRDefault="003556E2" w:rsidP="003556E2">
      <w:pPr>
        <w:pStyle w:val="ae"/>
        <w:spacing w:before="0" w:beforeAutospacing="0" w:after="0" w:afterAutospacing="0"/>
        <w:contextualSpacing/>
        <w:jc w:val="both"/>
        <w:rPr>
          <w:color w:val="2F2F2F"/>
          <w:sz w:val="28"/>
          <w:szCs w:val="28"/>
          <w:lang w:val="uk-UA"/>
        </w:rPr>
      </w:pPr>
      <w:r w:rsidRPr="00B839E9">
        <w:rPr>
          <w:color w:val="2F2F2F"/>
          <w:sz w:val="28"/>
          <w:szCs w:val="28"/>
          <w:lang w:val="uk-UA"/>
        </w:rPr>
        <w:t>- підніматися на працююче обладнання, проводити роботи в небезпечній близькості від працюючого обладнання;</w:t>
      </w:r>
    </w:p>
    <w:p w:rsidR="003556E2" w:rsidRPr="00B839E9" w:rsidRDefault="003556E2" w:rsidP="003556E2">
      <w:pPr>
        <w:pStyle w:val="ae"/>
        <w:spacing w:before="0" w:beforeAutospacing="0" w:after="0" w:afterAutospacing="0"/>
        <w:contextualSpacing/>
        <w:jc w:val="both"/>
        <w:rPr>
          <w:color w:val="2F2F2F"/>
          <w:sz w:val="28"/>
          <w:szCs w:val="28"/>
          <w:lang w:val="uk-UA"/>
        </w:rPr>
      </w:pPr>
      <w:r w:rsidRPr="00B839E9">
        <w:rPr>
          <w:color w:val="2F2F2F"/>
          <w:sz w:val="28"/>
          <w:szCs w:val="28"/>
          <w:lang w:val="uk-UA"/>
        </w:rPr>
        <w:t>- допускати протікання мастила і масла з розводок трубопровод</w:t>
      </w:r>
      <w:r>
        <w:rPr>
          <w:color w:val="2F2F2F"/>
          <w:sz w:val="28"/>
          <w:szCs w:val="28"/>
          <w:lang w:val="uk-UA"/>
        </w:rPr>
        <w:t>і</w:t>
      </w:r>
      <w:r w:rsidRPr="00B839E9">
        <w:rPr>
          <w:color w:val="2F2F2F"/>
          <w:sz w:val="28"/>
          <w:szCs w:val="28"/>
          <w:lang w:val="uk-UA"/>
        </w:rPr>
        <w:t>в гідравліки,</w:t>
      </w:r>
    </w:p>
    <w:p w:rsidR="003556E2" w:rsidRDefault="003556E2" w:rsidP="003556E2">
      <w:pPr>
        <w:pStyle w:val="ae"/>
        <w:spacing w:before="0" w:beforeAutospacing="0" w:after="0" w:afterAutospacing="0"/>
        <w:contextualSpacing/>
        <w:jc w:val="both"/>
        <w:rPr>
          <w:color w:val="2F2F2F"/>
          <w:sz w:val="28"/>
          <w:szCs w:val="28"/>
          <w:lang w:val="uk-UA"/>
        </w:rPr>
      </w:pPr>
      <w:r w:rsidRPr="00B839E9">
        <w:rPr>
          <w:color w:val="2F2F2F"/>
          <w:sz w:val="28"/>
          <w:szCs w:val="28"/>
          <w:lang w:val="uk-UA"/>
        </w:rPr>
        <w:t>- торкатися до працюючого обладнання,</w:t>
      </w:r>
    </w:p>
    <w:p w:rsidR="003556E2" w:rsidRDefault="003556E2" w:rsidP="003556E2">
      <w:pPr>
        <w:spacing w:after="0" w:line="240" w:lineRule="auto"/>
        <w:jc w:val="both"/>
        <w:rPr>
          <w:rFonts w:ascii="Times New Roman" w:eastAsia="Times New Roman" w:hAnsi="Times New Roman" w:cs="Times New Roman"/>
          <w:color w:val="2F2F2F"/>
          <w:sz w:val="28"/>
          <w:szCs w:val="28"/>
          <w:lang w:val="uk-UA"/>
        </w:rPr>
      </w:pPr>
    </w:p>
    <w:p w:rsidR="003556E2" w:rsidRPr="00A143FF" w:rsidRDefault="003556E2" w:rsidP="003556E2">
      <w:pPr>
        <w:shd w:val="clear" w:color="auto" w:fill="FFFFFF"/>
        <w:spacing w:after="60" w:line="240" w:lineRule="auto"/>
        <w:jc w:val="both"/>
        <w:rPr>
          <w:rFonts w:ascii="Times New Roman" w:eastAsia="Times New Roman" w:hAnsi="Times New Roman" w:cs="Times New Roman"/>
          <w:color w:val="2F2F2F"/>
          <w:sz w:val="28"/>
          <w:szCs w:val="28"/>
          <w:lang w:val="uk-UA"/>
        </w:rPr>
      </w:pPr>
      <w:r w:rsidRPr="003D3E3F">
        <w:rPr>
          <w:rFonts w:ascii="Times New Roman" w:eastAsia="Times New Roman" w:hAnsi="Times New Roman" w:cs="Times New Roman"/>
          <w:color w:val="2F2F2F"/>
          <w:sz w:val="28"/>
          <w:szCs w:val="28"/>
          <w:lang w:val="uk-UA"/>
        </w:rPr>
        <w:t>Для обслуговування транспортерів допускаються особи, які пройшли навчання (відповідний інструктаж) з охорони праці. Перед пуском транспортера в роботу необхідно провести його зовнішній огляд, перевірити кріплення всіх частин, наявність заземлення, справність електрообладнання. Провести пробний холостий запуск без завантаження. Перевірити, чи спрацьовують кінцеві вимикачі. Впевнившись, що транспортер працює справно, можна приступати до його експлуатації.</w:t>
      </w:r>
    </w:p>
    <w:p w:rsidR="003556E2" w:rsidRPr="00A143FF" w:rsidRDefault="003556E2" w:rsidP="003556E2">
      <w:pPr>
        <w:shd w:val="clear" w:color="auto" w:fill="FFFFFF"/>
        <w:spacing w:after="180" w:line="240" w:lineRule="auto"/>
        <w:jc w:val="both"/>
        <w:rPr>
          <w:rFonts w:ascii="Times New Roman" w:eastAsia="Times New Roman" w:hAnsi="Times New Roman" w:cs="Times New Roman"/>
          <w:color w:val="2F2F2F"/>
          <w:sz w:val="28"/>
          <w:szCs w:val="28"/>
          <w:lang w:val="uk-UA"/>
        </w:rPr>
      </w:pPr>
      <w:r w:rsidRPr="00A143FF">
        <w:rPr>
          <w:rFonts w:ascii="Times New Roman" w:eastAsia="Times New Roman" w:hAnsi="Times New Roman" w:cs="Times New Roman"/>
          <w:color w:val="2F2F2F"/>
          <w:sz w:val="28"/>
          <w:szCs w:val="28"/>
          <w:lang w:val="uk-UA"/>
        </w:rPr>
        <w:t>Будівельні конструкції галерей та естакад необхідно виконувати з неспалимих матеріалів. На привідних станціях і перевантажувальних пунктах, а також по довжині конвеєра повинні бути встановлені засоби автоматичного пожежогасіння і автоматичної пожежної сигналізації.</w:t>
      </w:r>
    </w:p>
    <w:p w:rsidR="003556E2" w:rsidRPr="00A143FF" w:rsidRDefault="003556E2" w:rsidP="003556E2">
      <w:pPr>
        <w:shd w:val="clear" w:color="auto" w:fill="FFFFFF"/>
        <w:spacing w:after="180" w:line="240" w:lineRule="auto"/>
        <w:jc w:val="both"/>
        <w:rPr>
          <w:rFonts w:ascii="Times New Roman" w:eastAsia="Times New Roman" w:hAnsi="Times New Roman" w:cs="Times New Roman"/>
          <w:color w:val="2F2F2F"/>
          <w:sz w:val="28"/>
          <w:szCs w:val="28"/>
          <w:lang w:val="uk-UA"/>
        </w:rPr>
      </w:pPr>
      <w:r w:rsidRPr="00A143FF">
        <w:rPr>
          <w:rFonts w:ascii="Times New Roman" w:eastAsia="Times New Roman" w:hAnsi="Times New Roman" w:cs="Times New Roman"/>
          <w:color w:val="2F2F2F"/>
          <w:sz w:val="28"/>
          <w:szCs w:val="28"/>
          <w:lang w:val="uk-UA"/>
        </w:rPr>
        <w:t>На підприємстві повинен бути затверджений перелік працівників, які здійснюють контроль за технічним станом і безпечною експлуатацією конвеєрного транспорту. Приміщення машиністів конвеєра комплектують таблицею передпускової сигналізації із зазначенням кількості та тривалості звукових сигналів, комплектом інструкцій з охорони праці, технологічних інструкцій, інструкції з пожежної безпеки.</w:t>
      </w:r>
    </w:p>
    <w:p w:rsidR="003556E2" w:rsidRPr="00A143FF" w:rsidRDefault="003556E2" w:rsidP="003556E2">
      <w:pPr>
        <w:shd w:val="clear" w:color="auto" w:fill="FFFFFF"/>
        <w:spacing w:after="180" w:line="240" w:lineRule="auto"/>
        <w:jc w:val="both"/>
        <w:rPr>
          <w:rFonts w:ascii="Times New Roman" w:eastAsia="Times New Roman" w:hAnsi="Times New Roman" w:cs="Times New Roman"/>
          <w:color w:val="2F2F2F"/>
          <w:sz w:val="28"/>
          <w:szCs w:val="28"/>
          <w:lang w:val="uk-UA"/>
        </w:rPr>
      </w:pPr>
      <w:r w:rsidRPr="00A143FF">
        <w:rPr>
          <w:rFonts w:ascii="Times New Roman" w:eastAsia="Times New Roman" w:hAnsi="Times New Roman" w:cs="Times New Roman"/>
          <w:color w:val="2F2F2F"/>
          <w:sz w:val="28"/>
          <w:szCs w:val="28"/>
          <w:lang w:val="uk-UA"/>
        </w:rPr>
        <w:t>Стрічкові конвеєри (конвеєрні лінії) повинні бути обладнані аварійними пристроями, що забезпечують відключення приводу конвеєра з будь-якої точки по довжині зі сторони основних проходів та в місцях їх обслуговування.</w:t>
      </w:r>
    </w:p>
    <w:p w:rsidR="003556E2" w:rsidRPr="00A143FF" w:rsidRDefault="003556E2" w:rsidP="003556E2">
      <w:pPr>
        <w:shd w:val="clear" w:color="auto" w:fill="FFFFFF"/>
        <w:spacing w:after="180" w:line="240" w:lineRule="auto"/>
        <w:jc w:val="both"/>
        <w:rPr>
          <w:rFonts w:ascii="Times New Roman" w:eastAsia="Times New Roman" w:hAnsi="Times New Roman" w:cs="Times New Roman"/>
          <w:color w:val="2F2F2F"/>
          <w:sz w:val="28"/>
          <w:szCs w:val="28"/>
          <w:lang w:val="uk-UA"/>
        </w:rPr>
      </w:pPr>
      <w:r w:rsidRPr="00A143FF">
        <w:rPr>
          <w:rFonts w:ascii="Times New Roman" w:eastAsia="Times New Roman" w:hAnsi="Times New Roman" w:cs="Times New Roman"/>
          <w:color w:val="2F2F2F"/>
          <w:sz w:val="28"/>
          <w:szCs w:val="28"/>
          <w:lang w:val="uk-UA"/>
        </w:rPr>
        <w:t xml:space="preserve">Усі конвеєри обладнують світловою та звуковою сигналізацією, що діє по всій довжині конвеєра з достатнім рівнем звуку та світловими покажчиками, помітними в будь-якій точці конвеєра. Стрічкові конвеєри обладнують сигналізацією про початок запуску; пристроями, що блокують і унеможливлюють дистанційний пуск після спрацювання захисту конвеєра; засобами, що зменшують пилоутворення і надходження пилу в повітря </w:t>
      </w:r>
      <w:r w:rsidRPr="00A143FF">
        <w:rPr>
          <w:rFonts w:ascii="Times New Roman" w:eastAsia="Times New Roman" w:hAnsi="Times New Roman" w:cs="Times New Roman"/>
          <w:color w:val="2F2F2F"/>
          <w:sz w:val="28"/>
          <w:szCs w:val="28"/>
          <w:lang w:val="uk-UA"/>
        </w:rPr>
        <w:lastRenderedPageBreak/>
        <w:t>робочої зони; пристроєм, що вимикає конвеєр у разі зупинки стрічки при ввімкненому приводі; пристроями, що запобігають боковому сходу стрічки, і датчиками від бокового сходу стрічки, що вимикають привід конвеєра у разі сходу стрічки більше ніж на 10% її ширини; місцевим блокуванням, що запобігає пуску конвеєра з пульта керування.</w:t>
      </w:r>
    </w:p>
    <w:p w:rsidR="003556E2" w:rsidRPr="00A143FF" w:rsidRDefault="003556E2" w:rsidP="003556E2">
      <w:pPr>
        <w:shd w:val="clear" w:color="auto" w:fill="FFFFFF"/>
        <w:spacing w:after="180" w:line="240" w:lineRule="auto"/>
        <w:jc w:val="both"/>
        <w:rPr>
          <w:rFonts w:ascii="Times New Roman" w:eastAsia="Times New Roman" w:hAnsi="Times New Roman" w:cs="Times New Roman"/>
          <w:color w:val="2F2F2F"/>
          <w:sz w:val="28"/>
          <w:szCs w:val="28"/>
          <w:lang w:val="uk-UA"/>
        </w:rPr>
      </w:pPr>
      <w:r w:rsidRPr="00A143FF">
        <w:rPr>
          <w:rFonts w:ascii="Times New Roman" w:eastAsia="Times New Roman" w:hAnsi="Times New Roman" w:cs="Times New Roman"/>
          <w:color w:val="2F2F2F"/>
          <w:sz w:val="28"/>
          <w:szCs w:val="28"/>
          <w:lang w:val="uk-UA"/>
        </w:rPr>
        <w:t>Вантажі натяжних пристроїв конвеєрів розташовують так, щоб у випадку розриву стрічки або канатів виключалась можливість падіння вантажу на людей або обладнання.</w:t>
      </w:r>
    </w:p>
    <w:p w:rsidR="003556E2" w:rsidRPr="00A143FF" w:rsidRDefault="003556E2" w:rsidP="003556E2">
      <w:pPr>
        <w:shd w:val="clear" w:color="auto" w:fill="FFFFFF"/>
        <w:spacing w:after="180" w:line="240" w:lineRule="auto"/>
        <w:jc w:val="both"/>
        <w:rPr>
          <w:rFonts w:ascii="Times New Roman" w:eastAsia="Times New Roman" w:hAnsi="Times New Roman" w:cs="Times New Roman"/>
          <w:color w:val="2F2F2F"/>
          <w:sz w:val="28"/>
          <w:szCs w:val="28"/>
          <w:lang w:val="uk-UA"/>
        </w:rPr>
      </w:pPr>
      <w:r w:rsidRPr="00A143FF">
        <w:rPr>
          <w:rFonts w:ascii="Times New Roman" w:eastAsia="Times New Roman" w:hAnsi="Times New Roman" w:cs="Times New Roman"/>
          <w:color w:val="2F2F2F"/>
          <w:sz w:val="28"/>
          <w:szCs w:val="28"/>
          <w:lang w:val="uk-UA"/>
        </w:rPr>
        <w:t>Огородження, засоби блокування та сигналізація (передпускова), якими обладнують конвеєри, виготовляють і монтують на конвеєрах у суворій відповідності до проектного рішення. Кінцеві вимикачі монтують вздовж рами конвеєра на відстані не більше 50 метрів один від одного.</w:t>
      </w:r>
    </w:p>
    <w:p w:rsidR="003556E2" w:rsidRPr="00A143FF" w:rsidRDefault="003556E2" w:rsidP="003556E2">
      <w:pPr>
        <w:shd w:val="clear" w:color="auto" w:fill="FFFFFF"/>
        <w:spacing w:after="180" w:line="240" w:lineRule="auto"/>
        <w:jc w:val="both"/>
        <w:rPr>
          <w:rFonts w:ascii="Times New Roman" w:eastAsia="Times New Roman" w:hAnsi="Times New Roman" w:cs="Times New Roman"/>
          <w:color w:val="2F2F2F"/>
          <w:sz w:val="28"/>
          <w:szCs w:val="28"/>
          <w:lang w:val="uk-UA"/>
        </w:rPr>
      </w:pPr>
      <w:r w:rsidRPr="00A143FF">
        <w:rPr>
          <w:rFonts w:ascii="Times New Roman" w:eastAsia="Times New Roman" w:hAnsi="Times New Roman" w:cs="Times New Roman"/>
          <w:color w:val="2F2F2F"/>
          <w:sz w:val="28"/>
          <w:szCs w:val="28"/>
          <w:lang w:val="uk-UA"/>
        </w:rPr>
        <w:t>На стрічкових конвеєрах передбачають пристрої, які відключають привід при обриві та пробуксовці стрічки, обриві канатів натяжних пристроїв та забутовці розвантажувальних воронок або жолобів, а також пристроїв, що запобігають зміщенню стрічки з барабанів та роликоопор.</w:t>
      </w:r>
    </w:p>
    <w:p w:rsidR="003556E2" w:rsidRPr="00A143FF" w:rsidRDefault="003556E2" w:rsidP="003556E2">
      <w:pPr>
        <w:shd w:val="clear" w:color="auto" w:fill="FFFFFF"/>
        <w:spacing w:after="180" w:line="240" w:lineRule="auto"/>
        <w:jc w:val="both"/>
        <w:rPr>
          <w:rFonts w:ascii="Times New Roman" w:eastAsia="Times New Roman" w:hAnsi="Times New Roman" w:cs="Times New Roman"/>
          <w:color w:val="2F2F2F"/>
          <w:sz w:val="28"/>
          <w:szCs w:val="28"/>
          <w:lang w:val="uk-UA"/>
        </w:rPr>
      </w:pPr>
      <w:r w:rsidRPr="00A143FF">
        <w:rPr>
          <w:rFonts w:ascii="Times New Roman" w:eastAsia="Times New Roman" w:hAnsi="Times New Roman" w:cs="Times New Roman"/>
          <w:color w:val="2F2F2F"/>
          <w:sz w:val="28"/>
          <w:szCs w:val="28"/>
          <w:lang w:val="uk-UA"/>
        </w:rPr>
        <w:t>Привідні та відхиляючі барабани, натяжні пристрої (візки натяжні, натяжки вертикальні, лебідки, траверси вантажні, вантажі, канати, блоки), ремінні та інші передачі, муфти, до яких можливий доступ обслуговуючого персоналу та осіб, працюючих поблизу, огороджують. На огородженнях головних та хвостових барабанів встановлюють блокуючі пристрої, що забезпечують відключення двигуна конвеєра при зніманні огородження.</w:t>
      </w:r>
    </w:p>
    <w:p w:rsidR="003556E2" w:rsidRPr="00A143FF" w:rsidRDefault="003556E2" w:rsidP="003556E2">
      <w:pPr>
        <w:shd w:val="clear" w:color="auto" w:fill="FFFFFF"/>
        <w:spacing w:after="180" w:line="240" w:lineRule="auto"/>
        <w:jc w:val="both"/>
        <w:rPr>
          <w:rFonts w:ascii="Times New Roman" w:eastAsia="Times New Roman" w:hAnsi="Times New Roman" w:cs="Times New Roman"/>
          <w:color w:val="2F2F2F"/>
          <w:sz w:val="28"/>
          <w:szCs w:val="28"/>
          <w:lang w:val="uk-UA"/>
        </w:rPr>
      </w:pPr>
      <w:r w:rsidRPr="00A143FF">
        <w:rPr>
          <w:rFonts w:ascii="Times New Roman" w:eastAsia="Times New Roman" w:hAnsi="Times New Roman" w:cs="Times New Roman"/>
          <w:color w:val="2F2F2F"/>
          <w:sz w:val="28"/>
          <w:szCs w:val="28"/>
          <w:lang w:val="uk-UA"/>
        </w:rPr>
        <w:t>Захисні огородження обладнують пристроями для надійного утримання в зачиненому (працюючому) стані. Демонтаж або переміщення огорожі в разі необхідності ремонту обладнання здійснюють за допомогою спеціального інструмента після зупинки конвеєра. Секції огородження робочої та холостої гілки конвеєра блокують з тросом аварійної зупинки конвеєрів.</w:t>
      </w:r>
    </w:p>
    <w:p w:rsidR="003556E2" w:rsidRPr="00A143FF" w:rsidRDefault="003556E2" w:rsidP="003556E2">
      <w:pPr>
        <w:shd w:val="clear" w:color="auto" w:fill="FFFFFF"/>
        <w:spacing w:after="180" w:line="240" w:lineRule="auto"/>
        <w:jc w:val="both"/>
        <w:rPr>
          <w:rFonts w:ascii="Times New Roman" w:eastAsia="Times New Roman" w:hAnsi="Times New Roman" w:cs="Times New Roman"/>
          <w:color w:val="2F2F2F"/>
          <w:sz w:val="28"/>
          <w:szCs w:val="28"/>
          <w:lang w:val="uk-UA"/>
        </w:rPr>
      </w:pPr>
      <w:r w:rsidRPr="00A143FF">
        <w:rPr>
          <w:rFonts w:ascii="Times New Roman" w:eastAsia="Times New Roman" w:hAnsi="Times New Roman" w:cs="Times New Roman"/>
          <w:color w:val="2F2F2F"/>
          <w:sz w:val="28"/>
          <w:szCs w:val="28"/>
          <w:lang w:val="uk-UA"/>
        </w:rPr>
        <w:t>Стрічкові конвеєри, у яких осі привідних, натяжних та відхиляючих барабанів привідних станцій, а також машини та обладнання дробарних та грохотильно-дробарних пунктів, що знаходяться вище 1,5 м від рівня підлоги (землі), облаштовують площадками для їх обслуговування.</w:t>
      </w:r>
    </w:p>
    <w:p w:rsidR="003556E2" w:rsidRPr="00A143FF" w:rsidRDefault="003556E2" w:rsidP="003556E2">
      <w:pPr>
        <w:shd w:val="clear" w:color="auto" w:fill="FFFFFF"/>
        <w:spacing w:after="180" w:line="240" w:lineRule="auto"/>
        <w:jc w:val="both"/>
        <w:rPr>
          <w:rFonts w:ascii="Times New Roman" w:eastAsia="Times New Roman" w:hAnsi="Times New Roman" w:cs="Times New Roman"/>
          <w:color w:val="2F2F2F"/>
          <w:sz w:val="28"/>
          <w:szCs w:val="28"/>
          <w:lang w:val="uk-UA"/>
        </w:rPr>
      </w:pPr>
      <w:r w:rsidRPr="00A143FF">
        <w:rPr>
          <w:rFonts w:ascii="Times New Roman" w:eastAsia="Times New Roman" w:hAnsi="Times New Roman" w:cs="Times New Roman"/>
          <w:color w:val="2F2F2F"/>
          <w:sz w:val="28"/>
          <w:szCs w:val="28"/>
          <w:lang w:val="uk-UA"/>
        </w:rPr>
        <w:t>У місцях завантаження конвеєрів влаштовують запобіжні борти, а по лінійній частині конвеєра, де можливе скачування з робочої гілки матеріалу, що транспортується, — фартухи.</w:t>
      </w:r>
    </w:p>
    <w:p w:rsidR="003556E2" w:rsidRPr="00A143FF" w:rsidRDefault="003556E2" w:rsidP="003556E2">
      <w:pPr>
        <w:shd w:val="clear" w:color="auto" w:fill="FFFFFF"/>
        <w:spacing w:after="180" w:line="240" w:lineRule="auto"/>
        <w:jc w:val="both"/>
        <w:rPr>
          <w:rFonts w:ascii="Times New Roman" w:eastAsia="Times New Roman" w:hAnsi="Times New Roman" w:cs="Times New Roman"/>
          <w:color w:val="2F2F2F"/>
          <w:sz w:val="28"/>
          <w:szCs w:val="28"/>
          <w:lang w:val="uk-UA"/>
        </w:rPr>
      </w:pPr>
      <w:r w:rsidRPr="00A143FF">
        <w:rPr>
          <w:rFonts w:ascii="Times New Roman" w:eastAsia="Times New Roman" w:hAnsi="Times New Roman" w:cs="Times New Roman"/>
          <w:color w:val="2F2F2F"/>
          <w:sz w:val="28"/>
          <w:szCs w:val="28"/>
          <w:lang w:val="uk-UA"/>
        </w:rPr>
        <w:t>При розміщенні конвеєрів над проходами для людей та обладнанням під нижньою гілкою стрічки встановлюють суцільні навіси, які виступають за габарити конвеєрів не менше ніж на 0,8 м. Ширина проходу повинна становити не менше 0,8 м.</w:t>
      </w:r>
    </w:p>
    <w:p w:rsidR="003556E2" w:rsidRPr="00A143FF" w:rsidRDefault="003556E2" w:rsidP="003556E2">
      <w:pPr>
        <w:shd w:val="clear" w:color="auto" w:fill="FFFFFF"/>
        <w:spacing w:after="180" w:line="240" w:lineRule="auto"/>
        <w:jc w:val="both"/>
        <w:rPr>
          <w:rFonts w:ascii="Times New Roman" w:eastAsia="Times New Roman" w:hAnsi="Times New Roman" w:cs="Times New Roman"/>
          <w:color w:val="2F2F2F"/>
          <w:sz w:val="28"/>
          <w:szCs w:val="28"/>
          <w:lang w:val="uk-UA"/>
        </w:rPr>
      </w:pPr>
      <w:r w:rsidRPr="00A143FF">
        <w:rPr>
          <w:rFonts w:ascii="Times New Roman" w:eastAsia="Times New Roman" w:hAnsi="Times New Roman" w:cs="Times New Roman"/>
          <w:color w:val="2F2F2F"/>
          <w:sz w:val="28"/>
          <w:szCs w:val="28"/>
          <w:lang w:val="uk-UA"/>
        </w:rPr>
        <w:lastRenderedPageBreak/>
        <w:t>Конструкцією конвеєра необхідно передбачити легкий і безпечний доступ до устаткування, елементів, блоків і контрольних засобів, які потребують періодичних перевірок, обслуговування, ремонтів, монтажу та демонтажу. У темну пору доби всі робочі місця та проходи повинні бути освітлені. Затемнені місця галерей повинні обов’язково освітлюватися і в денну пору.</w:t>
      </w:r>
    </w:p>
    <w:p w:rsidR="003556E2" w:rsidRPr="00A143FF" w:rsidRDefault="003556E2" w:rsidP="003556E2">
      <w:pPr>
        <w:shd w:val="clear" w:color="auto" w:fill="FFFFFF"/>
        <w:spacing w:after="180" w:line="240" w:lineRule="auto"/>
        <w:jc w:val="both"/>
        <w:rPr>
          <w:rFonts w:ascii="Times New Roman" w:eastAsia="Times New Roman" w:hAnsi="Times New Roman" w:cs="Times New Roman"/>
          <w:b/>
          <w:bCs/>
          <w:color w:val="2F2F2F"/>
          <w:sz w:val="28"/>
          <w:szCs w:val="28"/>
          <w:lang w:val="uk-UA"/>
        </w:rPr>
      </w:pPr>
      <w:r w:rsidRPr="00A143FF">
        <w:rPr>
          <w:rFonts w:ascii="Times New Roman" w:eastAsia="Times New Roman" w:hAnsi="Times New Roman" w:cs="Times New Roman"/>
          <w:b/>
          <w:bCs/>
          <w:color w:val="2F2F2F"/>
          <w:sz w:val="28"/>
          <w:szCs w:val="28"/>
          <w:lang w:val="uk-UA"/>
        </w:rPr>
        <w:t>Не дозволяється перебування персоналу в проходах для проведення монтажу і ремонту під час роботи конвеєра!</w:t>
      </w:r>
    </w:p>
    <w:p w:rsidR="003556E2" w:rsidRDefault="003556E2" w:rsidP="003556E2">
      <w:pPr>
        <w:shd w:val="clear" w:color="auto" w:fill="FFFFFF"/>
        <w:spacing w:after="180" w:line="240" w:lineRule="auto"/>
        <w:jc w:val="both"/>
        <w:rPr>
          <w:rFonts w:ascii="Times New Roman" w:eastAsia="Times New Roman" w:hAnsi="Times New Roman" w:cs="Times New Roman"/>
          <w:color w:val="2F2F2F"/>
          <w:sz w:val="28"/>
          <w:szCs w:val="28"/>
          <w:lang w:val="uk-UA"/>
        </w:rPr>
      </w:pPr>
      <w:r w:rsidRPr="00A143FF">
        <w:rPr>
          <w:rFonts w:ascii="Times New Roman" w:eastAsia="Times New Roman" w:hAnsi="Times New Roman" w:cs="Times New Roman"/>
          <w:b/>
          <w:bCs/>
          <w:color w:val="2F2F2F"/>
          <w:sz w:val="28"/>
          <w:szCs w:val="28"/>
          <w:lang w:val="uk-UA"/>
        </w:rPr>
        <w:t>Усі частини, що обертаються (ремінні та інші передачі, муфти), приводні, натяжні, відхиляючі та кінцеві станції стрічкових конвеєрів необхідно огороджувати</w:t>
      </w:r>
      <w:r w:rsidRPr="00A143FF">
        <w:rPr>
          <w:rFonts w:ascii="Times New Roman" w:eastAsia="Times New Roman" w:hAnsi="Times New Roman" w:cs="Times New Roman"/>
          <w:color w:val="2F2F2F"/>
          <w:sz w:val="28"/>
          <w:szCs w:val="28"/>
          <w:lang w:val="uk-UA"/>
        </w:rPr>
        <w:t>. Огородження необхідно зблокувати з приводним двигуном конвеєра так, щоб виключалась можливість пуску його в роботу, якщо знято огородження. З боку основного проходу для працівників по всій довжині робочої і холостої ланок стрічки їх необхідно огороджувати суцільним нероз’ємним, не зблокованим з приводом конвеєра огородженням. З боку монтажного проходу ролики робочої і холостої ланок конвеєра можуть не огороджуватися за умови обладнання входів у цю зону дверима, зблокованими з приводом конвеєра, що запобігають входу працівників у цю зону під час роботи конвеєра. Огородження можуть бути виготовлені із суцільного листового металу, сітки та інших міцних матеріалів. Розмір вічка сітки повинен бути не більше ніж 25х25 мм. Допускається огородження барабанів конвеєрів з розмірами вічка до 40х40 мм. Зубчаті та ланцюгові передачі необхідно огородити огородженням із суцільного матеріалу.</w:t>
      </w:r>
    </w:p>
    <w:p w:rsidR="003556E2" w:rsidRPr="00A143FF" w:rsidRDefault="003556E2" w:rsidP="003556E2">
      <w:pPr>
        <w:shd w:val="clear" w:color="auto" w:fill="FFFFFF"/>
        <w:spacing w:after="180" w:line="240" w:lineRule="auto"/>
        <w:jc w:val="both"/>
        <w:rPr>
          <w:rFonts w:ascii="Times New Roman" w:eastAsia="Times New Roman" w:hAnsi="Times New Roman" w:cs="Times New Roman"/>
          <w:color w:val="2F2F2F"/>
          <w:sz w:val="28"/>
          <w:szCs w:val="28"/>
          <w:lang w:val="uk-UA"/>
        </w:rPr>
      </w:pPr>
      <w:r w:rsidRPr="003D3E3F">
        <w:rPr>
          <w:rFonts w:ascii="Times New Roman" w:eastAsia="Times New Roman" w:hAnsi="Times New Roman" w:cs="Times New Roman"/>
          <w:color w:val="2F2F2F"/>
          <w:sz w:val="28"/>
          <w:szCs w:val="28"/>
          <w:lang w:val="uk-UA"/>
        </w:rPr>
        <w:t>Тягарі вертикальних натяжних станцій повинні огороджуватись на висоту не менше 2 м від підлоги.</w:t>
      </w:r>
    </w:p>
    <w:p w:rsidR="003556E2" w:rsidRDefault="003556E2" w:rsidP="003556E2">
      <w:pPr>
        <w:shd w:val="clear" w:color="auto" w:fill="FFFFFF"/>
        <w:spacing w:after="180" w:line="240" w:lineRule="auto"/>
        <w:jc w:val="both"/>
        <w:rPr>
          <w:rFonts w:ascii="Times New Roman" w:eastAsia="Times New Roman" w:hAnsi="Times New Roman" w:cs="Times New Roman"/>
          <w:color w:val="2F2F2F"/>
          <w:sz w:val="28"/>
          <w:szCs w:val="28"/>
          <w:lang w:val="uk-UA"/>
        </w:rPr>
      </w:pPr>
      <w:r w:rsidRPr="00A143FF">
        <w:rPr>
          <w:rFonts w:ascii="Times New Roman" w:eastAsia="Times New Roman" w:hAnsi="Times New Roman" w:cs="Times New Roman"/>
          <w:color w:val="2F2F2F"/>
          <w:sz w:val="28"/>
          <w:szCs w:val="28"/>
          <w:lang w:val="uk-UA"/>
        </w:rPr>
        <w:t>ручне змащування і очищення конвеєра необхідно проводити тільки у разі, якщо конвеєр зупинено та заблоковано пусковий пристрій.</w:t>
      </w:r>
    </w:p>
    <w:p w:rsidR="003556E2" w:rsidRDefault="003556E2" w:rsidP="003556E2">
      <w:pPr>
        <w:shd w:val="clear" w:color="auto" w:fill="FFFFFF"/>
        <w:spacing w:after="180" w:line="240" w:lineRule="auto"/>
        <w:jc w:val="both"/>
        <w:rPr>
          <w:rFonts w:ascii="Times New Roman" w:eastAsia="Times New Roman" w:hAnsi="Times New Roman" w:cs="Times New Roman"/>
          <w:color w:val="2F2F2F"/>
          <w:sz w:val="28"/>
          <w:szCs w:val="28"/>
          <w:lang w:val="uk-UA"/>
        </w:rPr>
      </w:pPr>
      <w:r w:rsidRPr="00A143FF">
        <w:rPr>
          <w:rFonts w:ascii="Times New Roman" w:eastAsia="Times New Roman" w:hAnsi="Times New Roman" w:cs="Times New Roman"/>
          <w:color w:val="2F2F2F"/>
          <w:sz w:val="28"/>
          <w:szCs w:val="28"/>
          <w:lang w:val="uk-UA"/>
        </w:rPr>
        <w:t xml:space="preserve">Ремонтні роботи, </w:t>
      </w:r>
      <w:r>
        <w:rPr>
          <w:rFonts w:ascii="Times New Roman" w:eastAsia="Times New Roman" w:hAnsi="Times New Roman" w:cs="Times New Roman"/>
          <w:color w:val="2F2F2F"/>
          <w:sz w:val="28"/>
          <w:szCs w:val="28"/>
          <w:lang w:val="uk-UA"/>
        </w:rPr>
        <w:t>у</w:t>
      </w:r>
      <w:r w:rsidRPr="003D3E3F">
        <w:rPr>
          <w:rFonts w:ascii="Times New Roman" w:eastAsia="Times New Roman" w:hAnsi="Times New Roman" w:cs="Times New Roman"/>
          <w:color w:val="2F2F2F"/>
          <w:sz w:val="28"/>
          <w:szCs w:val="28"/>
          <w:lang w:val="uk-UA"/>
        </w:rPr>
        <w:t>сунення виявлених недоліків, регулювання і налагодження вузлів, натяг ланцюгів і стрічки, змащення поверхонь, що труться, та очищення транспортера необхідно проводити при його повній зупинці, вимкненому електродвигуні і заблокованій проти можливості вмикання пусковій кнопці. При виконанні цих робіт необхідно повісити на пусковому пристрої плакат: "Не вмикати - працюють люди!"</w:t>
      </w:r>
      <w:r>
        <w:rPr>
          <w:rFonts w:ascii="Times New Roman" w:eastAsia="Times New Roman" w:hAnsi="Times New Roman" w:cs="Times New Roman"/>
          <w:color w:val="2F2F2F"/>
          <w:sz w:val="28"/>
          <w:szCs w:val="28"/>
          <w:lang w:val="uk-UA"/>
        </w:rPr>
        <w:t>.</w:t>
      </w:r>
    </w:p>
    <w:p w:rsidR="003556E2" w:rsidRDefault="003556E2" w:rsidP="003556E2">
      <w:pPr>
        <w:shd w:val="clear" w:color="auto" w:fill="FFFFFF"/>
        <w:spacing w:after="180" w:line="240" w:lineRule="auto"/>
        <w:jc w:val="both"/>
        <w:rPr>
          <w:rFonts w:ascii="Times New Roman" w:eastAsia="Times New Roman" w:hAnsi="Times New Roman" w:cs="Times New Roman"/>
          <w:color w:val="2F2F2F"/>
          <w:sz w:val="28"/>
          <w:szCs w:val="28"/>
          <w:lang w:val="uk-UA"/>
        </w:rPr>
      </w:pPr>
      <w:r w:rsidRPr="003D3E3F">
        <w:rPr>
          <w:rFonts w:ascii="Times New Roman" w:eastAsia="Times New Roman" w:hAnsi="Times New Roman" w:cs="Times New Roman"/>
          <w:color w:val="2F2F2F"/>
          <w:sz w:val="28"/>
          <w:szCs w:val="28"/>
          <w:lang w:val="uk-UA"/>
        </w:rPr>
        <w:t>Органи управління (рукоятки, кнопки та інше) встановлюють в місцях, які забезпечують добрий нагляд за конвеєром під час його роботи. Транспортери обладнуються звуковою та світловою сигналізацією (сирена, дзвінок, світильники), що попереджує про їх запуск або про аварійну ситуацію.</w:t>
      </w:r>
    </w:p>
    <w:p w:rsidR="003556E2" w:rsidRPr="00A143FF" w:rsidRDefault="003556E2" w:rsidP="003556E2">
      <w:pPr>
        <w:shd w:val="clear" w:color="auto" w:fill="FFFFFF"/>
        <w:spacing w:after="180" w:line="240" w:lineRule="auto"/>
        <w:jc w:val="both"/>
        <w:rPr>
          <w:rFonts w:ascii="Times New Roman" w:eastAsia="Times New Roman" w:hAnsi="Times New Roman" w:cs="Times New Roman"/>
          <w:color w:val="2F2F2F"/>
          <w:sz w:val="28"/>
          <w:szCs w:val="28"/>
          <w:lang w:val="uk-UA"/>
        </w:rPr>
      </w:pPr>
      <w:r w:rsidRPr="003D3E3F">
        <w:rPr>
          <w:rFonts w:ascii="Times New Roman" w:eastAsia="Times New Roman" w:hAnsi="Times New Roman" w:cs="Times New Roman"/>
          <w:color w:val="2F2F2F"/>
          <w:sz w:val="28"/>
          <w:szCs w:val="28"/>
          <w:lang w:val="uk-UA"/>
        </w:rPr>
        <w:t xml:space="preserve">Транспортери в головній і хвостовій частинах повинні бути обладнані аварійними кнопками "Стоп" для миттєвої їх зупинки. Транспортери, що погано проглядаються по всій довжині, в місцях підвищеної небезпеки, у разі необхідності, додатково обладнуються кнопками "Стоп" (зі сторони </w:t>
      </w:r>
      <w:r w:rsidRPr="003D3E3F">
        <w:rPr>
          <w:rFonts w:ascii="Times New Roman" w:eastAsia="Times New Roman" w:hAnsi="Times New Roman" w:cs="Times New Roman"/>
          <w:color w:val="2F2F2F"/>
          <w:sz w:val="28"/>
          <w:szCs w:val="28"/>
          <w:lang w:val="uk-UA"/>
        </w:rPr>
        <w:lastRenderedPageBreak/>
        <w:t>проходу). Кнопки "Стоп" також встановлюються при великій довжині транспортера через кожні 10 м і фарбуються в червоний колір.</w:t>
      </w:r>
    </w:p>
    <w:p w:rsidR="003556E2" w:rsidRPr="00A143FF" w:rsidRDefault="003556E2" w:rsidP="003556E2">
      <w:pPr>
        <w:shd w:val="clear" w:color="auto" w:fill="FFFFFF"/>
        <w:spacing w:after="180" w:line="240" w:lineRule="auto"/>
        <w:jc w:val="both"/>
        <w:rPr>
          <w:rFonts w:ascii="Times New Roman" w:eastAsia="Times New Roman" w:hAnsi="Times New Roman" w:cs="Times New Roman"/>
          <w:color w:val="2F2F2F"/>
          <w:sz w:val="28"/>
          <w:szCs w:val="28"/>
          <w:lang w:val="uk-UA"/>
        </w:rPr>
      </w:pPr>
      <w:r w:rsidRPr="00A143FF">
        <w:rPr>
          <w:rFonts w:ascii="Times New Roman" w:eastAsia="Times New Roman" w:hAnsi="Times New Roman" w:cs="Times New Roman"/>
          <w:color w:val="2F2F2F"/>
          <w:sz w:val="28"/>
          <w:szCs w:val="28"/>
          <w:lang w:val="uk-UA"/>
        </w:rPr>
        <w:t>Прибирання матеріалу, що просипався, під стрічковими конвеєрами необхідно здійснювати механізованим способом (гідравлічне прибирання). Прибирання матеріалу вручну під головними, хвостовими і відхиляючими барабанами дозволяється тільки у разі, якщо конвеєр зупинено, електрична схема його розібрана, а на пускових пристроях вивішено плакати «Не вмикати! Працюють люди».</w:t>
      </w:r>
    </w:p>
    <w:p w:rsidR="003556E2" w:rsidRDefault="003556E2" w:rsidP="003556E2">
      <w:pPr>
        <w:shd w:val="clear" w:color="auto" w:fill="FFFFFF"/>
        <w:spacing w:after="180" w:line="240" w:lineRule="auto"/>
        <w:jc w:val="both"/>
        <w:rPr>
          <w:rFonts w:ascii="Times New Roman" w:eastAsia="Times New Roman" w:hAnsi="Times New Roman" w:cs="Times New Roman"/>
          <w:color w:val="2F2F2F"/>
          <w:sz w:val="28"/>
          <w:szCs w:val="28"/>
          <w:lang w:val="uk-UA"/>
        </w:rPr>
      </w:pPr>
      <w:r w:rsidRPr="00A143FF">
        <w:rPr>
          <w:rFonts w:ascii="Times New Roman" w:eastAsia="Times New Roman" w:hAnsi="Times New Roman" w:cs="Times New Roman"/>
          <w:color w:val="2F2F2F"/>
          <w:sz w:val="28"/>
          <w:szCs w:val="28"/>
          <w:lang w:val="uk-UA"/>
        </w:rPr>
        <w:t>Робота на заштибованих конвеєрах не дозволяється</w:t>
      </w:r>
      <w:r>
        <w:rPr>
          <w:rFonts w:ascii="Times New Roman" w:eastAsia="Times New Roman" w:hAnsi="Times New Roman" w:cs="Times New Roman"/>
          <w:color w:val="2F2F2F"/>
          <w:sz w:val="28"/>
          <w:szCs w:val="28"/>
          <w:lang w:val="uk-UA"/>
        </w:rPr>
        <w:t xml:space="preserve"> (стосується гірничої галузі)</w:t>
      </w:r>
      <w:r w:rsidRPr="00A143FF">
        <w:rPr>
          <w:rFonts w:ascii="Times New Roman" w:eastAsia="Times New Roman" w:hAnsi="Times New Roman" w:cs="Times New Roman"/>
          <w:color w:val="2F2F2F"/>
          <w:sz w:val="28"/>
          <w:szCs w:val="28"/>
          <w:lang w:val="uk-UA"/>
        </w:rPr>
        <w:t xml:space="preserve">. </w:t>
      </w:r>
      <w:r w:rsidRPr="00A84F68">
        <w:rPr>
          <w:rFonts w:ascii="Times New Roman" w:eastAsia="Times New Roman" w:hAnsi="Times New Roman" w:cs="Times New Roman"/>
          <w:color w:val="2F2F2F"/>
          <w:sz w:val="28"/>
          <w:szCs w:val="28"/>
          <w:lang w:val="uk-UA"/>
        </w:rPr>
        <w:t>Заштибовування (</w:t>
      </w:r>
      <w:hyperlink r:id="rId7" w:tooltip="Російська мова" w:history="1">
        <w:r w:rsidRPr="00A84F68">
          <w:rPr>
            <w:rFonts w:ascii="Times New Roman" w:eastAsia="Times New Roman" w:hAnsi="Times New Roman" w:cs="Times New Roman"/>
            <w:color w:val="2F2F2F"/>
            <w:sz w:val="28"/>
            <w:szCs w:val="28"/>
            <w:lang w:val="uk-UA"/>
          </w:rPr>
          <w:t>рос.</w:t>
        </w:r>
      </w:hyperlink>
      <w:r w:rsidRPr="00A84F68">
        <w:rPr>
          <w:rFonts w:ascii="Times New Roman" w:eastAsia="Times New Roman" w:hAnsi="Times New Roman" w:cs="Times New Roman"/>
          <w:color w:val="2F2F2F"/>
          <w:sz w:val="28"/>
          <w:szCs w:val="28"/>
          <w:lang w:val="uk-UA"/>
        </w:rPr>
        <w:t> заштыбовка, </w:t>
      </w:r>
      <w:hyperlink r:id="rId8" w:tooltip="Англійська мова" w:history="1">
        <w:r w:rsidRPr="00A84F68">
          <w:rPr>
            <w:rFonts w:ascii="Times New Roman" w:eastAsia="Times New Roman" w:hAnsi="Times New Roman" w:cs="Times New Roman"/>
            <w:color w:val="2F2F2F"/>
            <w:sz w:val="28"/>
            <w:szCs w:val="28"/>
            <w:lang w:val="uk-UA"/>
          </w:rPr>
          <w:t>англ.</w:t>
        </w:r>
      </w:hyperlink>
      <w:r w:rsidRPr="00A84F68">
        <w:rPr>
          <w:rFonts w:ascii="Times New Roman" w:eastAsia="Times New Roman" w:hAnsi="Times New Roman" w:cs="Times New Roman"/>
          <w:color w:val="2F2F2F"/>
          <w:sz w:val="28"/>
          <w:szCs w:val="28"/>
          <w:lang w:val="uk-UA"/>
        </w:rPr>
        <w:t> gumming, jamming, choking, clogging; </w:t>
      </w:r>
      <w:hyperlink r:id="rId9" w:tooltip="Німецька мова" w:history="1">
        <w:r w:rsidRPr="00A84F68">
          <w:rPr>
            <w:rFonts w:ascii="Times New Roman" w:eastAsia="Times New Roman" w:hAnsi="Times New Roman" w:cs="Times New Roman"/>
            <w:color w:val="2F2F2F"/>
            <w:sz w:val="28"/>
            <w:szCs w:val="28"/>
            <w:lang w:val="uk-UA"/>
          </w:rPr>
          <w:t>нім.</w:t>
        </w:r>
      </w:hyperlink>
      <w:r w:rsidRPr="00A84F68">
        <w:rPr>
          <w:rFonts w:ascii="Times New Roman" w:eastAsia="Times New Roman" w:hAnsi="Times New Roman" w:cs="Times New Roman"/>
          <w:color w:val="2F2F2F"/>
          <w:sz w:val="28"/>
          <w:szCs w:val="28"/>
          <w:lang w:val="uk-UA"/>
        </w:rPr>
        <w:t> Verstopfung f durch Schrämklein n) – забивання ущільненою масою</w:t>
      </w:r>
      <w:r>
        <w:rPr>
          <w:rFonts w:ascii="Times New Roman" w:eastAsia="Times New Roman" w:hAnsi="Times New Roman" w:cs="Times New Roman"/>
          <w:color w:val="2F2F2F"/>
          <w:sz w:val="28"/>
          <w:szCs w:val="28"/>
          <w:lang w:val="uk-UA"/>
        </w:rPr>
        <w:t xml:space="preserve"> </w:t>
      </w:r>
      <w:hyperlink r:id="rId10" w:tooltip="Штиб" w:history="1">
        <w:r w:rsidRPr="00A84F68">
          <w:rPr>
            <w:rFonts w:ascii="Times New Roman" w:eastAsia="Times New Roman" w:hAnsi="Times New Roman" w:cs="Times New Roman"/>
            <w:color w:val="2F2F2F"/>
            <w:sz w:val="28"/>
            <w:szCs w:val="28"/>
            <w:lang w:val="uk-UA"/>
          </w:rPr>
          <w:t>штибу</w:t>
        </w:r>
      </w:hyperlink>
      <w:r>
        <w:rPr>
          <w:rFonts w:ascii="Times New Roman" w:eastAsia="Times New Roman" w:hAnsi="Times New Roman" w:cs="Times New Roman"/>
          <w:color w:val="2F2F2F"/>
          <w:sz w:val="28"/>
          <w:szCs w:val="28"/>
          <w:lang w:val="uk-UA"/>
        </w:rPr>
        <w:t xml:space="preserve"> </w:t>
      </w:r>
      <w:r w:rsidRPr="00A84F68">
        <w:rPr>
          <w:rFonts w:ascii="Times New Roman" w:eastAsia="Times New Roman" w:hAnsi="Times New Roman" w:cs="Times New Roman"/>
          <w:color w:val="2F2F2F"/>
          <w:sz w:val="28"/>
          <w:szCs w:val="28"/>
          <w:lang w:val="uk-UA"/>
        </w:rPr>
        <w:t>прохідних отворів, заклинювання (внаслідок переповнення) функціональних органів гірничих машин, машин</w:t>
      </w:r>
      <w:r>
        <w:rPr>
          <w:rFonts w:ascii="Times New Roman" w:eastAsia="Times New Roman" w:hAnsi="Times New Roman" w:cs="Times New Roman"/>
          <w:color w:val="2F2F2F"/>
          <w:sz w:val="28"/>
          <w:szCs w:val="28"/>
          <w:lang w:val="uk-UA"/>
        </w:rPr>
        <w:t xml:space="preserve"> </w:t>
      </w:r>
      <w:hyperlink r:id="rId11" w:tooltip="Збагачення корисних копалин" w:history="1">
        <w:r w:rsidRPr="00A84F68">
          <w:rPr>
            <w:rFonts w:ascii="Times New Roman" w:eastAsia="Times New Roman" w:hAnsi="Times New Roman" w:cs="Times New Roman"/>
            <w:color w:val="2F2F2F"/>
            <w:sz w:val="28"/>
            <w:szCs w:val="28"/>
            <w:lang w:val="uk-UA"/>
          </w:rPr>
          <w:t>збагачення корисних копалин</w:t>
        </w:r>
      </w:hyperlink>
      <w:r>
        <w:rPr>
          <w:rFonts w:ascii="Times New Roman" w:eastAsia="Times New Roman" w:hAnsi="Times New Roman" w:cs="Times New Roman"/>
          <w:color w:val="2F2F2F"/>
          <w:sz w:val="28"/>
          <w:szCs w:val="28"/>
          <w:lang w:val="uk-UA"/>
        </w:rPr>
        <w:t xml:space="preserve"> </w:t>
      </w:r>
      <w:r w:rsidRPr="00A84F68">
        <w:rPr>
          <w:rFonts w:ascii="Times New Roman" w:eastAsia="Times New Roman" w:hAnsi="Times New Roman" w:cs="Times New Roman"/>
          <w:color w:val="2F2F2F"/>
          <w:sz w:val="28"/>
          <w:szCs w:val="28"/>
          <w:lang w:val="uk-UA"/>
        </w:rPr>
        <w:t>внаслідок переповнення або недосконалого очищення порожнин та зазорів.</w:t>
      </w:r>
      <w:r>
        <w:rPr>
          <w:rFonts w:ascii="Times New Roman" w:eastAsia="Times New Roman" w:hAnsi="Times New Roman" w:cs="Times New Roman"/>
          <w:color w:val="2F2F2F"/>
          <w:sz w:val="28"/>
          <w:szCs w:val="28"/>
          <w:lang w:val="uk-UA"/>
        </w:rPr>
        <w:t xml:space="preserve"> </w:t>
      </w:r>
      <w:r w:rsidRPr="00A84F68">
        <w:rPr>
          <w:rFonts w:ascii="Times New Roman" w:eastAsia="Times New Roman" w:hAnsi="Times New Roman" w:cs="Times New Roman"/>
          <w:color w:val="2F2F2F"/>
          <w:sz w:val="28"/>
          <w:szCs w:val="28"/>
          <w:lang w:val="uk-UA"/>
        </w:rPr>
        <w:t>За розміром кусків кам'яне вугілля поділяється на </w:t>
      </w:r>
      <w:hyperlink r:id="rId12" w:anchor="%D0%9A%D0%BB%D0%B0%D1%81%D0%B8%D1%84%D1%96%D0%BA%D0%B0%D1%86%D1%96%D1%8F_%D0%B7%D0%B0_%D0%BA%D1%80%D1%83%D0%BF%D0%BD%D1%96%D1%81%D1%82%D1%8E" w:tooltip="Класифікація вугілля" w:history="1">
        <w:r w:rsidRPr="00A84F68">
          <w:rPr>
            <w:rFonts w:ascii="Times New Roman" w:eastAsia="Times New Roman" w:hAnsi="Times New Roman" w:cs="Times New Roman"/>
            <w:color w:val="2F2F2F"/>
            <w:sz w:val="28"/>
            <w:szCs w:val="28"/>
            <w:lang w:val="uk-UA"/>
          </w:rPr>
          <w:t>класи крупності</w:t>
        </w:r>
      </w:hyperlink>
      <w:r w:rsidRPr="00A84F68">
        <w:rPr>
          <w:rFonts w:ascii="Times New Roman" w:eastAsia="Times New Roman" w:hAnsi="Times New Roman" w:cs="Times New Roman"/>
          <w:color w:val="2F2F2F"/>
          <w:sz w:val="28"/>
          <w:szCs w:val="28"/>
          <w:lang w:val="uk-UA"/>
        </w:rPr>
        <w:t>, серед яких найдрібніший, розміром від 0 до 6 мм — називається "штиб".</w:t>
      </w:r>
    </w:p>
    <w:p w:rsidR="003556E2" w:rsidRDefault="003556E2" w:rsidP="003556E2">
      <w:pPr>
        <w:shd w:val="clear" w:color="auto" w:fill="FFFFFF"/>
        <w:spacing w:after="180" w:line="240" w:lineRule="auto"/>
        <w:jc w:val="both"/>
        <w:rPr>
          <w:rFonts w:ascii="Times New Roman" w:eastAsia="Times New Roman" w:hAnsi="Times New Roman" w:cs="Times New Roman"/>
          <w:color w:val="2F2F2F"/>
          <w:sz w:val="28"/>
          <w:szCs w:val="28"/>
          <w:lang w:val="uk-UA"/>
        </w:rPr>
      </w:pPr>
      <w:r w:rsidRPr="00A143FF">
        <w:rPr>
          <w:rFonts w:ascii="Times New Roman" w:eastAsia="Times New Roman" w:hAnsi="Times New Roman" w:cs="Times New Roman"/>
          <w:color w:val="2F2F2F"/>
          <w:sz w:val="28"/>
          <w:szCs w:val="28"/>
          <w:lang w:val="uk-UA"/>
        </w:rPr>
        <w:t>Справність пристроїв для очищення стрічки конвеєра від налиплого матеріалу повинна перевірятися щозмінно посадовою особою, в обов’язки якої покладено здійснення контролю за безпечним виконанням робіт.</w:t>
      </w:r>
    </w:p>
    <w:p w:rsidR="003556E2" w:rsidRDefault="003556E2" w:rsidP="003556E2">
      <w:pPr>
        <w:shd w:val="clear" w:color="auto" w:fill="FFFFFF"/>
        <w:spacing w:after="180" w:line="240" w:lineRule="auto"/>
        <w:jc w:val="both"/>
        <w:rPr>
          <w:rFonts w:ascii="Times New Roman" w:eastAsia="Times New Roman" w:hAnsi="Times New Roman" w:cs="Times New Roman"/>
          <w:color w:val="2F2F2F"/>
          <w:sz w:val="28"/>
          <w:szCs w:val="28"/>
          <w:lang w:val="uk-UA"/>
        </w:rPr>
      </w:pPr>
      <w:r w:rsidRPr="003D3E3F">
        <w:rPr>
          <w:rFonts w:ascii="Times New Roman" w:eastAsia="Times New Roman" w:hAnsi="Times New Roman" w:cs="Times New Roman"/>
          <w:color w:val="2F2F2F"/>
          <w:sz w:val="28"/>
          <w:szCs w:val="28"/>
          <w:lang w:val="uk-UA"/>
        </w:rPr>
        <w:t>Транспортери, призначені для транспортування вантажів, які виділяють пил, пару або гази, повинні обладнуватися аспіраційними системами або витяжною вентиляцією для видалення цих шкідливих речовин. А ті, що призначені для транспортування вологих або липких вантажів, повинні бути закриті кожухами або щитами в місцях, де можливе бризкоутворення, і мати пристрої для очищення від налипання бруду на транспортну стрічку, привідні, кільцеві та направляючі барабани. Пробуксовування стрічки по привідному барабану не допускається. У випадку його виникнення, воно повинно бути ліквідоване способами, передбаченими конструкцією транспортера (збільшенням натягу стрічки, збільшенням тиску пружинного ролика і т. п.). Робота стаціонарних стрічкових транспортерів без пристроїв, що контролюють швидкість, не допускається. При послабленні натягу стрічки забороняється змащувати привідні барабани в'язкими речовинами (смола, каніфоль і т. п.). Відстань від нижньої стрічки конвеєра до підлоги повинна бути не менше 0,15 м.</w:t>
      </w:r>
      <w:r>
        <w:rPr>
          <w:rFonts w:ascii="Times New Roman" w:eastAsia="Times New Roman" w:hAnsi="Times New Roman" w:cs="Times New Roman"/>
          <w:color w:val="2F2F2F"/>
          <w:sz w:val="28"/>
          <w:szCs w:val="28"/>
          <w:lang w:val="uk-UA"/>
        </w:rPr>
        <w:t xml:space="preserve"> </w:t>
      </w:r>
    </w:p>
    <w:p w:rsidR="003556E2" w:rsidRDefault="003556E2" w:rsidP="003556E2">
      <w:pPr>
        <w:shd w:val="clear" w:color="auto" w:fill="FFFFFF"/>
        <w:spacing w:after="180" w:line="240" w:lineRule="auto"/>
        <w:jc w:val="both"/>
        <w:rPr>
          <w:rFonts w:ascii="Times New Roman" w:eastAsia="Times New Roman" w:hAnsi="Times New Roman" w:cs="Times New Roman"/>
          <w:color w:val="2F2F2F"/>
          <w:sz w:val="28"/>
          <w:szCs w:val="28"/>
          <w:lang w:val="uk-UA"/>
        </w:rPr>
      </w:pPr>
      <w:r w:rsidRPr="003D3E3F">
        <w:rPr>
          <w:rFonts w:ascii="Times New Roman" w:eastAsia="Times New Roman" w:hAnsi="Times New Roman" w:cs="Times New Roman"/>
          <w:color w:val="2F2F2F"/>
          <w:sz w:val="28"/>
          <w:szCs w:val="28"/>
          <w:lang w:val="uk-UA"/>
        </w:rPr>
        <w:t>Швидкість руху стрічки транспортера при ручному розвантаженні штучного вантажу повинна бути не більша:</w:t>
      </w:r>
    </w:p>
    <w:p w:rsidR="003556E2" w:rsidRDefault="003556E2" w:rsidP="003556E2">
      <w:pPr>
        <w:shd w:val="clear" w:color="auto" w:fill="FFFFFF"/>
        <w:spacing w:after="180" w:line="240" w:lineRule="auto"/>
        <w:jc w:val="both"/>
        <w:rPr>
          <w:rFonts w:ascii="Times New Roman" w:eastAsia="Times New Roman" w:hAnsi="Times New Roman" w:cs="Times New Roman"/>
          <w:color w:val="2F2F2F"/>
          <w:sz w:val="28"/>
          <w:szCs w:val="28"/>
          <w:lang w:val="uk-UA"/>
        </w:rPr>
      </w:pPr>
      <w:r w:rsidRPr="003D3E3F">
        <w:rPr>
          <w:rFonts w:ascii="Times New Roman" w:eastAsia="Times New Roman" w:hAnsi="Times New Roman" w:cs="Times New Roman"/>
          <w:color w:val="2F2F2F"/>
          <w:sz w:val="28"/>
          <w:szCs w:val="28"/>
          <w:lang w:val="uk-UA"/>
        </w:rPr>
        <w:t>- 0,5 м/с - якщо маса вантажу не перевищує 5,0 кг;</w:t>
      </w:r>
    </w:p>
    <w:p w:rsidR="003556E2" w:rsidRDefault="003556E2" w:rsidP="003556E2">
      <w:pPr>
        <w:shd w:val="clear" w:color="auto" w:fill="FFFFFF"/>
        <w:spacing w:after="180" w:line="240" w:lineRule="auto"/>
        <w:jc w:val="both"/>
        <w:rPr>
          <w:rFonts w:ascii="Times New Roman" w:eastAsia="Times New Roman" w:hAnsi="Times New Roman" w:cs="Times New Roman"/>
          <w:color w:val="2F2F2F"/>
          <w:sz w:val="28"/>
          <w:szCs w:val="28"/>
          <w:lang w:val="uk-UA"/>
        </w:rPr>
      </w:pPr>
      <w:r w:rsidRPr="003D3E3F">
        <w:rPr>
          <w:rFonts w:ascii="Times New Roman" w:eastAsia="Times New Roman" w:hAnsi="Times New Roman" w:cs="Times New Roman"/>
          <w:color w:val="2F2F2F"/>
          <w:sz w:val="28"/>
          <w:szCs w:val="28"/>
          <w:lang w:val="uk-UA"/>
        </w:rPr>
        <w:t xml:space="preserve">- 0,3 м/с - якщо маса найбільшого вантажу перевищує 5,0 кг. </w:t>
      </w:r>
    </w:p>
    <w:p w:rsidR="003556E2" w:rsidRDefault="003556E2" w:rsidP="003556E2">
      <w:pPr>
        <w:shd w:val="clear" w:color="auto" w:fill="FFFFFF"/>
        <w:spacing w:after="180" w:line="240" w:lineRule="auto"/>
        <w:jc w:val="both"/>
        <w:rPr>
          <w:rFonts w:ascii="Times New Roman" w:eastAsia="Times New Roman" w:hAnsi="Times New Roman" w:cs="Times New Roman"/>
          <w:color w:val="2F2F2F"/>
          <w:sz w:val="28"/>
          <w:szCs w:val="28"/>
          <w:lang w:val="uk-UA"/>
        </w:rPr>
      </w:pPr>
      <w:r w:rsidRPr="003D3E3F">
        <w:rPr>
          <w:rFonts w:ascii="Times New Roman" w:eastAsia="Times New Roman" w:hAnsi="Times New Roman" w:cs="Times New Roman"/>
          <w:color w:val="2F2F2F"/>
          <w:sz w:val="28"/>
          <w:szCs w:val="28"/>
          <w:lang w:val="uk-UA"/>
        </w:rPr>
        <w:t>При автоматичному завантаженні і розвантаженні поштучного</w:t>
      </w:r>
      <w:r>
        <w:rPr>
          <w:rFonts w:ascii="Times New Roman" w:eastAsia="Times New Roman" w:hAnsi="Times New Roman" w:cs="Times New Roman"/>
          <w:color w:val="2F2F2F"/>
          <w:sz w:val="28"/>
          <w:szCs w:val="28"/>
          <w:lang w:val="uk-UA"/>
        </w:rPr>
        <w:t xml:space="preserve"> </w:t>
      </w:r>
      <w:r w:rsidRPr="003D3E3F">
        <w:rPr>
          <w:rFonts w:ascii="Times New Roman" w:eastAsia="Times New Roman" w:hAnsi="Times New Roman" w:cs="Times New Roman"/>
          <w:color w:val="2F2F2F"/>
          <w:sz w:val="28"/>
          <w:szCs w:val="28"/>
          <w:lang w:val="uk-UA"/>
        </w:rPr>
        <w:t>або сипкого вантажу швидкість може бути до 1 м/с.</w:t>
      </w:r>
    </w:p>
    <w:p w:rsidR="003556E2" w:rsidRDefault="003556E2" w:rsidP="003556E2">
      <w:pPr>
        <w:shd w:val="clear" w:color="auto" w:fill="FFFFFF"/>
        <w:spacing w:after="180" w:line="240" w:lineRule="auto"/>
        <w:jc w:val="both"/>
        <w:rPr>
          <w:rFonts w:ascii="Times New Roman" w:eastAsia="Times New Roman" w:hAnsi="Times New Roman" w:cs="Times New Roman"/>
          <w:color w:val="2F2F2F"/>
          <w:sz w:val="28"/>
          <w:szCs w:val="28"/>
          <w:lang w:val="uk-UA"/>
        </w:rPr>
      </w:pPr>
      <w:r>
        <w:rPr>
          <w:rFonts w:ascii="Times New Roman" w:eastAsia="Times New Roman" w:hAnsi="Times New Roman" w:cs="Times New Roman"/>
          <w:color w:val="2F2F2F"/>
          <w:sz w:val="28"/>
          <w:szCs w:val="28"/>
          <w:lang w:val="uk-UA"/>
        </w:rPr>
        <w:lastRenderedPageBreak/>
        <w:t>Н</w:t>
      </w:r>
      <w:r w:rsidRPr="004A39B7">
        <w:rPr>
          <w:rFonts w:ascii="Times New Roman" w:eastAsia="Times New Roman" w:hAnsi="Times New Roman" w:cs="Times New Roman"/>
          <w:color w:val="2F2F2F"/>
          <w:sz w:val="28"/>
          <w:szCs w:val="28"/>
          <w:lang w:val="uk-UA"/>
        </w:rPr>
        <w:t>а технологічних лініях, які складаються із декількох транспортерів або конвеєрів, які послідовно встановлені і одночасно працюють разом з іншими машинами (живильниками, норіями, дробарками і т. п.), приводи транспортерів і всіх машин повинні бути зблоковані так, щоб у випадку раптової зупинки якоїсь з машин або конвеєра попередні транспортери або машини автоматично зупинялись, а наступні продовжували працювати до повного сходу з них вантажу. Транспортери з багатьма приводами повинні мати гальмові пристрої на кожному приводі.</w:t>
      </w:r>
      <w:r>
        <w:rPr>
          <w:rFonts w:ascii="Times New Roman" w:eastAsia="Times New Roman" w:hAnsi="Times New Roman" w:cs="Times New Roman"/>
          <w:color w:val="2F2F2F"/>
          <w:sz w:val="28"/>
          <w:szCs w:val="28"/>
          <w:lang w:val="uk-UA"/>
        </w:rPr>
        <w:t xml:space="preserve"> </w:t>
      </w:r>
    </w:p>
    <w:p w:rsidR="003556E2" w:rsidRDefault="003556E2" w:rsidP="003556E2">
      <w:pPr>
        <w:shd w:val="clear" w:color="auto" w:fill="FFFFFF"/>
        <w:spacing w:after="180" w:line="240" w:lineRule="auto"/>
        <w:jc w:val="both"/>
        <w:rPr>
          <w:rFonts w:ascii="Times New Roman" w:eastAsia="Times New Roman" w:hAnsi="Times New Roman" w:cs="Times New Roman"/>
          <w:color w:val="2F2F2F"/>
          <w:sz w:val="28"/>
          <w:szCs w:val="28"/>
          <w:lang w:val="uk-UA"/>
        </w:rPr>
      </w:pPr>
      <w:r w:rsidRPr="004A39B7">
        <w:rPr>
          <w:rFonts w:ascii="Times New Roman" w:eastAsia="Times New Roman" w:hAnsi="Times New Roman" w:cs="Times New Roman"/>
          <w:color w:val="2F2F2F"/>
          <w:sz w:val="28"/>
          <w:szCs w:val="28"/>
          <w:lang w:val="uk-UA"/>
        </w:rPr>
        <w:t>Транспортери, крім підвісних, слід монтувати так, щоб відстань по вертикалі від верхніх виступаючих частин транспортера або вантажу, що транспортується, до нижніх поверхонь виступаючих будівельних конструкцій (комунікаційних систем) була не менше 0,6 м.</w:t>
      </w:r>
    </w:p>
    <w:p w:rsidR="003556E2" w:rsidRDefault="003556E2" w:rsidP="003556E2">
      <w:pPr>
        <w:shd w:val="clear" w:color="auto" w:fill="FFFFFF"/>
        <w:spacing w:after="180" w:line="240" w:lineRule="auto"/>
        <w:jc w:val="both"/>
        <w:rPr>
          <w:rFonts w:ascii="Times New Roman" w:eastAsia="Times New Roman" w:hAnsi="Times New Roman" w:cs="Times New Roman"/>
          <w:color w:val="2F2F2F"/>
          <w:sz w:val="28"/>
          <w:szCs w:val="28"/>
          <w:lang w:val="uk-UA"/>
        </w:rPr>
      </w:pPr>
      <w:r w:rsidRPr="004A39B7">
        <w:rPr>
          <w:rFonts w:ascii="Times New Roman" w:eastAsia="Times New Roman" w:hAnsi="Times New Roman" w:cs="Times New Roman"/>
          <w:color w:val="2F2F2F"/>
          <w:sz w:val="28"/>
          <w:szCs w:val="28"/>
          <w:lang w:val="uk-UA"/>
        </w:rPr>
        <w:t>Для стаціонарних транспортерів повинна бути передбачена можливість механізованого або ручного прибирання підлоги від бруду або вантажу, що розсипався (зачистка) без їх зупинки.</w:t>
      </w:r>
    </w:p>
    <w:p w:rsidR="003556E2" w:rsidRDefault="003556E2" w:rsidP="003556E2">
      <w:pPr>
        <w:shd w:val="clear" w:color="auto" w:fill="FFFFFF"/>
        <w:spacing w:after="180" w:line="240" w:lineRule="auto"/>
        <w:jc w:val="both"/>
        <w:rPr>
          <w:rFonts w:ascii="Times New Roman" w:eastAsia="Times New Roman" w:hAnsi="Times New Roman" w:cs="Times New Roman"/>
          <w:color w:val="2F2F2F"/>
          <w:sz w:val="28"/>
          <w:szCs w:val="28"/>
          <w:lang w:val="uk-UA"/>
        </w:rPr>
      </w:pPr>
      <w:r w:rsidRPr="004A39B7">
        <w:rPr>
          <w:rFonts w:ascii="Times New Roman" w:eastAsia="Times New Roman" w:hAnsi="Times New Roman" w:cs="Times New Roman"/>
          <w:color w:val="2F2F2F"/>
          <w:sz w:val="28"/>
          <w:szCs w:val="28"/>
          <w:lang w:val="uk-UA"/>
        </w:rPr>
        <w:t>Для обслуговування і ремонту транспортерів повинні передбачатися проходи. Ширина проходів повинна бути не менше:</w:t>
      </w:r>
    </w:p>
    <w:p w:rsidR="003556E2" w:rsidRDefault="003556E2" w:rsidP="003556E2">
      <w:pPr>
        <w:shd w:val="clear" w:color="auto" w:fill="FFFFFF"/>
        <w:spacing w:after="180" w:line="240" w:lineRule="auto"/>
        <w:jc w:val="both"/>
        <w:rPr>
          <w:rFonts w:ascii="Times New Roman" w:eastAsia="Times New Roman" w:hAnsi="Times New Roman" w:cs="Times New Roman"/>
          <w:color w:val="2F2F2F"/>
          <w:sz w:val="28"/>
          <w:szCs w:val="28"/>
          <w:lang w:val="uk-UA"/>
        </w:rPr>
      </w:pPr>
      <w:r w:rsidRPr="004A39B7">
        <w:rPr>
          <w:rFonts w:ascii="Times New Roman" w:eastAsia="Times New Roman" w:hAnsi="Times New Roman" w:cs="Times New Roman"/>
          <w:color w:val="2F2F2F"/>
          <w:sz w:val="28"/>
          <w:szCs w:val="28"/>
          <w:lang w:val="uk-UA"/>
        </w:rPr>
        <w:t>- 0,7 м - для транспортера, що обслуговується з одного боку;</w:t>
      </w:r>
    </w:p>
    <w:p w:rsidR="003556E2" w:rsidRDefault="003556E2" w:rsidP="003556E2">
      <w:pPr>
        <w:shd w:val="clear" w:color="auto" w:fill="FFFFFF"/>
        <w:spacing w:after="180" w:line="240" w:lineRule="auto"/>
        <w:jc w:val="both"/>
        <w:rPr>
          <w:rFonts w:ascii="Times New Roman" w:eastAsia="Times New Roman" w:hAnsi="Times New Roman" w:cs="Times New Roman"/>
          <w:color w:val="2F2F2F"/>
          <w:sz w:val="28"/>
          <w:szCs w:val="28"/>
          <w:lang w:val="uk-UA"/>
        </w:rPr>
      </w:pPr>
      <w:r w:rsidRPr="004A39B7">
        <w:rPr>
          <w:rFonts w:ascii="Times New Roman" w:eastAsia="Times New Roman" w:hAnsi="Times New Roman" w:cs="Times New Roman"/>
          <w:color w:val="2F2F2F"/>
          <w:sz w:val="28"/>
          <w:szCs w:val="28"/>
          <w:lang w:val="uk-UA"/>
        </w:rPr>
        <w:t>- 1,0 м - для пластинчастого транспортера, що обслуговується з двох боків;</w:t>
      </w:r>
    </w:p>
    <w:p w:rsidR="003556E2" w:rsidRDefault="003556E2" w:rsidP="003556E2">
      <w:pPr>
        <w:shd w:val="clear" w:color="auto" w:fill="FFFFFF"/>
        <w:spacing w:after="180" w:line="240" w:lineRule="auto"/>
        <w:jc w:val="both"/>
        <w:rPr>
          <w:rFonts w:ascii="Times New Roman" w:eastAsia="Times New Roman" w:hAnsi="Times New Roman" w:cs="Times New Roman"/>
          <w:color w:val="2F2F2F"/>
          <w:sz w:val="28"/>
          <w:szCs w:val="28"/>
          <w:lang w:val="uk-UA"/>
        </w:rPr>
      </w:pPr>
      <w:r w:rsidRPr="004A39B7">
        <w:rPr>
          <w:rFonts w:ascii="Times New Roman" w:eastAsia="Times New Roman" w:hAnsi="Times New Roman" w:cs="Times New Roman"/>
          <w:color w:val="2F2F2F"/>
          <w:sz w:val="28"/>
          <w:szCs w:val="28"/>
          <w:lang w:val="uk-UA"/>
        </w:rPr>
        <w:t>- 1,0 м - між паралельно встановленими транспортерами;</w:t>
      </w:r>
    </w:p>
    <w:p w:rsidR="003556E2" w:rsidRDefault="003556E2" w:rsidP="003556E2">
      <w:pPr>
        <w:shd w:val="clear" w:color="auto" w:fill="FFFFFF"/>
        <w:spacing w:after="180" w:line="240" w:lineRule="auto"/>
        <w:jc w:val="both"/>
        <w:rPr>
          <w:rFonts w:ascii="Times New Roman" w:eastAsia="Times New Roman" w:hAnsi="Times New Roman" w:cs="Times New Roman"/>
          <w:color w:val="2F2F2F"/>
          <w:sz w:val="28"/>
          <w:szCs w:val="28"/>
          <w:lang w:val="uk-UA"/>
        </w:rPr>
      </w:pPr>
      <w:r w:rsidRPr="004A39B7">
        <w:rPr>
          <w:rFonts w:ascii="Times New Roman" w:eastAsia="Times New Roman" w:hAnsi="Times New Roman" w:cs="Times New Roman"/>
          <w:color w:val="2F2F2F"/>
          <w:sz w:val="28"/>
          <w:szCs w:val="28"/>
          <w:lang w:val="uk-UA"/>
        </w:rPr>
        <w:t>- 1,2 м - між паралельно встановленими пластинчастими транспортерами, що обслуговуються з двох боків;</w:t>
      </w:r>
    </w:p>
    <w:p w:rsidR="003556E2" w:rsidRDefault="003556E2" w:rsidP="003556E2">
      <w:pPr>
        <w:shd w:val="clear" w:color="auto" w:fill="FFFFFF"/>
        <w:spacing w:after="180" w:line="240" w:lineRule="auto"/>
        <w:jc w:val="both"/>
        <w:rPr>
          <w:rFonts w:ascii="Times New Roman" w:eastAsia="Times New Roman" w:hAnsi="Times New Roman" w:cs="Times New Roman"/>
          <w:color w:val="2F2F2F"/>
          <w:sz w:val="28"/>
          <w:szCs w:val="28"/>
          <w:lang w:val="uk-UA"/>
        </w:rPr>
      </w:pPr>
      <w:r w:rsidRPr="004A39B7">
        <w:rPr>
          <w:rFonts w:ascii="Times New Roman" w:eastAsia="Times New Roman" w:hAnsi="Times New Roman" w:cs="Times New Roman"/>
          <w:color w:val="2F2F2F"/>
          <w:sz w:val="28"/>
          <w:szCs w:val="28"/>
          <w:lang w:val="uk-UA"/>
        </w:rPr>
        <w:t>Для монтажу і ремонту стаціонарних транспортерів мінімальна ширина проходів у виробничих приміщеннях повинна бути не менша 0,7 м; висота проходів - 2,2 м, і 1,8 м - для транспортерів, встановлених в галереях, тунелях і на естакадах.</w:t>
      </w:r>
    </w:p>
    <w:p w:rsidR="003556E2" w:rsidRPr="00A143FF" w:rsidRDefault="003556E2" w:rsidP="003556E2">
      <w:pPr>
        <w:shd w:val="clear" w:color="auto" w:fill="FFFFFF"/>
        <w:spacing w:after="180" w:line="240" w:lineRule="auto"/>
        <w:jc w:val="both"/>
        <w:rPr>
          <w:rFonts w:ascii="Times New Roman" w:eastAsia="Times New Roman" w:hAnsi="Times New Roman" w:cs="Times New Roman"/>
          <w:color w:val="2F2F2F"/>
          <w:sz w:val="28"/>
          <w:szCs w:val="28"/>
          <w:lang w:val="uk-UA"/>
        </w:rPr>
      </w:pPr>
      <w:r w:rsidRPr="004A39B7">
        <w:rPr>
          <w:rFonts w:ascii="Times New Roman" w:eastAsia="Times New Roman" w:hAnsi="Times New Roman" w:cs="Times New Roman"/>
          <w:color w:val="2F2F2F"/>
          <w:sz w:val="28"/>
          <w:szCs w:val="28"/>
          <w:lang w:val="uk-UA"/>
        </w:rPr>
        <w:t>За необхідності, для переходу через транспортери, що мають довжину понад 20 м, в зручних місцях траси обладнують перехідні містки з площадками, шириною не менше 0,7 м, що мають поручні висотою не менше 1 м. Східці містків роблять з нахилом до горизонту не більше 45°. На ділянках транспортерів, огляд яких проводять не частіше 1 разу за зміну, допускається встановлювати містки з вертикальними східцями, шириною не менше 0,6 м. Настили містків і площадок повинні бути суцільними і неслизькими. Містки через транспортери повинні розміщатися на відстані один від одного не більше 50 м у виробничих приміщеннях і 100 м у галереях та на естакадах.</w:t>
      </w:r>
    </w:p>
    <w:p w:rsidR="003556E2" w:rsidRPr="00A143FF" w:rsidRDefault="003556E2" w:rsidP="003556E2">
      <w:pPr>
        <w:shd w:val="clear" w:color="auto" w:fill="FFFFFF"/>
        <w:spacing w:after="180" w:line="240" w:lineRule="auto"/>
        <w:jc w:val="both"/>
        <w:rPr>
          <w:rFonts w:ascii="Times New Roman" w:eastAsia="Times New Roman" w:hAnsi="Times New Roman" w:cs="Times New Roman"/>
          <w:b/>
          <w:bCs/>
          <w:color w:val="2F2F2F"/>
          <w:sz w:val="28"/>
          <w:szCs w:val="28"/>
          <w:lang w:val="uk-UA"/>
        </w:rPr>
      </w:pPr>
      <w:r w:rsidRPr="00A143FF">
        <w:rPr>
          <w:rFonts w:ascii="Times New Roman" w:eastAsia="Times New Roman" w:hAnsi="Times New Roman" w:cs="Times New Roman"/>
          <w:b/>
          <w:bCs/>
          <w:color w:val="2F2F2F"/>
          <w:sz w:val="28"/>
          <w:szCs w:val="28"/>
          <w:lang w:val="uk-UA"/>
        </w:rPr>
        <w:t>Не дозволяється:</w:t>
      </w:r>
    </w:p>
    <w:p w:rsidR="003556E2" w:rsidRPr="00A143FF" w:rsidRDefault="003556E2" w:rsidP="003556E2">
      <w:pPr>
        <w:numPr>
          <w:ilvl w:val="0"/>
          <w:numId w:val="17"/>
        </w:numPr>
        <w:shd w:val="clear" w:color="auto" w:fill="FFFFFF"/>
        <w:spacing w:after="60" w:line="240" w:lineRule="auto"/>
        <w:ind w:left="0"/>
        <w:jc w:val="both"/>
        <w:rPr>
          <w:rFonts w:ascii="Times New Roman" w:eastAsia="Times New Roman" w:hAnsi="Times New Roman" w:cs="Times New Roman"/>
          <w:color w:val="2F2F2F"/>
          <w:sz w:val="28"/>
          <w:szCs w:val="28"/>
          <w:lang w:val="uk-UA"/>
        </w:rPr>
      </w:pPr>
      <w:r w:rsidRPr="00A143FF">
        <w:rPr>
          <w:rFonts w:ascii="Times New Roman" w:eastAsia="Times New Roman" w:hAnsi="Times New Roman" w:cs="Times New Roman"/>
          <w:color w:val="2F2F2F"/>
          <w:sz w:val="28"/>
          <w:szCs w:val="28"/>
          <w:lang w:val="uk-UA"/>
        </w:rPr>
        <w:t>експлуатація конвеєрів у режимі ручного управління при відсутності машиніста;</w:t>
      </w:r>
    </w:p>
    <w:p w:rsidR="003556E2" w:rsidRPr="00A143FF" w:rsidRDefault="003556E2" w:rsidP="003556E2">
      <w:pPr>
        <w:numPr>
          <w:ilvl w:val="0"/>
          <w:numId w:val="17"/>
        </w:numPr>
        <w:shd w:val="clear" w:color="auto" w:fill="FFFFFF"/>
        <w:spacing w:after="60" w:line="240" w:lineRule="auto"/>
        <w:ind w:left="0"/>
        <w:jc w:val="both"/>
        <w:rPr>
          <w:rFonts w:ascii="Times New Roman" w:eastAsia="Times New Roman" w:hAnsi="Times New Roman" w:cs="Times New Roman"/>
          <w:color w:val="2F2F2F"/>
          <w:sz w:val="28"/>
          <w:szCs w:val="28"/>
          <w:lang w:val="uk-UA"/>
        </w:rPr>
      </w:pPr>
      <w:r w:rsidRPr="00A143FF">
        <w:rPr>
          <w:rFonts w:ascii="Times New Roman" w:eastAsia="Times New Roman" w:hAnsi="Times New Roman" w:cs="Times New Roman"/>
          <w:color w:val="2F2F2F"/>
          <w:sz w:val="28"/>
          <w:szCs w:val="28"/>
          <w:lang w:val="uk-UA"/>
        </w:rPr>
        <w:lastRenderedPageBreak/>
        <w:t>перевозити працівників на не обладнаних для цього конвеєрах;</w:t>
      </w:r>
    </w:p>
    <w:p w:rsidR="003556E2" w:rsidRPr="00A143FF" w:rsidRDefault="003556E2" w:rsidP="003556E2">
      <w:pPr>
        <w:numPr>
          <w:ilvl w:val="0"/>
          <w:numId w:val="17"/>
        </w:numPr>
        <w:shd w:val="clear" w:color="auto" w:fill="FFFFFF"/>
        <w:spacing w:after="60" w:line="240" w:lineRule="auto"/>
        <w:ind w:left="0"/>
        <w:jc w:val="both"/>
        <w:rPr>
          <w:rFonts w:ascii="Times New Roman" w:eastAsia="Times New Roman" w:hAnsi="Times New Roman" w:cs="Times New Roman"/>
          <w:color w:val="2F2F2F"/>
          <w:sz w:val="28"/>
          <w:szCs w:val="28"/>
          <w:lang w:val="uk-UA"/>
        </w:rPr>
      </w:pPr>
      <w:r w:rsidRPr="00A143FF">
        <w:rPr>
          <w:rFonts w:ascii="Times New Roman" w:eastAsia="Times New Roman" w:hAnsi="Times New Roman" w:cs="Times New Roman"/>
          <w:color w:val="2F2F2F"/>
          <w:sz w:val="28"/>
          <w:szCs w:val="28"/>
          <w:lang w:val="uk-UA"/>
        </w:rPr>
        <w:t>транспортувати обладнання на стрічці;</w:t>
      </w:r>
    </w:p>
    <w:p w:rsidR="003556E2" w:rsidRPr="00A143FF" w:rsidRDefault="003556E2" w:rsidP="003556E2">
      <w:pPr>
        <w:numPr>
          <w:ilvl w:val="0"/>
          <w:numId w:val="17"/>
        </w:numPr>
        <w:shd w:val="clear" w:color="auto" w:fill="FFFFFF"/>
        <w:spacing w:after="60" w:line="240" w:lineRule="auto"/>
        <w:ind w:left="0"/>
        <w:jc w:val="both"/>
        <w:rPr>
          <w:rFonts w:ascii="Times New Roman" w:eastAsia="Times New Roman" w:hAnsi="Times New Roman" w:cs="Times New Roman"/>
          <w:color w:val="2F2F2F"/>
          <w:sz w:val="28"/>
          <w:szCs w:val="28"/>
          <w:lang w:val="uk-UA"/>
        </w:rPr>
      </w:pPr>
      <w:r w:rsidRPr="00A143FF">
        <w:rPr>
          <w:rFonts w:ascii="Times New Roman" w:eastAsia="Times New Roman" w:hAnsi="Times New Roman" w:cs="Times New Roman"/>
          <w:color w:val="2F2F2F"/>
          <w:sz w:val="28"/>
          <w:szCs w:val="28"/>
          <w:lang w:val="uk-UA"/>
        </w:rPr>
        <w:t>підсипати на приводний барабан каніфоль або інші матеріали для усунення пробуксовування стрічки;</w:t>
      </w:r>
    </w:p>
    <w:p w:rsidR="003556E2" w:rsidRPr="00A143FF" w:rsidRDefault="003556E2" w:rsidP="003556E2">
      <w:pPr>
        <w:numPr>
          <w:ilvl w:val="0"/>
          <w:numId w:val="17"/>
        </w:numPr>
        <w:shd w:val="clear" w:color="auto" w:fill="FFFFFF"/>
        <w:spacing w:after="60" w:line="240" w:lineRule="auto"/>
        <w:ind w:left="0"/>
        <w:jc w:val="both"/>
        <w:rPr>
          <w:rFonts w:ascii="Times New Roman" w:eastAsia="Times New Roman" w:hAnsi="Times New Roman" w:cs="Times New Roman"/>
          <w:color w:val="2F2F2F"/>
          <w:sz w:val="28"/>
          <w:szCs w:val="28"/>
          <w:lang w:val="uk-UA"/>
        </w:rPr>
      </w:pPr>
      <w:r w:rsidRPr="00A143FF">
        <w:rPr>
          <w:rFonts w:ascii="Times New Roman" w:eastAsia="Times New Roman" w:hAnsi="Times New Roman" w:cs="Times New Roman"/>
          <w:color w:val="2F2F2F"/>
          <w:sz w:val="28"/>
          <w:szCs w:val="28"/>
          <w:lang w:val="uk-UA"/>
        </w:rPr>
        <w:t>спрямовувати рукою стрічку, що рухається;</w:t>
      </w:r>
    </w:p>
    <w:p w:rsidR="003556E2" w:rsidRPr="00A143FF" w:rsidRDefault="003556E2" w:rsidP="003556E2">
      <w:pPr>
        <w:numPr>
          <w:ilvl w:val="0"/>
          <w:numId w:val="17"/>
        </w:numPr>
        <w:shd w:val="clear" w:color="auto" w:fill="FFFFFF"/>
        <w:spacing w:after="60" w:line="240" w:lineRule="auto"/>
        <w:ind w:left="0"/>
        <w:jc w:val="both"/>
        <w:rPr>
          <w:rFonts w:ascii="Times New Roman" w:eastAsia="Times New Roman" w:hAnsi="Times New Roman" w:cs="Times New Roman"/>
          <w:color w:val="2F2F2F"/>
          <w:sz w:val="28"/>
          <w:szCs w:val="28"/>
          <w:lang w:val="uk-UA"/>
        </w:rPr>
      </w:pPr>
      <w:r w:rsidRPr="00A143FF">
        <w:rPr>
          <w:rFonts w:ascii="Times New Roman" w:eastAsia="Times New Roman" w:hAnsi="Times New Roman" w:cs="Times New Roman"/>
          <w:color w:val="2F2F2F"/>
          <w:sz w:val="28"/>
          <w:szCs w:val="28"/>
          <w:lang w:val="uk-UA"/>
        </w:rPr>
        <w:t>проводити ручне прибирання з-під конвеєрів матеріалу, що просипався, під час їх роботи.</w:t>
      </w:r>
    </w:p>
    <w:p w:rsidR="003556E2" w:rsidRPr="00A143FF" w:rsidRDefault="003556E2" w:rsidP="003556E2">
      <w:pPr>
        <w:shd w:val="clear" w:color="auto" w:fill="FFFFFF"/>
        <w:spacing w:after="180" w:line="240" w:lineRule="auto"/>
        <w:jc w:val="both"/>
        <w:rPr>
          <w:rFonts w:ascii="Times New Roman" w:eastAsia="Times New Roman" w:hAnsi="Times New Roman" w:cs="Times New Roman"/>
          <w:color w:val="2F2F2F"/>
          <w:sz w:val="28"/>
          <w:szCs w:val="28"/>
          <w:lang w:val="uk-UA"/>
        </w:rPr>
      </w:pPr>
      <w:r w:rsidRPr="00A143FF">
        <w:rPr>
          <w:rFonts w:ascii="Times New Roman" w:eastAsia="Times New Roman" w:hAnsi="Times New Roman" w:cs="Times New Roman"/>
          <w:color w:val="2F2F2F"/>
          <w:sz w:val="28"/>
          <w:szCs w:val="28"/>
          <w:lang w:val="uk-UA"/>
        </w:rPr>
        <w:t>Майстер або обслуговуючий персонал повинен оглядати конвеєри та пристрої, а також перевіряти апаратуру управління кожну зміну, електромеханік ділянки — кожну добу.</w:t>
      </w:r>
    </w:p>
    <w:p w:rsidR="003556E2" w:rsidRPr="00A143FF" w:rsidRDefault="003556E2" w:rsidP="003556E2">
      <w:pPr>
        <w:shd w:val="clear" w:color="auto" w:fill="FFFFFF"/>
        <w:spacing w:after="180" w:line="240" w:lineRule="auto"/>
        <w:jc w:val="both"/>
        <w:rPr>
          <w:rFonts w:ascii="Times New Roman" w:eastAsia="Times New Roman" w:hAnsi="Times New Roman" w:cs="Times New Roman"/>
          <w:color w:val="2F2F2F"/>
          <w:sz w:val="28"/>
          <w:szCs w:val="28"/>
          <w:lang w:val="uk-UA"/>
        </w:rPr>
      </w:pPr>
      <w:r w:rsidRPr="00A143FF">
        <w:rPr>
          <w:rFonts w:ascii="Times New Roman" w:eastAsia="Times New Roman" w:hAnsi="Times New Roman" w:cs="Times New Roman"/>
          <w:color w:val="2F2F2F"/>
          <w:sz w:val="28"/>
          <w:szCs w:val="28"/>
          <w:lang w:val="uk-UA"/>
        </w:rPr>
        <w:t xml:space="preserve">Високопродуктивна робота сучасного підприємства неможлива без правильно організованих і надійно працюючих засобів промислового транспорту. Транспортувальні машини безперервного транспорту є надзвичайно важливими і відповідальними ланками обладнання сучасного підприємства, від дії яких багато в чому залежить успіх його роботи, а безпечна праця — запорука збереження життя і здоров’я. </w:t>
      </w:r>
      <w:r>
        <w:rPr>
          <w:rFonts w:ascii="Times New Roman" w:eastAsia="Times New Roman" w:hAnsi="Times New Roman" w:cs="Times New Roman"/>
          <w:color w:val="2F2F2F"/>
          <w:sz w:val="28"/>
          <w:szCs w:val="28"/>
          <w:lang w:val="uk-UA"/>
        </w:rPr>
        <w:t xml:space="preserve"> </w:t>
      </w:r>
    </w:p>
    <w:p w:rsidR="003556E2" w:rsidRPr="004A39B7" w:rsidRDefault="003556E2" w:rsidP="003556E2">
      <w:pPr>
        <w:spacing w:after="0" w:line="240" w:lineRule="auto"/>
        <w:jc w:val="both"/>
        <w:rPr>
          <w:rFonts w:ascii="Times New Roman" w:eastAsia="Times New Roman" w:hAnsi="Times New Roman" w:cs="Times New Roman"/>
          <w:color w:val="2F2F2F"/>
          <w:sz w:val="28"/>
          <w:szCs w:val="28"/>
          <w:lang w:val="uk-UA"/>
        </w:rPr>
      </w:pPr>
    </w:p>
    <w:p w:rsidR="00255C39" w:rsidRPr="00255C39" w:rsidRDefault="008F11CB" w:rsidP="00255C39">
      <w:pPr>
        <w:rPr>
          <w:rFonts w:ascii="Times New Roman" w:hAnsi="Times New Roman" w:cs="Times New Roman"/>
          <w:lang w:val="en-US"/>
        </w:rPr>
      </w:pPr>
      <w:r>
        <w:rPr>
          <w:rFonts w:ascii="Times New Roman" w:hAnsi="Times New Roman" w:cs="Times New Roman"/>
          <w:b/>
          <w:sz w:val="28"/>
          <w:szCs w:val="28"/>
          <w:lang w:val="uk-UA"/>
        </w:rPr>
        <w:t xml:space="preserve"> </w:t>
      </w:r>
    </w:p>
    <w:p w:rsidR="00255C39" w:rsidRPr="00255C39" w:rsidRDefault="00255C39" w:rsidP="00F37B21">
      <w:pPr>
        <w:spacing w:after="0" w:line="240" w:lineRule="auto"/>
        <w:ind w:firstLine="709"/>
        <w:jc w:val="both"/>
        <w:rPr>
          <w:rFonts w:ascii="Times New Roman" w:hAnsi="Times New Roman" w:cs="Times New Roman"/>
          <w:sz w:val="28"/>
          <w:szCs w:val="28"/>
          <w:lang w:val="en-US"/>
        </w:rPr>
      </w:pPr>
    </w:p>
    <w:sectPr w:rsidR="00255C39" w:rsidRPr="00255C39" w:rsidSect="004B6291">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D68" w:rsidRDefault="00625D68" w:rsidP="004B6291">
      <w:pPr>
        <w:spacing w:after="0" w:line="240" w:lineRule="auto"/>
      </w:pPr>
      <w:r>
        <w:separator/>
      </w:r>
    </w:p>
  </w:endnote>
  <w:endnote w:type="continuationSeparator" w:id="1">
    <w:p w:rsidR="00625D68" w:rsidRDefault="00625D68" w:rsidP="004B62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09355"/>
      <w:docPartObj>
        <w:docPartGallery w:val="Page Numbers (Bottom of Page)"/>
        <w:docPartUnique/>
      </w:docPartObj>
    </w:sdtPr>
    <w:sdtContent>
      <w:p w:rsidR="00F37B21" w:rsidRDefault="00301B7B">
        <w:pPr>
          <w:pStyle w:val="a6"/>
          <w:jc w:val="center"/>
        </w:pPr>
        <w:fldSimple w:instr=" PAGE   \* MERGEFORMAT ">
          <w:r w:rsidR="008F11CB">
            <w:rPr>
              <w:noProof/>
            </w:rPr>
            <w:t>6</w:t>
          </w:r>
        </w:fldSimple>
      </w:p>
    </w:sdtContent>
  </w:sdt>
  <w:p w:rsidR="00F37B21" w:rsidRDefault="00F37B2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D68" w:rsidRDefault="00625D68" w:rsidP="004B6291">
      <w:pPr>
        <w:spacing w:after="0" w:line="240" w:lineRule="auto"/>
      </w:pPr>
      <w:r>
        <w:separator/>
      </w:r>
    </w:p>
  </w:footnote>
  <w:footnote w:type="continuationSeparator" w:id="1">
    <w:p w:rsidR="00625D68" w:rsidRDefault="00625D68" w:rsidP="004B62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1340F"/>
    <w:multiLevelType w:val="multilevel"/>
    <w:tmpl w:val="BE66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00569B"/>
    <w:multiLevelType w:val="hybridMultilevel"/>
    <w:tmpl w:val="5E44EE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2794E34"/>
    <w:multiLevelType w:val="multilevel"/>
    <w:tmpl w:val="D2E2E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622C12"/>
    <w:multiLevelType w:val="multilevel"/>
    <w:tmpl w:val="C9A41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D65CB4"/>
    <w:multiLevelType w:val="hybridMultilevel"/>
    <w:tmpl w:val="59FA5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087AB9"/>
    <w:multiLevelType w:val="multilevel"/>
    <w:tmpl w:val="DD1AB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DA03CF"/>
    <w:multiLevelType w:val="multilevel"/>
    <w:tmpl w:val="8356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5D742B"/>
    <w:multiLevelType w:val="multilevel"/>
    <w:tmpl w:val="D6FE6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D92836"/>
    <w:multiLevelType w:val="hybridMultilevel"/>
    <w:tmpl w:val="B90819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CE02457"/>
    <w:multiLevelType w:val="multilevel"/>
    <w:tmpl w:val="986AA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CD6F98"/>
    <w:multiLevelType w:val="hybridMultilevel"/>
    <w:tmpl w:val="85325F74"/>
    <w:lvl w:ilvl="0" w:tplc="9336F8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011149E"/>
    <w:multiLevelType w:val="multilevel"/>
    <w:tmpl w:val="2F625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AE5B0A"/>
    <w:multiLevelType w:val="multilevel"/>
    <w:tmpl w:val="A768C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A66F90"/>
    <w:multiLevelType w:val="hybridMultilevel"/>
    <w:tmpl w:val="786A0760"/>
    <w:lvl w:ilvl="0" w:tplc="6CE2AA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5887986"/>
    <w:multiLevelType w:val="hybridMultilevel"/>
    <w:tmpl w:val="3286B5C0"/>
    <w:lvl w:ilvl="0" w:tplc="F1E436FE">
      <w:start w:val="1"/>
      <w:numFmt w:val="decimal"/>
      <w:lvlText w:val="%1."/>
      <w:lvlJc w:val="left"/>
      <w:pPr>
        <w:ind w:left="732" w:hanging="372"/>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E17BF3"/>
    <w:multiLevelType w:val="hybridMultilevel"/>
    <w:tmpl w:val="C178BEFE"/>
    <w:lvl w:ilvl="0" w:tplc="04190001">
      <w:start w:val="1"/>
      <w:numFmt w:val="bullet"/>
      <w:lvlText w:val=""/>
      <w:lvlJc w:val="left"/>
      <w:pPr>
        <w:ind w:left="1104" w:hanging="360"/>
      </w:pPr>
      <w:rPr>
        <w:rFonts w:ascii="Symbol" w:hAnsi="Symbol"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16">
    <w:nsid w:val="5BC71D48"/>
    <w:multiLevelType w:val="hybridMultilevel"/>
    <w:tmpl w:val="270674B0"/>
    <w:lvl w:ilvl="0" w:tplc="6CE2AA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65E7073"/>
    <w:multiLevelType w:val="hybridMultilevel"/>
    <w:tmpl w:val="B36A72E2"/>
    <w:lvl w:ilvl="0" w:tplc="E0E2CB30">
      <w:start w:val="1"/>
      <w:numFmt w:val="decimal"/>
      <w:lvlText w:val="%1."/>
      <w:lvlJc w:val="left"/>
      <w:pPr>
        <w:ind w:left="429" w:hanging="360"/>
      </w:pPr>
      <w:rPr>
        <w:rFonts w:hint="default"/>
        <w:i w:val="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18">
    <w:nsid w:val="67F14B17"/>
    <w:multiLevelType w:val="multilevel"/>
    <w:tmpl w:val="E4902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B795900"/>
    <w:multiLevelType w:val="multilevel"/>
    <w:tmpl w:val="2D706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4B58CC"/>
    <w:multiLevelType w:val="multilevel"/>
    <w:tmpl w:val="C2EC8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3"/>
  </w:num>
  <w:num w:numId="3">
    <w:abstractNumId w:val="8"/>
  </w:num>
  <w:num w:numId="4">
    <w:abstractNumId w:val="1"/>
  </w:num>
  <w:num w:numId="5">
    <w:abstractNumId w:val="11"/>
  </w:num>
  <w:num w:numId="6">
    <w:abstractNumId w:val="15"/>
  </w:num>
  <w:num w:numId="7">
    <w:abstractNumId w:val="7"/>
  </w:num>
  <w:num w:numId="8">
    <w:abstractNumId w:val="19"/>
  </w:num>
  <w:num w:numId="9">
    <w:abstractNumId w:val="6"/>
  </w:num>
  <w:num w:numId="10">
    <w:abstractNumId w:val="12"/>
  </w:num>
  <w:num w:numId="11">
    <w:abstractNumId w:val="9"/>
  </w:num>
  <w:num w:numId="12">
    <w:abstractNumId w:val="3"/>
  </w:num>
  <w:num w:numId="13">
    <w:abstractNumId w:val="0"/>
  </w:num>
  <w:num w:numId="14">
    <w:abstractNumId w:val="5"/>
  </w:num>
  <w:num w:numId="15">
    <w:abstractNumId w:val="20"/>
  </w:num>
  <w:num w:numId="16">
    <w:abstractNumId w:val="2"/>
  </w:num>
  <w:num w:numId="17">
    <w:abstractNumId w:val="18"/>
  </w:num>
  <w:num w:numId="18">
    <w:abstractNumId w:val="10"/>
  </w:num>
  <w:num w:numId="19">
    <w:abstractNumId w:val="17"/>
  </w:num>
  <w:num w:numId="20">
    <w:abstractNumId w:val="14"/>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62ED1"/>
    <w:rsid w:val="00024B13"/>
    <w:rsid w:val="0008034A"/>
    <w:rsid w:val="000878C5"/>
    <w:rsid w:val="00121608"/>
    <w:rsid w:val="00175F5E"/>
    <w:rsid w:val="00187B91"/>
    <w:rsid w:val="001910CD"/>
    <w:rsid w:val="001C3532"/>
    <w:rsid w:val="0021416A"/>
    <w:rsid w:val="00223EAF"/>
    <w:rsid w:val="002422CE"/>
    <w:rsid w:val="002504F2"/>
    <w:rsid w:val="00255C39"/>
    <w:rsid w:val="002678EB"/>
    <w:rsid w:val="00301B7B"/>
    <w:rsid w:val="003556E2"/>
    <w:rsid w:val="00363DED"/>
    <w:rsid w:val="003F1B45"/>
    <w:rsid w:val="004A6D08"/>
    <w:rsid w:val="004B6291"/>
    <w:rsid w:val="00561940"/>
    <w:rsid w:val="005A4289"/>
    <w:rsid w:val="005B0DE6"/>
    <w:rsid w:val="005C18D5"/>
    <w:rsid w:val="00625D68"/>
    <w:rsid w:val="00655779"/>
    <w:rsid w:val="007872B4"/>
    <w:rsid w:val="007C23FB"/>
    <w:rsid w:val="00887472"/>
    <w:rsid w:val="008F11CB"/>
    <w:rsid w:val="008F772A"/>
    <w:rsid w:val="008F78A7"/>
    <w:rsid w:val="00952095"/>
    <w:rsid w:val="00966990"/>
    <w:rsid w:val="00975086"/>
    <w:rsid w:val="009F7597"/>
    <w:rsid w:val="00A2099F"/>
    <w:rsid w:val="00A62ED1"/>
    <w:rsid w:val="00A81513"/>
    <w:rsid w:val="00AC583E"/>
    <w:rsid w:val="00AF7C3A"/>
    <w:rsid w:val="00B51AF8"/>
    <w:rsid w:val="00B74534"/>
    <w:rsid w:val="00B850BF"/>
    <w:rsid w:val="00BF2B0A"/>
    <w:rsid w:val="00C35FBF"/>
    <w:rsid w:val="00C62B5C"/>
    <w:rsid w:val="00D67041"/>
    <w:rsid w:val="00DB490D"/>
    <w:rsid w:val="00E3098A"/>
    <w:rsid w:val="00E424F9"/>
    <w:rsid w:val="00E578CC"/>
    <w:rsid w:val="00ED503A"/>
    <w:rsid w:val="00F37B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8D5"/>
  </w:style>
  <w:style w:type="paragraph" w:styleId="2">
    <w:name w:val="heading 2"/>
    <w:basedOn w:val="a"/>
    <w:link w:val="20"/>
    <w:uiPriority w:val="9"/>
    <w:qFormat/>
    <w:rsid w:val="009669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B0D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4B629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B6291"/>
  </w:style>
  <w:style w:type="paragraph" w:styleId="a6">
    <w:name w:val="footer"/>
    <w:basedOn w:val="a"/>
    <w:link w:val="a7"/>
    <w:uiPriority w:val="99"/>
    <w:unhideWhenUsed/>
    <w:rsid w:val="004B62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B6291"/>
  </w:style>
  <w:style w:type="paragraph" w:styleId="a8">
    <w:name w:val="Body Text Indent"/>
    <w:basedOn w:val="a"/>
    <w:link w:val="a9"/>
    <w:rsid w:val="004B6291"/>
    <w:pPr>
      <w:suppressAutoHyphens/>
      <w:spacing w:after="0" w:line="240" w:lineRule="auto"/>
      <w:ind w:firstLine="295"/>
      <w:jc w:val="both"/>
    </w:pPr>
    <w:rPr>
      <w:rFonts w:ascii="Times New Roman" w:eastAsia="Times New Roman" w:hAnsi="Times New Roman" w:cs="Times New Roman"/>
      <w:sz w:val="19"/>
      <w:szCs w:val="19"/>
      <w:lang w:eastAsia="ar-SA"/>
    </w:rPr>
  </w:style>
  <w:style w:type="character" w:customStyle="1" w:styleId="a9">
    <w:name w:val="Основной текст с отступом Знак"/>
    <w:basedOn w:val="a0"/>
    <w:link w:val="a8"/>
    <w:rsid w:val="004B6291"/>
    <w:rPr>
      <w:rFonts w:ascii="Times New Roman" w:eastAsia="Times New Roman" w:hAnsi="Times New Roman" w:cs="Times New Roman"/>
      <w:sz w:val="19"/>
      <w:szCs w:val="19"/>
      <w:lang w:eastAsia="ar-SA"/>
    </w:rPr>
  </w:style>
  <w:style w:type="paragraph" w:customStyle="1" w:styleId="Default">
    <w:name w:val="Default"/>
    <w:rsid w:val="004B629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a">
    <w:name w:val="List Paragraph"/>
    <w:basedOn w:val="a"/>
    <w:uiPriority w:val="34"/>
    <w:qFormat/>
    <w:rsid w:val="0021416A"/>
    <w:pPr>
      <w:ind w:left="720"/>
      <w:contextualSpacing/>
    </w:pPr>
  </w:style>
  <w:style w:type="paragraph" w:customStyle="1" w:styleId="rvps2">
    <w:name w:val="rvps2"/>
    <w:basedOn w:val="a"/>
    <w:rsid w:val="0008034A"/>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8F772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F772A"/>
    <w:rPr>
      <w:rFonts w:ascii="Tahoma" w:hAnsi="Tahoma" w:cs="Tahoma"/>
      <w:sz w:val="16"/>
      <w:szCs w:val="16"/>
    </w:rPr>
  </w:style>
  <w:style w:type="character" w:styleId="ad">
    <w:name w:val="Placeholder Text"/>
    <w:basedOn w:val="a0"/>
    <w:uiPriority w:val="99"/>
    <w:semiHidden/>
    <w:rsid w:val="004A6D08"/>
    <w:rPr>
      <w:color w:val="808080"/>
    </w:rPr>
  </w:style>
  <w:style w:type="paragraph" w:styleId="ae">
    <w:name w:val="Normal (Web)"/>
    <w:basedOn w:val="a"/>
    <w:uiPriority w:val="99"/>
    <w:unhideWhenUsed/>
    <w:rsid w:val="00B74534"/>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966990"/>
    <w:rPr>
      <w:color w:val="0000FF"/>
      <w:u w:val="single"/>
    </w:rPr>
  </w:style>
  <w:style w:type="character" w:customStyle="1" w:styleId="20">
    <w:name w:val="Заголовок 2 Знак"/>
    <w:basedOn w:val="a0"/>
    <w:link w:val="2"/>
    <w:uiPriority w:val="9"/>
    <w:rsid w:val="00966990"/>
    <w:rPr>
      <w:rFonts w:ascii="Times New Roman" w:eastAsia="Times New Roman" w:hAnsi="Times New Roman" w:cs="Times New Roman"/>
      <w:b/>
      <w:bCs/>
      <w:sz w:val="36"/>
      <w:szCs w:val="36"/>
    </w:rPr>
  </w:style>
  <w:style w:type="paragraph" w:customStyle="1" w:styleId="bmf">
    <w:name w:val="bmf"/>
    <w:basedOn w:val="a"/>
    <w:rsid w:val="00966990"/>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887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887472"/>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0%D0%BD%D0%B3%D0%BB%D1%96%D0%B9%D1%81%D1%8C%D0%BA%D0%B0_%D0%BC%D0%BE%D0%B2%D0%B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k.wikipedia.org/wiki/%D0%A0%D0%BE%D1%81%D1%96%D0%B9%D1%81%D1%8C%D0%BA%D0%B0_%D0%BC%D0%BE%D0%B2%D0%B0" TargetMode="External"/><Relationship Id="rId12" Type="http://schemas.openxmlformats.org/officeDocument/2006/relationships/hyperlink" Target="https://uk.wikipedia.org/wiki/%D0%9A%D0%BB%D0%B0%D1%81%D0%B8%D1%84%D1%96%D0%BA%D0%B0%D1%86%D1%96%D1%8F_%D0%B2%D1%83%D0%B3%D1%96%D0%BB%D0%BB%D1%8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k.wikipedia.org/wiki/%D0%97%D0%B1%D0%B0%D0%B3%D0%B0%D1%87%D0%B5%D0%BD%D0%BD%D1%8F_%D0%BA%D0%BE%D1%80%D0%B8%D1%81%D0%BD%D0%B8%D1%85_%D0%BA%D0%BE%D0%BF%D0%B0%D0%BB%D0%B8%D0%B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uk.wikipedia.org/wiki/%D0%A8%D1%82%D0%B8%D0%B1" TargetMode="External"/><Relationship Id="rId4" Type="http://schemas.openxmlformats.org/officeDocument/2006/relationships/webSettings" Target="webSettings.xml"/><Relationship Id="rId9" Type="http://schemas.openxmlformats.org/officeDocument/2006/relationships/hyperlink" Target="https://uk.wikipedia.org/wiki/%D0%9D%D1%96%D0%BC%D0%B5%D1%86%D1%8C%D0%BA%D0%B0_%D0%BC%D0%BE%D0%B2%D0%B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7</Pages>
  <Words>2514</Words>
  <Characters>14334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16815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25</cp:revision>
  <dcterms:created xsi:type="dcterms:W3CDTF">2021-06-09T05:32:00Z</dcterms:created>
  <dcterms:modified xsi:type="dcterms:W3CDTF">2021-07-14T14:53:00Z</dcterms:modified>
</cp:coreProperties>
</file>