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Конвекційний теплообмін (тепловіддача)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Основний закон </w:t>
      </w:r>
      <w:proofErr w:type="spellStart"/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конвективного</w:t>
      </w:r>
      <w:proofErr w:type="spellEnd"/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теплообміну.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Звичайно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рідкі й газоподібні теплоносії нагріваються або охолоджуют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ся при зіткненні з поверхнями твердих тел. Наприклад, димові гази у печах віддають тепл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ту нагріваючи заготовки, а в парових котлах – трубам, усередині яких гріється або кипить вода; повітря в кімнаті гріється від гарячих приладів опалення й т.д.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Процес теплообміну між поверхнею твердого тіла й рідиною називається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теплопередачею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 поверхня тіла, через яку переноситься тепл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та,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поверхнею теплообміну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Ньютона й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Рихмана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тепловий потік у процесі тепловіддачі пропорційний площі поверхні теплообміну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різниці температур п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верхні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рідини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BD"/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BD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(1.153)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тепловіддачі незалежно від напрямку теплового потоку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(від ст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нки до рідини або навпаки) значення його можна вважати позитивним, тому різн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беруть за абсолютною величиною.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пропорційності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коефіцієнтом тепловіддачі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; його одиниця виміру Вт/(м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К). Він характеризує інтенсивність процесу теплові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дачі. Чисельне значення його дорівнює тепловому потоку від одиничної поверхні теплоо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міну за різниці температур поверхні й рідини в 1 К.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тепловіддачі звичайно визначають експериментально, вимірюючи тепловий потік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різницю температур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тепловідд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чі від поверхні відомої площі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Потім за формулою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BD"/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BD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розрахов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При проектуванні апаратів (проведенні теплових розрахунків) за цією формулою визначають одне із значень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 за результатами узагальнення раніше пр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ведених експериментів.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тепловіддачі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фізичних властивостей </w:t>
      </w:r>
      <w:r w:rsidRPr="00844DA4">
        <w:rPr>
          <w:rFonts w:ascii="Times New Roman" w:hAnsi="Times New Roman" w:cs="Times New Roman"/>
          <w:sz w:val="28"/>
          <w:szCs w:val="28"/>
          <w:u w:val="single"/>
          <w:lang w:val="uk-UA"/>
        </w:rPr>
        <w:t>рідини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х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рактеру її руху. Розрізняють природний і змушений рух (конвекцію) рідини. Змушений рух створюється зовнішнім джерелом (насосом, вентилятором, вітром). Прир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дна конвекція виникає за рахунок теплового розширення рідини, нагрітої біля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ловідвідної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в самому процесі теплообміну. Вона буде тим сильніше, чим більше різниця температур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температурний коефіцієнт об'ємного розш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рення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36pt" o:ole="">
            <v:imagedata r:id="rId4" o:title=""/>
          </v:shape>
          <o:OLEObject Type="Embed" ProgID="Equation.3" ShapeID="_x0000_i1025" DrawAspect="Content" ObjectID="_1688451694" r:id="rId5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(1.154)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E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1/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питомий об'єм рідини.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газів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, які в більшості випадків приблизно можна вважати ідеальн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ми, коефіцієнт об'ємного розширення можна одержати, скориставшись рівнянням Клапе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рона: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1/Т                                                 (1.155)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Температурний коефіцієнт об'ємного розширення краплинних рідин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значно менше, ніж газів. У невеликому діапазоні змінювання температур, а 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ходить, і питомих об'ємів похідну в рівнянні </w:t>
      </w:r>
      <w:r w:rsidRPr="00844DA4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700" w:dyaOrig="720">
          <v:shape id="_x0000_i1026" type="#_x0000_t75" style="width:85.2pt;height:36pt" o:ole="">
            <v:imagedata r:id="rId4" o:title=""/>
          </v:shape>
          <o:OLEObject Type="Embed" ProgID="Equation.3" ShapeID="_x0000_i1026" DrawAspect="Content" ObjectID="_1688451695" r:id="rId6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можна замінити відношенням кінцевих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зностей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 холодної (з індексом «ж») і прогрітої (без індексів) рідини: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799" w:dyaOrig="760">
          <v:shape id="_x0000_i1027" type="#_x0000_t75" style="width:138.6pt;height:39pt" o:ole="">
            <v:imagedata r:id="rId7" o:title=""/>
          </v:shape>
          <o:OLEObject Type="Embed" ProgID="Equation.3" ShapeID="_x0000_i1027" DrawAspect="Content" ObjectID="_1688451696" r:id="rId8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(1.156)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Різниця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щільностей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t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) приводить до того, що на будь-який одиничної об'єм прогрітої рідини буде діяти піднімальна сила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, що дор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внює алгебраїчній сумі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архімедяної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сили, що виштовхує,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-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сили ваги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=-g (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ж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) = -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ж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t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).                           (1.157)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Прикордонний шар.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Розглянемо процес тепловіддачі від потоку теплоносія до подовжньо омив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ній їм пластині. Швидкість і температура потоку, що набігає, постійна й дорівнює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Як ми вже відзначали, частки рідини, що безпосередньо стикаються з поверхнею,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адсорбуются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(«прилипають»). Стикаючись із нерухомим шаром, гальмуються й більше вилучені від поверхні шари рідини. Зона потоку, у якій спостерігається зменшення швидкості 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), спричинена грузлою взаємод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єю рідини з поверхнею, називається гідродинамічним прикордонним шаром. За межами прикордонного шару тече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необурений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потік. На початковій ділянці гі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родинамічний шар дуже тонкий (у лобовій точці з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координатою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0 товщина дорівнює нулю) і плин у ньому ламінарний - струмки рідини рухаються парал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льно, не перемішуючись. При видаленні від лобової точки товщина прикордо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ного шару зростає. На деякій відстані ламінарний плин стає нестійким. У прикордонному шарі з'являються вихри (турбулентні пульсації швидкості). Поступово турбулентний режим плину поширюється майже на всю товщину гідрод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намічного прикордонного шару. Лише біля самої поверхні пластини в турбул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нтному прикордонному шарі зберігається тонкий ламінарний, або грузлий, підшар, де шви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кість невелика й сили в'язкості гасять турбулентні вихри.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Аналогічним образом здійснюється й теплова взаємодія потоку із пластиною. Частки рідини, «прилиплі» до поверхні, мають температуру, рівну те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пературі поверхні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с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Дотичні із цими частками шари рідини, що рухаються, охолоджуються, віддаючи їм свою теплоту. Від зіткнення із цими шарами охолоджуються наступні більші вилучені від поверхні шари потоку – так формуються тепловий прикордонний шари, у межах якого температура міняється від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с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на поверхні до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нео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уреному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потоці.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З видаленням від лобової точки кількість рідини, що охолоджується в пластині, збільшується, та товщина теплового прикордонного шару зростає. У загальн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му випадку товщини теплового й гідродинамічного шарів не рівні, але часто досить близькі один до одного, особливо в газах.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За ламінарним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плинои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тепловий потік від рідини, що охолоджується в прикордонному шарі, переноситься до поверхні тільки за рахунок теплопрові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ності тобто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E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C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4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Основний термічний опір зосереджено у тонкому ламінарному пі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шарі.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Щоб одержати аналітичне вираження для коефіцієнта тепловіддачі, необхідно інтегрувати систему диференційних рівнянь, що описують рух рід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ни й перенос теплоти в ній. Навіть за істотних спрощень це можливо лише в окр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мих випадках при ламінарному плині рідини, тому звичайно для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одержання розрахункових залежностей прибігають до експериментального вивчення яв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ща.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Числа подоби.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Основні труднощі, що виникають при експериментальному дослідженні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конвективного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теплообміну, полягає в тім, що коефіцієнт тепловіддачі зал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жить від багатьох параметрів. Щоб зменшити їх кількість відповідно до теорії подоби поєднують у менше число змінними, названими числами подоби (вони безрозмірні).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Кожне з безрозмірних чисел має певний фізичний сенс. Їх прийнято п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значати першими буквами прізвищ вчених,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внісших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істотний внесок у вивчення проц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сів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теплопереноса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гідродинаміки, і називати на честь цих учених.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Число </w:t>
      </w:r>
      <w:proofErr w:type="spellStart"/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Нуссельта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44DA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20" w:dyaOrig="340">
          <v:shape id="_x0000_i1028" type="#_x0000_t75" style="width:55.2pt;height:16.8pt" o:ole="">
            <v:imagedata r:id="rId9" o:title=""/>
          </v:shape>
          <o:OLEObject Type="Embed" ProgID="Equation.3" ShapeID="_x0000_i1028" DrawAspect="Content" ObjectID="_1688451697" r:id="rId10"/>
        </w:object>
      </w:r>
      <w:r w:rsidRPr="00844DA4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являє собою безрозмірний коефіцієнт те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ловіддачі.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Число </w:t>
      </w:r>
      <w:proofErr w:type="spellStart"/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Рейнольдса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Re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l/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Виражає відношення сил інерції (швидкісного напору)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proofErr w:type="spellEnd"/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ж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/2 до сил гр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злого тертя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sym w:font="Symbol" w:char="F06D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E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D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/l.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При плині рідини в трубах ламінарний режим на стабілізованій ділянці спостерігається до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Re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/v =2300, а за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Re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&gt; 10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розвитий турбулен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ний режим (тут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– внутрішній діаметр труби).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Число </w:t>
      </w:r>
      <w:proofErr w:type="spellStart"/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Прандтля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Pr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C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Складається з величин, що характеризують теплофізичні властивості речов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ни й власне кажучи саме є теплофізичною  константою речовини. Значення числа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Pr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приводиться в довідниках.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У разі природної конвекції швидкість рідини в далечіні від поверхні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0 і відповідно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Re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0, але на тепловіддачу буде впливати піднімальна сила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Це приведе до появи іншого безрозмірного параметра - 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числа </w:t>
      </w:r>
      <w:proofErr w:type="spellStart"/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Грасгофа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Gr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2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ж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l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Воно характеризує відношення піднімальної сили, що виникає внаслідок те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лового розширення рідини, до сил в'язкості.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Масообмін.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Більшість речовин, використовуваних у техніці, являє собою багатоко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понентні системи. Нафтопродукти й нафта - це суміш різних вуглеводнів. Тому багато процесів теплообміну супроводжуються переносом маси.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Якщо у деякій ізольованій системі втримується суміш компонентів зі спочатку неоднорідним розподілом концентрацій, то в ній виникає перенос 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си компонентів суміші, що прагне до встановлення рівноважного (рівномірного) поля концен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рацій.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Перенос речовини в суміші, обумовлений тепловим хаотичним рухом мікрочастинок речовини (молекул, іонів, атомів), називається молекулярною дифузією. Молекулярна дифузія внаслідок неоднорідного розподілу концентрацій у суміші 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зивається концентраційною дифузією.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При переміщенні, тобто конвекції, маса компонента переноситься макроскопічним елементами суміші. Перенос маси за рахунок спільної дії молекул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рної дифузії й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конвективного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переносу речовини називається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конвективним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сообміном.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Конвективний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масообмін між рідкою (твердою) поверхнею й 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вколишнім середовищем називається масовіддачею. Щільність потоку маси при концентраційній дифузії визначають рівнянням, аналогічним рівнянню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Н'ют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на-Рихмана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99" w:dyaOrig="360">
          <v:shape id="_x0000_i1029" type="#_x0000_t75" style="width:113.4pt;height:19.2pt" o:ole="">
            <v:imagedata r:id="rId11" o:title=""/>
          </v:shape>
          <o:OLEObject Type="Embed" ProgID="Equation.3" ShapeID="_x0000_i1029" DrawAspect="Content" ObjectID="_1688451698" r:id="rId12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(1.158)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2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 масовіддачі, віднесений до різниці концентрацій 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човини, що дифундує, м/с;</w:t>
      </w:r>
    </w:p>
    <w:p w:rsidR="00844DA4" w:rsidRPr="00844DA4" w:rsidRDefault="00844DA4" w:rsidP="00844DA4">
      <w:pPr>
        <w:widowControl w:val="0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m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ic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io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– концентрації речовини на поверхні масовіддачі й у навколи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нім середовищі.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Потік маси від поверхні площею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за формулою: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80" w:dyaOrig="360">
          <v:shape id="_x0000_i1030" type="#_x0000_t75" style="width:124.2pt;height:19.8pt" o:ole="">
            <v:imagedata r:id="rId13" o:title=""/>
          </v:shape>
          <o:OLEObject Type="Embed" ProgID="Equation.3" ShapeID="_x0000_i1030" DrawAspect="Content" ObjectID="_1688451699" r:id="rId14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(1.159)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Числа подоби </w:t>
      </w:r>
      <w:proofErr w:type="spellStart"/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конвективного</w:t>
      </w:r>
      <w:proofErr w:type="spellEnd"/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масообміну.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Дифузійне 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число подоби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Нуссельта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780" w:dyaOrig="700">
          <v:shape id="_x0000_i1031" type="#_x0000_t75" style="width:88.2pt;height:36pt" o:ole="">
            <v:imagedata r:id="rId15" o:title=""/>
          </v:shape>
          <o:OLEObject Type="Embed" ProgID="Equation.3" ShapeID="_x0000_i1031" DrawAspect="Content" ObjectID="_1688451700" r:id="rId16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 науковій літературі й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го часто позначають як 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число </w:t>
      </w:r>
      <w:proofErr w:type="spellStart"/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Шервуда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579" w:dyaOrig="700">
          <v:shape id="_x0000_i1032" type="#_x0000_t75" style="width:77.4pt;height:36pt" o:ole="">
            <v:imagedata r:id="rId17" o:title=""/>
          </v:shape>
          <o:OLEObject Type="Embed" ProgID="Equation.3" ShapeID="_x0000_i1032" DrawAspect="Content" ObjectID="_1688451701" r:id="rId18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яке показує відношення дійсної щільності потоку при масовіддачі до щільності потоку маси  при чистій дифузії. 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конвективному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масообміні замість теплового числа подоби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Пранд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Pr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дифузійне 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число </w:t>
      </w:r>
      <w:proofErr w:type="spellStart"/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Прандтля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080" w:dyaOrig="700">
          <v:shape id="_x0000_i1033" type="#_x0000_t75" style="width:54pt;height:36pt" o:ole="">
            <v:imagedata r:id="rId19" o:title=""/>
          </v:shape>
          <o:OLEObject Type="Embed" ProgID="Equation.3" ShapeID="_x0000_i1033" DrawAspect="Content" ObjectID="_1688451702" r:id="rId20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 науковій літерат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рі його часто позначають як </w:t>
      </w:r>
      <w:r w:rsidRPr="00844DA4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число подоби Шмідта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920" w:dyaOrig="700">
          <v:shape id="_x0000_i1034" type="#_x0000_t75" style="width:46.2pt;height:36pt" o:ole="">
            <v:imagedata r:id="rId21" o:title=""/>
          </v:shape>
          <o:OLEObject Type="Embed" ProgID="Equation.3" ShapeID="_x0000_i1034" DrawAspect="Content" ObjectID="_1688451703" r:id="rId22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Цей критерій под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би за певних умов є мірою подоби швидкісних і концентраційних  полів у пот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ці.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фазового переходу використовують число подоби 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300" w:dyaOrig="720">
          <v:shape id="_x0000_i1035" type="#_x0000_t75" style="width:65.4pt;height:36pt" o:ole="">
            <v:imagedata r:id="rId23" o:title=""/>
          </v:shape>
          <o:OLEObject Type="Embed" ProgID="Equation.3" ShapeID="_x0000_i1035" DrawAspect="Content" ObjectID="_1688451704" r:id="rId24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(1.160)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де  r - теплота фазового переходу;</w:t>
      </w:r>
    </w:p>
    <w:p w:rsidR="00844DA4" w:rsidRPr="00844DA4" w:rsidRDefault="00844DA4" w:rsidP="00844DA4">
      <w:pPr>
        <w:widowControl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С – теплоємність, Дж/(кгК);</w:t>
      </w:r>
    </w:p>
    <w:p w:rsidR="00844DA4" w:rsidRPr="00844DA4" w:rsidRDefault="00844DA4" w:rsidP="00844DA4">
      <w:pPr>
        <w:widowControl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Δt - різниця температур фазового переходу й дійсної температури в пр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цесі,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Число К є мірою відносини теплового потоку, що йде на фазове перетв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рення речовини, до теплоти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перегрівпння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(переохолодження) однієї з фаз. Окрім того, вик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ристовуються відомі критерії подоби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Re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Gr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 за стаціонарним процесом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конвективний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масоо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мін описується рівнянням подоби: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3860" w:dyaOrig="980">
          <v:shape id="_x0000_i1036" type="#_x0000_t75" style="width:184.8pt;height:46.2pt" o:ole="">
            <v:imagedata r:id="rId25" o:title=""/>
          </v:shape>
          <o:OLEObject Type="Embed" ProgID="Equation.3" ShapeID="_x0000_i1036" DrawAspect="Content" ObjectID="_1688451705" r:id="rId26"/>
        </w:object>
      </w:r>
      <w:r w:rsidRPr="00844DA4">
        <w:rPr>
          <w:rFonts w:ascii="Times New Roman" w:hAnsi="Times New Roman" w:cs="Times New Roman"/>
          <w:position w:val="-40"/>
          <w:sz w:val="28"/>
          <w:szCs w:val="28"/>
          <w:lang w:val="uk-UA"/>
        </w:rPr>
        <w:t xml:space="preserve">                            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(1.161)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position w:val="-40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Невідомі коефіцієнти С,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w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4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Pi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визначаються на основі експерименту.  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1.2.7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Теплообмін випромінюванням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визначення.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Теплове випромінювання є результатом перетворення внутрішньої енергії тіл на енергію електромагнітних коливань.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Теплове випромінювання як процес поширення електромагнітних хвиль характеризується довжиною хвилі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C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частотою коливань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E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с/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C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де с –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кість світла (у вакуумі с = 3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м/с).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Тепловий потік, випромінюваний на всіх довжинах хвиль із одиниці поверхні тіла в усіх напрямках, називається поверхневою щільністю потоку інте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рального випромінювання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, Вт/м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Частина енергії випромінювання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пад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, що падає на тіло, поглинається (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), частина відбивається (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R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) і частково проникає крізь нього (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D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R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E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D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пад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.                                      (1.162)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Це рівняння теплового балансу можна записати в безрозмірній формі: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1                                            (1.163)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 поглинання;</w:t>
      </w:r>
    </w:p>
    <w:p w:rsidR="00844DA4" w:rsidRPr="00844DA4" w:rsidRDefault="00844DA4" w:rsidP="00844DA4">
      <w:pPr>
        <w:widowControl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 ві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биття, </w:t>
      </w:r>
    </w:p>
    <w:p w:rsidR="00844DA4" w:rsidRPr="00844DA4" w:rsidRDefault="00844DA4" w:rsidP="00844DA4">
      <w:pPr>
        <w:widowControl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 пропущення.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Тіло, що поглинає все падаюче на нього випромінювання, називається абсолютно чорним. Для цього тіла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1. Тіла для яких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&lt; 1 і не залежить від 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вжини хвилі падаючого випромінювання, називаються сірими. Для абсолютно білого тіла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1, для абсолютно прозорого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1.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Сума потоків власного й відбитого тілом випромінювання називається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його ефективним випромінюванням: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R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пад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(1.164)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Сумарний процес взаємного випущення, поглинання, відбиття й проп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щення енергії випромінювання у системах тіл називається променистим тепл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обміном.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Поверхнева щільність потоку інтегрального випромінювання абсолютно чорного тіла залежно від його температури описується законом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Стефана-Больцмана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3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4 ,                                              (1.165)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3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= 5,67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-8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Вт/(м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) – постійна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Стефана-Больцмана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технічних розрахунків закон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Стефана-Больцмана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звичайно записують у вигляді: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/100)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                (1.166)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3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8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= 5,67 Вт/(м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) називається коефіцієнтом випромінюва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ня абсолютно чорного тіла.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Тіла, з якими ми маємо справу на практиці, випромінюють менше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вої енергії, чим абсолютно чорне тіло за тієї же температури.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Відношення поверхневої щільності потоку власного інтегрального 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промінювання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даного тіла до поверхневої щільності потоку інтегрального випромінювання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чорного тіла при тій же температурі називається ступенем чорності цього тіла: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(1.167)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Ступінь чорності (міняється для різних тіл від нуля до одиниці залежно від матеріалу, стану поверхні й температури. Використовуючи поняття ступеня чорності, можна записати закон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Стефана-Больцмана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для реального тіла: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Е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/100)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4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= С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/100)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                          (1.168)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де С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випромінювання реального тіла, Вт/(м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Теплообмін випромінюванням системи тіл у прозорому серед</w:t>
      </w: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вищі.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теплообмін між двома одиничними поверхнями, зверненими одна до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з невеликим зазором, причому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У цій системі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– енергія власного випромінювання першого тіла на друге,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– другого на перше. Через малу відстань між ними практично все випромінювання кожної з розглянутих поверхонь попадає на протилежну. Скористаємося поняттям ефективного 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промінювання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, представленого співвідношенням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Е + R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пад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(1.169)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Для непрозорого тіла 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0 й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1 -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) вираження (1.169) запишеться у 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гляді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proofErr w:type="spellEnd"/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Е +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844DA4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пад</w:t>
      </w:r>
      <w:proofErr w:type="spellEnd"/>
      <w:r w:rsidRPr="00844DA4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(1 -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).                                      (1.170)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Кожне з розглянутих тіл має ефективне (повне) випромінювання, відпов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дно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Для першого тіла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є падаючим випромінюванням, тому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(1 -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)                                    (1.171)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Аналогічно для першого тіла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(1 -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)                                 (1.172)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Щільність результуючого теплового потоку від першого тіла на друге 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рівнює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1,2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(1.173)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Підставляючи знайдені зі спільного рішення рівнянь вираження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еф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у формулу (1.173) одержуємо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140" w:dyaOrig="700">
          <v:shape id="_x0000_i1037" type="#_x0000_t75" style="width:106.8pt;height:36pt" o:ole="">
            <v:imagedata r:id="rId27" o:title=""/>
          </v:shape>
          <o:OLEObject Type="Embed" ProgID="Equation.3" ShapeID="_x0000_i1037" DrawAspect="Content" ObjectID="_1688451706" r:id="rId28"/>
        </w:object>
      </w:r>
      <w:r w:rsidRPr="00844DA4"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                                    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(1.174)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Замінимо величини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/100)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4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 (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/100)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4280" w:dyaOrig="720">
          <v:shape id="_x0000_i1038" type="#_x0000_t75" style="width:214.2pt;height:36pt" o:ole="">
            <v:imagedata r:id="rId29" o:title=""/>
          </v:shape>
          <o:OLEObject Type="Embed" ProgID="Equation.3" ShapeID="_x0000_i1038" DrawAspect="Content" ObjectID="_1688451707" r:id="rId30"/>
        </w:object>
      </w:r>
      <w:r w:rsidRPr="00844DA4"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                      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(1.175)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Будемо вважати що ступінь чорності обох поверхонь не міняється в діапазоні температур від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Отже за законом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Кирхгофа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міняючи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виносячи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, одержуємо: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420" w:dyaOrig="840">
          <v:shape id="_x0000_i1039" type="#_x0000_t75" style="width:220.8pt;height:42pt" o:ole="">
            <v:imagedata r:id="rId31" o:title=""/>
          </v:shape>
          <o:OLEObject Type="Embed" ProgID="Equation.3" ShapeID="_x0000_i1039" DrawAspect="Content" ObjectID="_1688451708" r:id="rId32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(1.176)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844DA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460" w:dyaOrig="680">
          <v:shape id="_x0000_i1040" type="#_x0000_t75" style="width:73.2pt;height:33pt" o:ole="">
            <v:imagedata r:id="rId33" o:title=""/>
          </v:shape>
          <o:OLEObject Type="Embed" ProgID="Equation.3" ShapeID="_x0000_i1040" DrawAspect="Content" ObjectID="_1688451709" r:id="rId34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proofErr w:type="spellStart"/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ін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наведеним ступенем чорності системи тел. З обліком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proofErr w:type="spellStart"/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ін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вираження </w:t>
      </w:r>
      <w:r w:rsidRPr="00844DA4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420" w:dyaOrig="840">
          <v:shape id="_x0000_i1041" type="#_x0000_t75" style="width:220.8pt;height:42pt" o:ole="">
            <v:imagedata r:id="rId31" o:title=""/>
          </v:shape>
          <o:OLEObject Type="Embed" ProgID="Equation.3" ShapeID="_x0000_i1041" DrawAspect="Content" ObjectID="_1688451710" r:id="rId35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фо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мула для повного паливного потоку записується у вигляді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340" w:dyaOrig="840">
          <v:shape id="_x0000_i1042" type="#_x0000_t75" style="width:166.8pt;height:42pt" o:ole="">
            <v:imagedata r:id="rId36" o:title=""/>
          </v:shape>
          <o:OLEObject Type="Embed" ProgID="Equation.3" ShapeID="_x0000_i1042" DrawAspect="Content" ObjectID="_1688451711" r:id="rId37"/>
        </w:object>
      </w:r>
      <w:r w:rsidRPr="00844DA4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                                 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(1.177)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- площа теплообмінної поверхні однакова в нашому випадку для обох тіл.</w:t>
      </w:r>
    </w:p>
    <w:p w:rsidR="00844DA4" w:rsidRPr="00844DA4" w:rsidRDefault="00844DA4" w:rsidP="00844DA4">
      <w:pPr>
        <w:widowControl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44DA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460" w:dyaOrig="680">
          <v:shape id="_x0000_i1043" type="#_x0000_t75" style="width:73.2pt;height:33pt" o:ole="">
            <v:imagedata r:id="rId33" o:title=""/>
          </v:shape>
          <o:OLEObject Type="Embed" ProgID="Equation.3" ShapeID="_x0000_i1043" DrawAspect="Content" ObjectID="_1688451712" r:id="rId38"/>
        </w:object>
      </w:r>
      <w:r w:rsidRPr="00844DA4"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proofErr w:type="spellStart"/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ін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видно, що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proofErr w:type="spellStart"/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ін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міняється від нуля до одиниці, залиша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чись завжди менше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Відповідно до формули (1.177) повний потік теплоти, переданий випром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нюванням від гарячого тіла більш холодному, пропорційний поверхні тіла, наведеного ступеня чорності й різниці четвертих ступенів абсолютних темпер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тур тіл.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На практиці часто спостерігається одна теплообмінна поверхня повністю охоплювана іншою. У відмінності від теплообміну між близько розташованими поверхнями з рівними площами тут лише частина випромінювання поверхні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попадає на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. Інша енергія сприймається самою же поверхнею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Тепловий потік, переданий випромінюванням від внутрішнього тіла до зовнішнього, 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жна також визначити за формулою (1.177) якщо замість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підставити поверхню меншого тіла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, а ступінь чорності системи в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значити за формулою: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68"/>
          <w:sz w:val="28"/>
          <w:szCs w:val="28"/>
          <w:lang w:val="uk-UA"/>
        </w:rPr>
        <w:object w:dxaOrig="2320" w:dyaOrig="1060">
          <v:shape id="_x0000_i1044" type="#_x0000_t75" style="width:114.6pt;height:53.4pt" o:ole="">
            <v:imagedata r:id="rId39" o:title=""/>
          </v:shape>
          <o:OLEObject Type="Embed" ProgID="Equation.3" ShapeID="_x0000_i1044" DrawAspect="Content" ObjectID="_1688451713" r:id="rId40"/>
        </w:objec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            (1.178)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position w:val="-68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68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position w:val="-68"/>
          <w:sz w:val="28"/>
          <w:szCs w:val="28"/>
          <w:lang w:val="uk-UA"/>
        </w:rPr>
        <w:t xml:space="preserve"> - ступінь чорності, %.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теплообміну між довільними тілами кожне з них випромінює на інше лише частину енергії, випромінюваної їм в усіх напрямках; інша енергія розсіюється в просторі або попадає на інші тіла. У цьому разі до розрахункової формули вводиться поправочний коефіцієнт, називаний коефіцієнтом опром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нення тіла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A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1,2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враховуючу частку випромінювання першого тіла, що сприймається др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гим тілом.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Таким чином, теплообмін між двома довільно розташованими тілами 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же бути розрахований за формулою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700" w:dyaOrig="840">
          <v:shape id="_x0000_i1045" type="#_x0000_t75" style="width:183pt;height:42pt" o:ole="">
            <v:imagedata r:id="rId41" o:title=""/>
          </v:shape>
          <o:OLEObject Type="Embed" ProgID="Equation.3" ShapeID="_x0000_i1045" DrawAspect="Content" ObjectID="_1688451714" r:id="rId42"/>
        </w:object>
      </w:r>
      <w:r w:rsidRPr="00844DA4">
        <w:rPr>
          <w:rFonts w:ascii="Times New Roman" w:hAnsi="Times New Roman" w:cs="Times New Roman"/>
          <w:position w:val="-36"/>
          <w:sz w:val="28"/>
          <w:szCs w:val="28"/>
          <w:lang w:val="uk-UA"/>
        </w:rPr>
        <w:t xml:space="preserve">                               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(1.179)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Перенесення променистої енергії в поглинаючому й випром</w:t>
      </w: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нюючому середовищі.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Продукти згоряння палив являють собою суміш декількох газів. Різні гази мають різну здатність випромінювати й поглинати енергію.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Одно-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 двохатомні гази (кисень, азот й ін.) практично прозорі для теплового випромінювання. Зн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чною здатністю випромінювати й поглинати енергію випромінювання волод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ють багатоатомні гази: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диоксиди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вуглецю й сірки, водяна пара, аміак й інші Найбільший інтерес подають відомості про випромінювання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диоксиду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вуглецю й водяної пари, що утворяться під час згоряння палив. Інтенсивністю їхнього випромінювання в основному визначається теплообмін розпечених газоподібних пр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дуктів згоряння з обігрітими тілами, що, у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топленнях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З ростом температури, коли максимум випромінювання зміщується в 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ласть коротких хвиль, ступінь чорності зменшується. Оскільки ступінь чорності газу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r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істотно залежить від температури, «закон четвертого ступеня»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Стефана-Больцмана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строго не виконується. Так, щільність чорності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потоку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Н2О</w:t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E"/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СО2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7E"/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4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3,5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>Випромінювання газів носить об'ємний характер. Здатність газу випром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нювати енергію змінюється залежно від щільності й товщини газового шару. Чим вище щільність випромінюючого компонента газової суміші, визначається парціальним тиском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, і чим більше товщина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шарового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газу </w:t>
      </w:r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l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, тим більше мол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кул бере участь у випромінюванні й тим вище його випромінювальна здатність і коефіцієнт поглинання. Тому ступінь чорності газу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r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звичайно представляють у вигляді залежності від добутку </w:t>
      </w:r>
      <w:proofErr w:type="spellStart"/>
      <w:r w:rsidRPr="00844DA4">
        <w:rPr>
          <w:rFonts w:ascii="Times New Roman" w:hAnsi="Times New Roman" w:cs="Times New Roman"/>
          <w:i/>
          <w:sz w:val="28"/>
          <w:szCs w:val="28"/>
          <w:lang w:val="uk-UA"/>
        </w:rPr>
        <w:t>pl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або приводять у номограмах. Оскільки см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ги випромінювання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диоксиду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вуглецю й водяних пар не перекриваються, ст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пінь чорності утримуючого їхнього топкового газу в першому наближенні м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жна вважати за формулою: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r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co2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sym w:font="Symbol" w:char="F065"/>
      </w:r>
      <w:r w:rsidRPr="00844D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H2O</w:t>
      </w:r>
      <w:r w:rsidRPr="00844DA4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(1.180)</w:t>
      </w: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Випромінювання чистих газів перебуває в інфрачервоній частині спектра. Наявні в продуктах згоряння розпечені тверді частки надають полум'ю видиме фарбування, та його ступінь чорності може бути великим, досягаючи значень 0,6…0,7. Основна кількість теплоти в </w:t>
      </w:r>
      <w:proofErr w:type="spellStart"/>
      <w:r w:rsidRPr="00844DA4">
        <w:rPr>
          <w:rFonts w:ascii="Times New Roman" w:hAnsi="Times New Roman" w:cs="Times New Roman"/>
          <w:sz w:val="28"/>
          <w:szCs w:val="28"/>
          <w:lang w:val="uk-UA"/>
        </w:rPr>
        <w:t>топленнях</w:t>
      </w:r>
      <w:proofErr w:type="spellEnd"/>
      <w:r w:rsidRPr="00844DA4">
        <w:rPr>
          <w:rFonts w:ascii="Times New Roman" w:hAnsi="Times New Roman" w:cs="Times New Roman"/>
          <w:sz w:val="28"/>
          <w:szCs w:val="28"/>
          <w:lang w:val="uk-UA"/>
        </w:rPr>
        <w:t xml:space="preserve"> передається випромінюванням полум'я.</w:t>
      </w:r>
    </w:p>
    <w:p w:rsidR="00844DA4" w:rsidRPr="00844DA4" w:rsidRDefault="00844DA4" w:rsidP="00844D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DA4" w:rsidRPr="00844DA4" w:rsidRDefault="00844DA4" w:rsidP="00844D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876" w:rsidRPr="00844DA4" w:rsidRDefault="00A44876">
      <w:pPr>
        <w:rPr>
          <w:rFonts w:ascii="Times New Roman" w:hAnsi="Times New Roman" w:cs="Times New Roman"/>
          <w:sz w:val="28"/>
          <w:szCs w:val="28"/>
        </w:rPr>
      </w:pPr>
    </w:p>
    <w:sectPr w:rsidR="00A44876" w:rsidRPr="0084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DA4"/>
    <w:rsid w:val="00844DA4"/>
    <w:rsid w:val="00A4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2787</Words>
  <Characters>15890</Characters>
  <Application>Microsoft Office Word</Application>
  <DocSecurity>0</DocSecurity>
  <Lines>132</Lines>
  <Paragraphs>37</Paragraphs>
  <ScaleCrop>false</ScaleCrop>
  <Company>USN Team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2021-07-22T06:31:00Z</dcterms:created>
  <dcterms:modified xsi:type="dcterms:W3CDTF">2021-07-22T06:33:00Z</dcterms:modified>
</cp:coreProperties>
</file>