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C4" w:rsidRDefault="004B45C4" w:rsidP="004B4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 w:eastAsia="ru-RU"/>
        </w:rPr>
        <w:t>Розподіл балів, які отримують студенти</w:t>
      </w:r>
    </w:p>
    <w:p w:rsidR="004B45C4" w:rsidRDefault="004B45C4" w:rsidP="004B45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616"/>
        <w:gridCol w:w="1724"/>
        <w:gridCol w:w="1416"/>
        <w:gridCol w:w="284"/>
        <w:gridCol w:w="991"/>
        <w:gridCol w:w="1068"/>
        <w:gridCol w:w="849"/>
      </w:tblGrid>
      <w:tr w:rsidR="004B45C4" w:rsidTr="004B45C4">
        <w:tc>
          <w:tcPr>
            <w:tcW w:w="8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Поточний контроль знань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4B45C4" w:rsidTr="004B45C4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Контрольний модуль № 1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Контрольний модуль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</w:t>
            </w:r>
            <w:proofErr w:type="spellEnd"/>
          </w:p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завдання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B45C4" w:rsidTr="004B45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Змістовий модуль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Змістовий модуль 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Змістовий модуль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Змістовий модуль 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4B45C4" w:rsidTr="004B45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C4" w:rsidRDefault="004B45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4B45C4" w:rsidRDefault="004B45C4" w:rsidP="004B45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4B45C4" w:rsidRDefault="004B45C4" w:rsidP="004B45C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Розподіл балів змістовного модулю за видами робіт:</w:t>
      </w:r>
    </w:p>
    <w:p w:rsidR="004B45C4" w:rsidRDefault="004B45C4" w:rsidP="004B45C4">
      <w:pPr>
        <w:numPr>
          <w:ilvl w:val="0"/>
          <w:numId w:val="1"/>
        </w:numPr>
        <w:spacing w:after="12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Робота на практичних заняттях – 0 - 10 балів;</w:t>
      </w:r>
    </w:p>
    <w:p w:rsidR="004B45C4" w:rsidRDefault="004B45C4" w:rsidP="004B45C4">
      <w:pPr>
        <w:numPr>
          <w:ilvl w:val="0"/>
          <w:numId w:val="1"/>
        </w:numPr>
        <w:spacing w:after="12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Виконання самостійної роботи – 0 – 10 балів;</w:t>
      </w:r>
    </w:p>
    <w:p w:rsidR="004B45C4" w:rsidRDefault="004B45C4" w:rsidP="004B45C4">
      <w:pPr>
        <w:numPr>
          <w:ilvl w:val="0"/>
          <w:numId w:val="1"/>
        </w:numPr>
        <w:spacing w:after="12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Виконання тестових завдань – 0 – 10 балів.</w:t>
      </w:r>
    </w:p>
    <w:p w:rsidR="004B45C4" w:rsidRDefault="004B45C4" w:rsidP="004B45C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Індивідуальне завдання. Залежно від якості виконання (складність і якість виконання завдання – 1 – 10 балів, кількість і науковість використаних джерел – 1 -5 балів, ступінь самостійності під час виконання – 1 -5) студент отримує від 1 до 20 балів. </w:t>
      </w:r>
    </w:p>
    <w:p w:rsidR="004B45C4" w:rsidRDefault="004B45C4" w:rsidP="004B45C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Критерії оцінювання знань: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20-18 балів – послідовне, логічне, обґрунтоване викладання матеріалу;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18-16 балів – вміле й вивірене формування висновків та узагальнень;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16-14 балів – знання і розуміння всього програмного матеріалу в цілому;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14-12 балів – допущення окремих несуттєвих помилок під час відповіді;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12-10 балів – спрощене викладання матеріалу;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10-8 балів – допущення окремих суттєвих помилок під час відповіді;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8-6 балів – поверхневе знання і розуміння основного матеріалу;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6-4 балів – непослідовне викладення матеріалу з допущенням багатьох істотних помилок;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4-2 балів – невміння зробити висновки та узагальнення;</w:t>
      </w:r>
    </w:p>
    <w:p w:rsidR="004B45C4" w:rsidRDefault="004B45C4" w:rsidP="004B45C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2-0 балів – невміння застосувати отримані знання, відсутність навичок їх тлумачення. </w:t>
      </w:r>
    </w:p>
    <w:p w:rsidR="004B45C4" w:rsidRDefault="004B45C4" w:rsidP="004B45C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4B45C4" w:rsidRDefault="004B45C4" w:rsidP="004B4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Порядок перерахунку рейтингових показників нормованої 100-бальної університетської шкали оцінювання в традиційну 4-бальну шкалу та європейську шкалу ЕСТS.</w:t>
      </w:r>
    </w:p>
    <w:p w:rsidR="004B45C4" w:rsidRDefault="004B45C4" w:rsidP="004B45C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Інтервальна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шкала оцінок встановлює взаємозв’язки між рейтинговими показниками і шкалами оцінок.</w:t>
      </w:r>
    </w:p>
    <w:p w:rsidR="004B45C4" w:rsidRDefault="004B45C4" w:rsidP="004B45C4">
      <w:pPr>
        <w:shd w:val="clear" w:color="auto" w:fill="FFFFFF"/>
        <w:spacing w:after="0" w:line="240" w:lineRule="auto"/>
        <w:ind w:right="-619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4B45C4" w:rsidTr="004B45C4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:rsidR="004B45C4" w:rsidRDefault="004B45C4">
            <w:pPr>
              <w:spacing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4B45C4" w:rsidRDefault="004B4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4B45C4" w:rsidTr="004B45C4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4B45C4" w:rsidTr="004B45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4B45C4" w:rsidRDefault="004B45C4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4B45C4" w:rsidRDefault="004B45C4" w:rsidP="004B45C4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4B45C4" w:rsidRDefault="004B45C4" w:rsidP="004B45C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«90-100 балів»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виставляться студенту тоді, коли його відповідь бездоганна за містом, формою, обсягом. Це означає, що студент в повній мірі за програмою засвоїв увесь навчальний матеріал, викладений в підручниках та інших джерел і на практичних, семінарських заняттях, дає бездоганні і глибокі відповіді на поставлені запитання, а також показує знання не лише основної, а й додаткової літератури, першоджерел, наводить власних міркування, робить узагальнюючі висновки, використовує знання з суміжних, галузевих дисциплін, вміє пов’язати матеріали з реальною дійсністю і доцільно використовує його для аналізу практичних завдань.</w:t>
      </w:r>
    </w:p>
    <w:p w:rsidR="004B45C4" w:rsidRDefault="004B45C4" w:rsidP="004B45C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«75-89 балів»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передбачає також високий рівень знань, навичок і вмінь. При цьому відповідь досить повна, логічна з елементами самостійності, але містить деякі неточності, або пропуски в неосновних питаннях. Можливе слабке знання додаткової літератури, недостатня, чіткість в визначенні поняття.</w:t>
      </w:r>
    </w:p>
    <w:p w:rsidR="004B45C4" w:rsidRDefault="004B45C4" w:rsidP="004B45C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«60-74 балів» 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передбачає наявність знань лише основної літератури, студент відповідає по суті питання, і в загальній формі розбирається у матеріалі, але відповідь неповна, неглибока, містить неточності, дає недостатньо правильні формулювання, порушує послідовність викладу матеріалу, відчуває труднощі, застосовуючи знання при рішенні практичних завдань.</w:t>
      </w:r>
    </w:p>
    <w:p w:rsidR="004B45C4" w:rsidRDefault="004B45C4" w:rsidP="004B45C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«1-59 балів»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ставиться коли студент не знає значної частини програмного матеріалу, допускає суттєві помилки при висвітленні понять, на додаткові питання відповідає не по суті, робить велику кількість помилок в усній відповіді.</w:t>
      </w:r>
    </w:p>
    <w:p w:rsidR="004B45C4" w:rsidRDefault="004B45C4" w:rsidP="004B45C4">
      <w:pPr>
        <w:shd w:val="clear" w:color="auto" w:fill="FFFFFF"/>
        <w:tabs>
          <w:tab w:val="left" w:pos="97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B45C4" w:rsidRDefault="004B45C4" w:rsidP="004B45C4">
      <w:pPr>
        <w:shd w:val="clear" w:color="auto" w:fill="FFFFFF"/>
        <w:tabs>
          <w:tab w:val="left" w:pos="9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РОЗПОДІЛ БАЛІВ ЗА ВИДАМИ РОБОТИ ТА ФОРМАМИ КОНТРОЛЮ</w:t>
      </w:r>
    </w:p>
    <w:p w:rsidR="004B45C4" w:rsidRDefault="004B45C4" w:rsidP="004B45C4">
      <w:pPr>
        <w:shd w:val="clear" w:color="auto" w:fill="FFFFFF"/>
        <w:tabs>
          <w:tab w:val="left" w:pos="97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1971"/>
        <w:gridCol w:w="892"/>
        <w:gridCol w:w="1279"/>
        <w:gridCol w:w="1326"/>
        <w:gridCol w:w="1043"/>
        <w:gridCol w:w="1264"/>
        <w:gridCol w:w="1326"/>
      </w:tblGrid>
      <w:tr w:rsidR="004B45C4" w:rsidTr="004B45C4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видами робіт:</w:t>
            </w:r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Змістовні модулі</w:t>
            </w:r>
          </w:p>
        </w:tc>
      </w:tr>
      <w:tr w:rsidR="004B45C4" w:rsidTr="004B45C4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 1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ЗМ2</w:t>
            </w:r>
          </w:p>
        </w:tc>
      </w:tr>
      <w:tr w:rsidR="004B45C4" w:rsidTr="004B45C4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лекція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лекція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4B45C4" w:rsidTr="004B45C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 w:rsidP="00DC2A1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відвідування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B45C4" w:rsidTr="004B45C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 w:rsidP="00DC2A1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активність на заняттях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B45C4" w:rsidTr="004B45C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 w:rsidP="00DC2A1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СРС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4B45C4" w:rsidTr="004B45C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модуль: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4B45C4" w:rsidTr="004B45C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 за два модулі</w:t>
            </w:r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4B45C4" w:rsidTr="004B45C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Індивідуальне завдання</w:t>
            </w:r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4B45C4" w:rsidTr="004B45C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Модульний контроль</w:t>
            </w:r>
          </w:p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4B45C4" w:rsidTr="004B45C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Разом</w:t>
            </w:r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C4" w:rsidRDefault="004B45C4">
            <w:pPr>
              <w:tabs>
                <w:tab w:val="left" w:pos="0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4B45C4" w:rsidRDefault="004B45C4" w:rsidP="004B45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B45C4" w:rsidRDefault="004B45C4" w:rsidP="004B45C4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  <w:t>Підготовка до лекцій та практичних занять та засвоєння теоретичного матеріалу – 5 балів.</w:t>
      </w:r>
    </w:p>
    <w:p w:rsidR="004B45C4" w:rsidRDefault="004B45C4" w:rsidP="004B45C4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  <w:t>Підготовка до практичних занять та опанування практичними навичками – 10 балів.</w:t>
      </w:r>
    </w:p>
    <w:p w:rsidR="004B45C4" w:rsidRDefault="004B45C4" w:rsidP="004B45C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Відвідування лекцій – 2 бали.</w:t>
      </w:r>
    </w:p>
    <w:p w:rsidR="004B45C4" w:rsidRDefault="004B45C4" w:rsidP="004B45C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Підсумкова контрольна робота – 10 балів.</w:t>
      </w:r>
    </w:p>
    <w:p w:rsidR="004B45C4" w:rsidRDefault="004B45C4" w:rsidP="004B45C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Участь у науково-дослідній роботі, олімпіадах, конкурсах тощо – не більш 5 балів, які входять у 30 балів за модуль.</w:t>
      </w:r>
    </w:p>
    <w:p w:rsidR="004B45C4" w:rsidRDefault="004B45C4" w:rsidP="004B45C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Індивідуальне завдання – від 1 до 20 балів.</w:t>
      </w:r>
    </w:p>
    <w:p w:rsidR="004B45C4" w:rsidRDefault="004B45C4" w:rsidP="004B45C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Підсумковий семестровий контроль (екзамен) – 20 балів.</w:t>
      </w:r>
    </w:p>
    <w:p w:rsidR="001A4DE4" w:rsidRPr="004B45C4" w:rsidRDefault="001A4DE4">
      <w:pPr>
        <w:rPr>
          <w:lang w:val="uk-UA"/>
        </w:rPr>
      </w:pPr>
    </w:p>
    <w:sectPr w:rsidR="001A4DE4" w:rsidRPr="004B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04C74A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ABA2EAC"/>
    <w:multiLevelType w:val="hybridMultilevel"/>
    <w:tmpl w:val="57801CAC"/>
    <w:lvl w:ilvl="0" w:tplc="9BC094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21748E"/>
    <w:multiLevelType w:val="hybridMultilevel"/>
    <w:tmpl w:val="2AF4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30"/>
    <w:rsid w:val="001A4DE4"/>
    <w:rsid w:val="004B45C4"/>
    <w:rsid w:val="00E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Office Word</Application>
  <DocSecurity>0</DocSecurity>
  <Lines>31</Lines>
  <Paragraphs>8</Paragraphs>
  <ScaleCrop>false</ScaleCrop>
  <Company>*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2015-05-17T13:30:00Z</dcterms:created>
  <dcterms:modified xsi:type="dcterms:W3CDTF">2015-05-17T13:31:00Z</dcterms:modified>
</cp:coreProperties>
</file>