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620" w:rsidRPr="00F30620" w:rsidRDefault="00F30620" w:rsidP="00F30620">
      <w:pPr>
        <w:jc w:val="center"/>
        <w:rPr>
          <w:rFonts w:ascii="Times New Roman" w:hAnsi="Times New Roman" w:cs="Times New Roman"/>
          <w:sz w:val="28"/>
          <w:szCs w:val="28"/>
        </w:rPr>
      </w:pPr>
      <w:r w:rsidRPr="00F30620">
        <w:rPr>
          <w:rFonts w:ascii="Times New Roman" w:hAnsi="Times New Roman" w:cs="Times New Roman"/>
          <w:sz w:val="28"/>
          <w:szCs w:val="28"/>
        </w:rPr>
        <w:t>Тема 10. Організація і техніка підготовки, укладання і  виконання зовнішньоекономічних контрактів</w:t>
      </w:r>
    </w:p>
    <w:p w:rsidR="00F30620" w:rsidRPr="00F30620" w:rsidRDefault="00F30620" w:rsidP="00F30620">
      <w:pPr>
        <w:jc w:val="both"/>
        <w:rPr>
          <w:rFonts w:ascii="Times New Roman" w:hAnsi="Times New Roman" w:cs="Times New Roman"/>
          <w:sz w:val="28"/>
          <w:szCs w:val="28"/>
        </w:rPr>
      </w:pPr>
      <w:r w:rsidRPr="00F30620">
        <w:rPr>
          <w:rFonts w:ascii="Times New Roman" w:hAnsi="Times New Roman" w:cs="Times New Roman"/>
          <w:sz w:val="28"/>
          <w:szCs w:val="28"/>
        </w:rPr>
        <w:t xml:space="preserve"> </w:t>
      </w:r>
    </w:p>
    <w:p w:rsidR="00F30620" w:rsidRDefault="00F30620" w:rsidP="00F30620">
      <w:pPr>
        <w:jc w:val="both"/>
        <w:rPr>
          <w:rFonts w:ascii="Times New Roman" w:hAnsi="Times New Roman" w:cs="Times New Roman"/>
          <w:sz w:val="28"/>
          <w:szCs w:val="28"/>
        </w:rPr>
      </w:pPr>
      <w:r w:rsidRPr="00F30620">
        <w:rPr>
          <w:rFonts w:ascii="Times New Roman" w:hAnsi="Times New Roman" w:cs="Times New Roman"/>
          <w:sz w:val="28"/>
          <w:szCs w:val="28"/>
        </w:rPr>
        <w:t xml:space="preserve">1. Специфіка зовнішньоторговельної контрактної діяльності. </w:t>
      </w:r>
    </w:p>
    <w:p w:rsidR="00F30620" w:rsidRDefault="00F30620" w:rsidP="00F30620">
      <w:pPr>
        <w:jc w:val="both"/>
        <w:rPr>
          <w:rFonts w:ascii="Times New Roman" w:hAnsi="Times New Roman" w:cs="Times New Roman"/>
          <w:sz w:val="28"/>
          <w:szCs w:val="28"/>
        </w:rPr>
      </w:pPr>
      <w:r w:rsidRPr="00F30620">
        <w:rPr>
          <w:rFonts w:ascii="Times New Roman" w:hAnsi="Times New Roman" w:cs="Times New Roman"/>
          <w:sz w:val="28"/>
          <w:szCs w:val="28"/>
        </w:rPr>
        <w:t>2. Особливості вибору міжнародного ринку і контрагента угоди.</w:t>
      </w:r>
    </w:p>
    <w:p w:rsidR="00F30620" w:rsidRDefault="00F30620" w:rsidP="00F30620">
      <w:pPr>
        <w:jc w:val="both"/>
        <w:rPr>
          <w:rFonts w:ascii="Times New Roman" w:hAnsi="Times New Roman" w:cs="Times New Roman"/>
          <w:sz w:val="28"/>
          <w:szCs w:val="28"/>
        </w:rPr>
      </w:pPr>
      <w:r w:rsidRPr="00F30620">
        <w:rPr>
          <w:rFonts w:ascii="Times New Roman" w:hAnsi="Times New Roman" w:cs="Times New Roman"/>
          <w:sz w:val="28"/>
          <w:szCs w:val="28"/>
        </w:rPr>
        <w:t xml:space="preserve"> 3. Особливості здійснення ділових переговорів у ЗЕД. </w:t>
      </w:r>
    </w:p>
    <w:p w:rsidR="00F30620" w:rsidRDefault="00F30620" w:rsidP="00F30620">
      <w:pPr>
        <w:jc w:val="both"/>
        <w:rPr>
          <w:rFonts w:ascii="Times New Roman" w:hAnsi="Times New Roman" w:cs="Times New Roman"/>
          <w:sz w:val="28"/>
          <w:szCs w:val="28"/>
        </w:rPr>
      </w:pPr>
    </w:p>
    <w:p w:rsidR="00F30620" w:rsidRDefault="00F30620" w:rsidP="00F30620">
      <w:pPr>
        <w:jc w:val="both"/>
        <w:rPr>
          <w:rFonts w:ascii="Times New Roman" w:hAnsi="Times New Roman" w:cs="Times New Roman"/>
          <w:sz w:val="28"/>
          <w:szCs w:val="28"/>
        </w:rPr>
      </w:pPr>
      <w:r w:rsidRPr="00F30620">
        <w:rPr>
          <w:rFonts w:ascii="Times New Roman" w:hAnsi="Times New Roman" w:cs="Times New Roman"/>
          <w:sz w:val="28"/>
          <w:szCs w:val="28"/>
        </w:rPr>
        <w:t xml:space="preserve">1. Специфіка зовнішньоторговельної контрактної діяльності. </w:t>
      </w:r>
    </w:p>
    <w:p w:rsidR="00F30620" w:rsidRPr="00F30620" w:rsidRDefault="00F30620" w:rsidP="00F30620">
      <w:pPr>
        <w:jc w:val="both"/>
        <w:rPr>
          <w:rFonts w:ascii="Times New Roman" w:hAnsi="Times New Roman" w:cs="Times New Roman"/>
          <w:sz w:val="28"/>
          <w:szCs w:val="28"/>
        </w:rPr>
      </w:pPr>
    </w:p>
    <w:p w:rsidR="00F30620" w:rsidRDefault="00F30620" w:rsidP="00F30620">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30620">
        <w:rPr>
          <w:rFonts w:ascii="Times New Roman" w:hAnsi="Times New Roman" w:cs="Times New Roman"/>
          <w:sz w:val="28"/>
          <w:szCs w:val="28"/>
        </w:rPr>
        <w:t xml:space="preserve">Укладання і виконання контракту з іноземним контрагентом є підсумковим результатом зовнішньоекономічної операції. </w:t>
      </w:r>
    </w:p>
    <w:p w:rsidR="00F30620" w:rsidRDefault="00F30620" w:rsidP="00F30620">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Контракт купівлі-продажу являє собою комерційний документ, що оформлює зовнішньоторговельну операцію, в якому міститься письмова домовленість сторін про постачання товару. </w:t>
      </w:r>
    </w:p>
    <w:p w:rsidR="00F30620" w:rsidRDefault="00F30620" w:rsidP="00F30620">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 Регулювання укладання договору купівлі-продажу і тих прав і обов'язкив продавця і покупця, що виникають з такого договору, уніфіковане в Конвенції ООН про договори міжнародної купівлі-продажу товарів. </w:t>
      </w:r>
    </w:p>
    <w:p w:rsidR="00F30620" w:rsidRDefault="00F30620" w:rsidP="00F30620">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Якщо одна із сторін контракту знаходиться в країні, яка не приєдналася до Конвенції, то Конвенція не буде застосована до такої угоди. </w:t>
      </w:r>
    </w:p>
    <w:p w:rsidR="00F30620" w:rsidRDefault="00F30620" w:rsidP="00F30620">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У </w:t>
      </w:r>
      <w:proofErr w:type="spellStart"/>
      <w:r w:rsidRPr="00F30620">
        <w:rPr>
          <w:rFonts w:ascii="Times New Roman" w:hAnsi="Times New Roman" w:cs="Times New Roman"/>
          <w:sz w:val="28"/>
          <w:szCs w:val="28"/>
        </w:rPr>
        <w:t>конт</w:t>
      </w:r>
      <w:r w:rsidR="00091C7E">
        <w:rPr>
          <w:rFonts w:ascii="Times New Roman" w:hAnsi="Times New Roman" w:cs="Times New Roman"/>
          <w:sz w:val="28"/>
          <w:szCs w:val="28"/>
        </w:rPr>
        <w:t>р</w:t>
      </w:r>
      <w:r w:rsidRPr="00F30620">
        <w:rPr>
          <w:rFonts w:ascii="Times New Roman" w:hAnsi="Times New Roman" w:cs="Times New Roman"/>
          <w:sz w:val="28"/>
          <w:szCs w:val="28"/>
        </w:rPr>
        <w:t>акті</w:t>
      </w:r>
      <w:proofErr w:type="spellEnd"/>
      <w:r w:rsidRPr="00F30620">
        <w:rPr>
          <w:rFonts w:ascii="Times New Roman" w:hAnsi="Times New Roman" w:cs="Times New Roman"/>
          <w:sz w:val="28"/>
          <w:szCs w:val="28"/>
        </w:rPr>
        <w:t xml:space="preserve"> </w:t>
      </w:r>
      <w:r>
        <w:rPr>
          <w:rFonts w:ascii="Times New Roman" w:hAnsi="Times New Roman" w:cs="Times New Roman"/>
          <w:sz w:val="28"/>
          <w:szCs w:val="28"/>
        </w:rPr>
        <w:t>купівлі-продажу неодмінною умо</w:t>
      </w:r>
      <w:r w:rsidRPr="00F30620">
        <w:rPr>
          <w:rFonts w:ascii="Times New Roman" w:hAnsi="Times New Roman" w:cs="Times New Roman"/>
          <w:sz w:val="28"/>
          <w:szCs w:val="28"/>
        </w:rPr>
        <w:t xml:space="preserve">вою є перехід права власності на товар від продавця до покупця. </w:t>
      </w:r>
    </w:p>
    <w:p w:rsidR="00F30620" w:rsidRDefault="00F30620" w:rsidP="00F30620">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У цьому полягає основна відмінність договору купівлі-продажу від інших видів договорів – орендного, ліцензійного, страхування та інших, де не міститься умова про перехід права власності на товар, а предметом договору є або право користування товаром, або надання послуг. </w:t>
      </w:r>
    </w:p>
    <w:p w:rsidR="00F30620" w:rsidRDefault="00F30620" w:rsidP="00F30620">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 Перші контракти з'явилися наприкінці XIX ст. в Англії. </w:t>
      </w:r>
    </w:p>
    <w:p w:rsidR="00F30620" w:rsidRDefault="00F30620" w:rsidP="00F30620">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У даний час типові контракти виступають у трьох формах.  </w:t>
      </w:r>
    </w:p>
    <w:p w:rsidR="00F30620" w:rsidRDefault="00F30620" w:rsidP="00F30620">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Перша форма припускає виклад статей контракту машинописним способом.  Проти тих статей, що мають потреби в додатковому узгодженні, ставляться крапки або риски. Після їхнього обговорення досить вставити в текст результати угоди і контракт готовий до підписання. </w:t>
      </w:r>
    </w:p>
    <w:p w:rsidR="00F30620" w:rsidRDefault="00F30620" w:rsidP="00F30620">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 Друга форма передбачає такий варіант: усі погоджені статті надруковані на зворотній стороні контракту, а непогоджені – на лицьовій. </w:t>
      </w:r>
    </w:p>
    <w:p w:rsidR="00F30620" w:rsidRDefault="00F30620" w:rsidP="00F30620">
      <w:pPr>
        <w:ind w:firstLine="708"/>
        <w:jc w:val="both"/>
        <w:rPr>
          <w:rFonts w:ascii="Times New Roman" w:hAnsi="Times New Roman" w:cs="Times New Roman"/>
          <w:sz w:val="28"/>
          <w:szCs w:val="28"/>
        </w:rPr>
      </w:pPr>
      <w:r w:rsidRPr="00F30620">
        <w:rPr>
          <w:rFonts w:ascii="Times New Roman" w:hAnsi="Times New Roman" w:cs="Times New Roman"/>
          <w:sz w:val="28"/>
          <w:szCs w:val="28"/>
        </w:rPr>
        <w:lastRenderedPageBreak/>
        <w:t xml:space="preserve"> Третя форма припускає віднесення всіх погоджених статей контракту до попередньо обговорених загальних умов постачань. У такому випадку залишається обговорити неузгоджені статті.  </w:t>
      </w:r>
    </w:p>
    <w:p w:rsidR="00F30620" w:rsidRDefault="00F30620" w:rsidP="00F30620">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Типові контракти розробляються в основному великі експортери даного виду продукції. Для цього необхідно, щоб експортер контролював велику частину світового ринку даного товару.  </w:t>
      </w:r>
    </w:p>
    <w:p w:rsidR="00F30620" w:rsidRDefault="00F30620" w:rsidP="00F30620">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Створенням типових контрактів займаються торговельні палати, асоціації, федерації експортерів, біржі (зі своїм товаром). </w:t>
      </w:r>
    </w:p>
    <w:p w:rsidR="00F30620" w:rsidRDefault="00F30620" w:rsidP="00F30620">
      <w:pPr>
        <w:ind w:firstLine="708"/>
        <w:jc w:val="both"/>
        <w:rPr>
          <w:rFonts w:ascii="Times New Roman" w:hAnsi="Times New Roman" w:cs="Times New Roman"/>
          <w:sz w:val="28"/>
          <w:szCs w:val="28"/>
        </w:rPr>
      </w:pPr>
    </w:p>
    <w:p w:rsidR="00F30620" w:rsidRPr="00F30620" w:rsidRDefault="00F30620" w:rsidP="00F30620">
      <w:pPr>
        <w:jc w:val="both"/>
        <w:rPr>
          <w:rFonts w:ascii="Times New Roman" w:hAnsi="Times New Roman" w:cs="Times New Roman"/>
          <w:sz w:val="28"/>
          <w:szCs w:val="28"/>
        </w:rPr>
      </w:pPr>
      <w:r w:rsidRPr="00F30620">
        <w:rPr>
          <w:rFonts w:ascii="Times New Roman" w:hAnsi="Times New Roman" w:cs="Times New Roman"/>
          <w:sz w:val="28"/>
          <w:szCs w:val="28"/>
        </w:rPr>
        <w:t>2. Особливості вибору міжнародного ринку і контрагента угоди.</w:t>
      </w:r>
    </w:p>
    <w:p w:rsidR="00F30620" w:rsidRPr="00F30620" w:rsidRDefault="00F30620" w:rsidP="00F30620">
      <w:pPr>
        <w:jc w:val="both"/>
        <w:rPr>
          <w:rFonts w:ascii="Times New Roman" w:hAnsi="Times New Roman" w:cs="Times New Roman"/>
          <w:sz w:val="28"/>
          <w:szCs w:val="28"/>
        </w:rPr>
      </w:pPr>
      <w:r w:rsidRPr="00F30620">
        <w:rPr>
          <w:rFonts w:ascii="Times New Roman" w:hAnsi="Times New Roman" w:cs="Times New Roman"/>
          <w:sz w:val="28"/>
          <w:szCs w:val="28"/>
        </w:rPr>
        <w:t xml:space="preserve"> </w:t>
      </w:r>
    </w:p>
    <w:p w:rsidR="00F30620" w:rsidRDefault="00F30620" w:rsidP="00F30620">
      <w:pPr>
        <w:ind w:firstLine="708"/>
        <w:jc w:val="both"/>
        <w:rPr>
          <w:rFonts w:ascii="Times New Roman" w:hAnsi="Times New Roman" w:cs="Times New Roman"/>
          <w:sz w:val="28"/>
          <w:szCs w:val="28"/>
        </w:rPr>
      </w:pPr>
      <w:r w:rsidRPr="00F30620">
        <w:rPr>
          <w:rFonts w:ascii="Times New Roman" w:hAnsi="Times New Roman" w:cs="Times New Roman"/>
          <w:sz w:val="28"/>
          <w:szCs w:val="28"/>
        </w:rPr>
        <w:t>Підготовка до укладання контрактів включає три етапи:</w:t>
      </w:r>
    </w:p>
    <w:p w:rsidR="00A11C46" w:rsidRDefault="00F30620" w:rsidP="00F30620">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 1. Вибір ринку і його вивчення. </w:t>
      </w:r>
    </w:p>
    <w:p w:rsidR="00A11C46" w:rsidRDefault="00F30620" w:rsidP="00F30620">
      <w:pPr>
        <w:ind w:firstLine="708"/>
        <w:jc w:val="both"/>
        <w:rPr>
          <w:rFonts w:ascii="Times New Roman" w:hAnsi="Times New Roman" w:cs="Times New Roman"/>
          <w:sz w:val="28"/>
          <w:szCs w:val="28"/>
        </w:rPr>
      </w:pPr>
      <w:r w:rsidRPr="00F30620">
        <w:rPr>
          <w:rFonts w:ascii="Times New Roman" w:hAnsi="Times New Roman" w:cs="Times New Roman"/>
          <w:sz w:val="28"/>
          <w:szCs w:val="28"/>
        </w:rPr>
        <w:t>2. Вибір контрагента.</w:t>
      </w:r>
    </w:p>
    <w:p w:rsidR="00A11C46" w:rsidRDefault="00F30620" w:rsidP="00F30620">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 3. Проведення попередніх переговорів і укладання контракту. </w:t>
      </w:r>
    </w:p>
    <w:p w:rsidR="00A11C46" w:rsidRDefault="00F30620" w:rsidP="00F30620">
      <w:pPr>
        <w:ind w:firstLine="708"/>
        <w:jc w:val="both"/>
        <w:rPr>
          <w:rFonts w:ascii="Times New Roman" w:hAnsi="Times New Roman" w:cs="Times New Roman"/>
          <w:sz w:val="28"/>
          <w:szCs w:val="28"/>
        </w:rPr>
      </w:pPr>
      <w:r w:rsidRPr="00F30620">
        <w:rPr>
          <w:rFonts w:ascii="Times New Roman" w:hAnsi="Times New Roman" w:cs="Times New Roman"/>
          <w:sz w:val="28"/>
          <w:szCs w:val="28"/>
        </w:rPr>
        <w:t>1. Вибір ринку і його вивчення.  Ця робота</w:t>
      </w:r>
      <w:r w:rsidR="00A11C46">
        <w:rPr>
          <w:rFonts w:ascii="Times New Roman" w:hAnsi="Times New Roman" w:cs="Times New Roman"/>
          <w:sz w:val="28"/>
          <w:szCs w:val="28"/>
        </w:rPr>
        <w:t xml:space="preserve"> проводиться відповідно до про</w:t>
      </w:r>
      <w:r w:rsidRPr="00F30620">
        <w:rPr>
          <w:rFonts w:ascii="Times New Roman" w:hAnsi="Times New Roman" w:cs="Times New Roman"/>
          <w:sz w:val="28"/>
          <w:szCs w:val="28"/>
        </w:rPr>
        <w:t>грами маркетингу, в якій особливе місце належить вивченню найважливіших факторів.</w:t>
      </w:r>
    </w:p>
    <w:p w:rsidR="00A11C46" w:rsidRDefault="00F30620" w:rsidP="00F30620">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 Серед них варто виділити такі: </w:t>
      </w:r>
    </w:p>
    <w:p w:rsidR="00A11C46" w:rsidRDefault="00F30620" w:rsidP="00F30620">
      <w:pPr>
        <w:ind w:firstLine="708"/>
        <w:jc w:val="both"/>
        <w:rPr>
          <w:rFonts w:ascii="Times New Roman" w:hAnsi="Times New Roman" w:cs="Times New Roman"/>
          <w:sz w:val="28"/>
          <w:szCs w:val="28"/>
        </w:rPr>
      </w:pPr>
      <w:r w:rsidRPr="00F30620">
        <w:rPr>
          <w:rFonts w:ascii="Times New Roman" w:hAnsi="Times New Roman" w:cs="Times New Roman"/>
          <w:sz w:val="28"/>
          <w:szCs w:val="28"/>
        </w:rPr>
        <w:t>• політичні відносини з країною-контрагентом;</w:t>
      </w:r>
    </w:p>
    <w:p w:rsidR="00F30620" w:rsidRPr="00F30620"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 • місткість товарного ринку. Тут варто вивчити потенційні можливості споживачів; </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кон'юнктуру товарних ринків, що дозволяє перевірити правильність прийнятого рішення щодо місткості ринку, умов продажу і закупівель, методів здійснення зовнішньоторговельних операцій, часу виходу на ринок і місце;</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 • торгово-політичні умови. Тут варто з'ясуват</w:t>
      </w:r>
      <w:r w:rsidR="00A11C46">
        <w:rPr>
          <w:rFonts w:ascii="Times New Roman" w:hAnsi="Times New Roman" w:cs="Times New Roman"/>
          <w:sz w:val="28"/>
          <w:szCs w:val="28"/>
        </w:rPr>
        <w:t>и розмір митних пошлин, що роз</w:t>
      </w:r>
      <w:r w:rsidRPr="00F30620">
        <w:rPr>
          <w:rFonts w:ascii="Times New Roman" w:hAnsi="Times New Roman" w:cs="Times New Roman"/>
          <w:sz w:val="28"/>
          <w:szCs w:val="28"/>
        </w:rPr>
        <w:t xml:space="preserve">різняються по країнах. </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Наприклад, у країнах Європейського союзу середнє мито щодо груп товарів складає 13%, а в деяких країнах перевищує 50%. </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 Крім тарифу вивчають:</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 - обмеження, які встановлені державою на визначений час щодо кількості імпортованого товару в натуральному чи вартісному вираженні;</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 - ліцензійну систему і порядок одержання ліцензій;</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lastRenderedPageBreak/>
        <w:t xml:space="preserve"> - валютні обмеження, прийняті в даній країні;</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 - умови торгових договорів даної країни з іншою країною-контрагентом; </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 санітарно-гігієнічні правила, що належать до адміністративного протекціонізму. </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При розгляді питань транспортування вантажів для учасників зовнішньоторговельної операції необхідно встановити наступне:</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 - які базисні умови постачання товару і як відповідно до них розподіляються обов'язки продавця і покупця із забезпеченя доставки товару; </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 як здійснюється зворотний зв'язок між продавцем і покупцем при доставці товару; </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 яким видом транспорту буде доставлятися товар, які документи оформлюють у договірі перевезення. </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При плануванні відправлення вантажу і виборі виду транспорту слід проаналізувати наступні фактори: вид вантажу, відстань і маршрут перевезення. </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 Важливо ознайомитися з формами розрахунків, що використовуються в імпортній торгівлі. Для цього треба визначити доцільність надання кредиту, його форми, вартість, терміни. </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Необхідно також знати про кредитоспроможність потенційних контрагентів.  Велике значення має вивчення законоположень щодо здійснення торгових операцій, у тому числі страхування і торгове судочинство, закони, що регулюють правове положення і діяльність іноземних фірм, охорону промислової власності, арбітраж та ін.  </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У різних країнах склалися різні вимоги щодо номенклатури, асортименту товарів, їхньої якості. Це пояснюється географічними, кліматичними умовами, традиціями, смаком. Наприклад, при експорті автомашин – рух (правобічне чи лівостороннє). Англійський споживач віддає перевагу вершковій олії жовтого кольору, український і американський – білого кольору. Усі ці особливості треба врахов</w:t>
      </w:r>
      <w:r w:rsidR="00A11C46">
        <w:rPr>
          <w:rFonts w:ascii="Times New Roman" w:hAnsi="Times New Roman" w:cs="Times New Roman"/>
          <w:sz w:val="28"/>
          <w:szCs w:val="28"/>
        </w:rPr>
        <w:t xml:space="preserve">увати при складанні контракту. </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 2. Вибір контрагента. </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 Якщо ринок обраний, то необхідно визначитися з контрагентом. Практика показує, що 85% контрактів підписують фірми, 15% – міністерства, відомства і об’єднання підприємців. Особливу увага слід звернути на юридичний статус фірми для того, щоб знати, хто буде оплачувати борги, кому </w:t>
      </w:r>
      <w:r w:rsidRPr="00F30620">
        <w:rPr>
          <w:rFonts w:ascii="Times New Roman" w:hAnsi="Times New Roman" w:cs="Times New Roman"/>
          <w:sz w:val="28"/>
          <w:szCs w:val="28"/>
        </w:rPr>
        <w:lastRenderedPageBreak/>
        <w:t>представляється право укладання угод, які межі повноважень (може бути, що контракт підписаний, а фірма ніякої відповідальності за нього не несе).</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  Слід мати на увазі, що кожна фірма в обов'язковому порядку реєструється в торговому реєстрі. Це робиться для збору державою відповідних податків. Крім цього, власник одержує виключне право на фірму і її найменування.  </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Після вибору фірми складається довідка, в яку заносяться такі дані: </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 адреса фірми, телефон, телекс; </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 вид діяльності; </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 список керівних осіб; </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 коротка історія; </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список дочірніх компаній, філій;</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 - баланси фірми;</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 - останні операції; </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 висновок-оцінка комерційної репутації. </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 Усю цю інформацію можна одержати зі с</w:t>
      </w:r>
      <w:r w:rsidR="00A11C46">
        <w:rPr>
          <w:rFonts w:ascii="Times New Roman" w:hAnsi="Times New Roman" w:cs="Times New Roman"/>
          <w:sz w:val="28"/>
          <w:szCs w:val="28"/>
        </w:rPr>
        <w:t xml:space="preserve">пеціальних довідників. </w:t>
      </w:r>
    </w:p>
    <w:p w:rsidR="00F30620" w:rsidRPr="00F30620" w:rsidRDefault="00A11C46" w:rsidP="00A11C46">
      <w:pPr>
        <w:ind w:firstLine="708"/>
        <w:jc w:val="both"/>
        <w:rPr>
          <w:rFonts w:ascii="Times New Roman" w:hAnsi="Times New Roman" w:cs="Times New Roman"/>
          <w:sz w:val="28"/>
          <w:szCs w:val="28"/>
        </w:rPr>
      </w:pPr>
      <w:r>
        <w:rPr>
          <w:rFonts w:ascii="Times New Roman" w:hAnsi="Times New Roman" w:cs="Times New Roman"/>
          <w:sz w:val="28"/>
          <w:szCs w:val="28"/>
        </w:rPr>
        <w:t>Після ви</w:t>
      </w:r>
      <w:r w:rsidR="00F30620" w:rsidRPr="00F30620">
        <w:rPr>
          <w:rFonts w:ascii="Times New Roman" w:hAnsi="Times New Roman" w:cs="Times New Roman"/>
          <w:sz w:val="28"/>
          <w:szCs w:val="28"/>
        </w:rPr>
        <w:t xml:space="preserve">бору фірми починається проведення переговорів. </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3. Основними способами ведення переговорів є: переписка, особисті зустрічі, використання технічних засобів (телефон, телетайп, факс). </w:t>
      </w:r>
    </w:p>
    <w:p w:rsidR="00F30620" w:rsidRPr="00F30620"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 Слід зазначити, що технічні засоби для ведення переговорів використовуються рідко.  До них вдаються у тих випадках, коли країни, де знаходяться контрагенти, розташовані далеко одна від одної, або у випадку, коли фірми підтримують довгострокові контакти і добре знайомі.  Технічні засоби доцільно використовувати, коли необхідно повторити замовлення за раніше погоджениим контрактом.  </w:t>
      </w:r>
    </w:p>
    <w:p w:rsidR="00A11C46" w:rsidRDefault="00A11C46" w:rsidP="00A11C46">
      <w:pPr>
        <w:ind w:firstLine="708"/>
        <w:jc w:val="both"/>
        <w:rPr>
          <w:rFonts w:ascii="Times New Roman" w:hAnsi="Times New Roman" w:cs="Times New Roman"/>
          <w:sz w:val="28"/>
          <w:szCs w:val="28"/>
        </w:rPr>
      </w:pPr>
      <w:r>
        <w:rPr>
          <w:rFonts w:ascii="Times New Roman" w:hAnsi="Times New Roman" w:cs="Times New Roman"/>
          <w:sz w:val="28"/>
          <w:szCs w:val="28"/>
        </w:rPr>
        <w:t>Переговори шляхом переписування</w:t>
      </w:r>
      <w:r>
        <w:rPr>
          <w:rFonts w:ascii="Times New Roman" w:hAnsi="Times New Roman" w:cs="Times New Roman"/>
          <w:sz w:val="28"/>
          <w:szCs w:val="28"/>
          <w:lang w:val="uk-UA"/>
        </w:rPr>
        <w:t>.</w:t>
      </w:r>
      <w:r w:rsidR="00F30620" w:rsidRPr="00F30620">
        <w:rPr>
          <w:rFonts w:ascii="Times New Roman" w:hAnsi="Times New Roman" w:cs="Times New Roman"/>
          <w:sz w:val="28"/>
          <w:szCs w:val="28"/>
        </w:rPr>
        <w:t xml:space="preserve"> Письмова заява продавця про бажання укласти договір закупівлі-продажу називається офертою. </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Оферта містить всі умови майбутньої угоди: найменування товару, кількість, якість, ціна, умови постачання</w:t>
      </w:r>
      <w:r w:rsidR="00A11C46">
        <w:rPr>
          <w:rFonts w:ascii="Times New Roman" w:hAnsi="Times New Roman" w:cs="Times New Roman"/>
          <w:sz w:val="28"/>
          <w:szCs w:val="28"/>
        </w:rPr>
        <w:t>, термін постачання, умови пла</w:t>
      </w:r>
      <w:r w:rsidRPr="00F30620">
        <w:rPr>
          <w:rFonts w:ascii="Times New Roman" w:hAnsi="Times New Roman" w:cs="Times New Roman"/>
          <w:sz w:val="28"/>
          <w:szCs w:val="28"/>
        </w:rPr>
        <w:t xml:space="preserve">тежу, характер тари й упакування, порядок приймання-здачі, загальні умови по- стачання.  </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Правила укладання угоди за допомогою оферт регулюються Конвенцією ООН про договори міжнародної купівлі-продажу, прийнятої в 1980 році.  </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lastRenderedPageBreak/>
        <w:t xml:space="preserve">У міжнародній торговій практиці розрізняють два види оферт: тверда і вільна.  </w:t>
      </w:r>
    </w:p>
    <w:p w:rsidR="00F30620" w:rsidRPr="00F30620"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Тверда оферта – це пропозиція на продаж визначеного товару, послана продавцем (оферентом) одному можливому покупцю з вказівкою терміну дії оферти, тобто часу, протягом якого оферент вважає себе зв'язаним умовами, перерахованими в оферті.  Якщо покупець згодний з усіма умовами оферти, він посилає оференту підтвердження акцепту оферти, тобто прийняття всіх її умов.  Якщо покупець не згодний з одним чи декількома умовами оферти, він посилає продавцю відповідь на пропозицію (контроферту) з вказівкою своїх умов і терміну для відповіді. Якщо продавець згодний з усіма умовами </w:t>
      </w:r>
      <w:bookmarkStart w:id="0" w:name="_GoBack"/>
      <w:bookmarkEnd w:id="0"/>
      <w:r w:rsidRPr="00F30620">
        <w:rPr>
          <w:rFonts w:ascii="Times New Roman" w:hAnsi="Times New Roman" w:cs="Times New Roman"/>
          <w:sz w:val="28"/>
          <w:szCs w:val="28"/>
        </w:rPr>
        <w:t xml:space="preserve">контроферти, він її акцептує, про що в письмовому вигляді повідомляє покупця. </w:t>
      </w:r>
    </w:p>
    <w:p w:rsidR="00F30620" w:rsidRPr="00F30620"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 Вільна оферта не містить вказівки на термін її дії і, отже, не зобов'язує продавця дотримувати умов, що містяться в оферті, протягом якогось періоду. Згода покупця з умовами оферти підтверджується твердою контрофертою, де викладаються його умови. Якщо продавець акцептує контроферту і письмово повідомить про це покупця, угода вважається укладеною, і сторони зобов'язані виконувати всі умови, викладені в контроферті.  Поки договір не містить вказівки на термін її дії і, отже, не укладений, пропозиція може бути відкликано продавцем, якщо в оферті не зазначено, що вона безвідклична, до того часу, поки покупець не послав підтвердження про акцепт. Якщо підтвердження акценту направлене із запізненням, то акцент може зберігати свою силу, якщо це влаштовує продавця, і він письмово сповіщає про це покупцю. </w:t>
      </w:r>
    </w:p>
    <w:p w:rsidR="00A11C46" w:rsidRDefault="00F30620" w:rsidP="00F30620">
      <w:pPr>
        <w:jc w:val="both"/>
        <w:rPr>
          <w:rFonts w:ascii="Times New Roman" w:hAnsi="Times New Roman" w:cs="Times New Roman"/>
          <w:sz w:val="28"/>
          <w:szCs w:val="28"/>
        </w:rPr>
      </w:pPr>
      <w:r w:rsidRPr="00F30620">
        <w:rPr>
          <w:rFonts w:ascii="Times New Roman" w:hAnsi="Times New Roman" w:cs="Times New Roman"/>
          <w:sz w:val="28"/>
          <w:szCs w:val="28"/>
        </w:rPr>
        <w:t xml:space="preserve"> </w:t>
      </w:r>
      <w:r w:rsidR="00A11C46">
        <w:rPr>
          <w:rFonts w:ascii="Times New Roman" w:hAnsi="Times New Roman" w:cs="Times New Roman"/>
          <w:sz w:val="28"/>
          <w:szCs w:val="28"/>
        </w:rPr>
        <w:tab/>
      </w:r>
      <w:r w:rsidRPr="00F30620">
        <w:rPr>
          <w:rFonts w:ascii="Times New Roman" w:hAnsi="Times New Roman" w:cs="Times New Roman"/>
          <w:sz w:val="28"/>
          <w:szCs w:val="28"/>
        </w:rPr>
        <w:t>Переговори шляхом особистих зустрічей  На світовому ринку склалися певні правила, звичаї і традиції проведення комерційних переговорів. Більшість контрактів укладаються завдяки особистим зустрічам.</w:t>
      </w:r>
    </w:p>
    <w:p w:rsidR="00A11C46" w:rsidRDefault="00F30620" w:rsidP="00F30620">
      <w:pPr>
        <w:jc w:val="both"/>
        <w:rPr>
          <w:rFonts w:ascii="Times New Roman" w:hAnsi="Times New Roman" w:cs="Times New Roman"/>
          <w:sz w:val="28"/>
          <w:szCs w:val="28"/>
        </w:rPr>
      </w:pPr>
      <w:r w:rsidRPr="00F30620">
        <w:rPr>
          <w:rFonts w:ascii="Times New Roman" w:hAnsi="Times New Roman" w:cs="Times New Roman"/>
          <w:sz w:val="28"/>
          <w:szCs w:val="28"/>
        </w:rPr>
        <w:t xml:space="preserve"> Склалася і практика таких зустрічей. Переговори проходять у місці розташування менш зацікавленої фірми – у службовому приміщенні. </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Приймаюча фірма складає план проведення переговорів, у якому передбачаються такі положення:</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 1. Дата, місце, час, регламент переговорів. </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2. Склад учасників з боку приймаючої фірми. </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3. Оговорення тих питань, щодо яких угода буде досягнута без ускладнень. </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4. Альтернативи на випадки контрпропозицій партнера (щодо цін, термінів по- стачань, умов оплати і т. д.). </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lastRenderedPageBreak/>
        <w:t>5. Визначення осіб, які зустрічають, проводжають учасників переговорів, виконують протокольні функції.</w:t>
      </w:r>
    </w:p>
    <w:p w:rsidR="00A11C46"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 xml:space="preserve"> 6. Визначення осібч, які готують довідково-інформаційний матеріал, копії кон- трактів і т. п. </w:t>
      </w:r>
    </w:p>
    <w:p w:rsidR="009F186A" w:rsidRPr="00F30620" w:rsidRDefault="00F30620" w:rsidP="00A11C46">
      <w:pPr>
        <w:ind w:firstLine="708"/>
        <w:jc w:val="both"/>
        <w:rPr>
          <w:rFonts w:ascii="Times New Roman" w:hAnsi="Times New Roman" w:cs="Times New Roman"/>
          <w:sz w:val="28"/>
          <w:szCs w:val="28"/>
        </w:rPr>
      </w:pPr>
      <w:r w:rsidRPr="00F30620">
        <w:rPr>
          <w:rFonts w:ascii="Times New Roman" w:hAnsi="Times New Roman" w:cs="Times New Roman"/>
          <w:sz w:val="28"/>
          <w:szCs w:val="28"/>
        </w:rPr>
        <w:t>7. Культурна програма, у т. ч. харчування запрошеної сторони.</w:t>
      </w:r>
    </w:p>
    <w:sectPr w:rsidR="009F186A" w:rsidRPr="00F30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20"/>
    <w:rsid w:val="00091C7E"/>
    <w:rsid w:val="00883696"/>
    <w:rsid w:val="009F186A"/>
    <w:rsid w:val="00A11C46"/>
    <w:rsid w:val="00A56C50"/>
    <w:rsid w:val="00F30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6775"/>
  <w15:chartTrackingRefBased/>
  <w15:docId w15:val="{EAA7F595-3A76-402D-AFF5-172074FD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1464</Words>
  <Characters>8347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2018-09-09T15:30:00Z</dcterms:created>
  <dcterms:modified xsi:type="dcterms:W3CDTF">2020-12-01T14:39:00Z</dcterms:modified>
</cp:coreProperties>
</file>