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AB" w:rsidRPr="006048AB" w:rsidRDefault="006048AB" w:rsidP="006048AB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Тема 12. Ціна товару, валютні й фінансові умови </w:t>
      </w:r>
      <w:proofErr w:type="gramStart"/>
      <w:r w:rsidRPr="006048AB">
        <w:rPr>
          <w:rFonts w:ascii="Times New Roman" w:hAnsi="Times New Roman" w:cs="Times New Roman"/>
          <w:sz w:val="28"/>
          <w:szCs w:val="28"/>
        </w:rPr>
        <w:t>контрактів,  умови</w:t>
      </w:r>
      <w:proofErr w:type="gramEnd"/>
      <w:r w:rsidRPr="006048AB">
        <w:rPr>
          <w:rFonts w:ascii="Times New Roman" w:hAnsi="Times New Roman" w:cs="Times New Roman"/>
          <w:sz w:val="28"/>
          <w:szCs w:val="28"/>
        </w:rPr>
        <w:t xml:space="preserve"> платежу, форми розрахунків</w:t>
      </w:r>
    </w:p>
    <w:p w:rsidR="006048AB" w:rsidRPr="006048AB" w:rsidRDefault="006048AB" w:rsidP="006048AB">
      <w:pPr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8AB" w:rsidRDefault="006048AB" w:rsidP="006048AB">
      <w:pPr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>1. Особливості сучасної зовнішньоторговельної цінової стратегії фірми.</w:t>
      </w:r>
    </w:p>
    <w:p w:rsidR="006048AB" w:rsidRDefault="006048AB" w:rsidP="006048AB">
      <w:pPr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2. Основні ціни зовнішньоторговельних контрактів.</w:t>
      </w:r>
    </w:p>
    <w:p w:rsidR="006048AB" w:rsidRPr="006048AB" w:rsidRDefault="006048AB" w:rsidP="006048AB">
      <w:pPr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3. Основні умови, засоби й форми міжнародних розрахунків. </w:t>
      </w:r>
    </w:p>
    <w:p w:rsidR="006048AB" w:rsidRDefault="006048AB" w:rsidP="006048AB">
      <w:pPr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8AB" w:rsidRPr="006048AB" w:rsidRDefault="006048AB" w:rsidP="006048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8AB">
        <w:rPr>
          <w:rFonts w:ascii="Times New Roman" w:hAnsi="Times New Roman" w:cs="Times New Roman"/>
          <w:b/>
          <w:sz w:val="28"/>
          <w:szCs w:val="28"/>
        </w:rPr>
        <w:t>1. Особливості сучасної зовнішньоторговельної цінової стратегії фірми.</w:t>
      </w:r>
    </w:p>
    <w:p w:rsidR="006048AB" w:rsidRPr="006048AB" w:rsidRDefault="006048AB" w:rsidP="006048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>Цінова стратегія фірми починається з визначення власного підходу до концепції ціноутворення, що спирається на стратегічну маркетингову програму.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Як правило, цінова стратегія повинна забезпечити оволодіння визначеною часткою ринку, розширення обсягу продажів, одержання планованого прибутку.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Кон'юнктурно-цінова робота передбачає виконання таких функцій: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- інформаційне забезпечення цінових розрахунків;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>- вивчення динаміки цін на аналогічні товари іноземного виробництва;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- методичне забезпечення розрахунків;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- контроль за правильністю вибору і використання вихідних даних відповідно </w:t>
      </w:r>
      <w:proofErr w:type="gramStart"/>
      <w:r w:rsidRPr="006048AB">
        <w:rPr>
          <w:rFonts w:ascii="Times New Roman" w:hAnsi="Times New Roman" w:cs="Times New Roman"/>
          <w:sz w:val="28"/>
          <w:szCs w:val="28"/>
        </w:rPr>
        <w:t>до нормативного документу</w:t>
      </w:r>
      <w:proofErr w:type="gramEnd"/>
      <w:r w:rsidRPr="006048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>- аналіз стану і прогнозування розвитку кон'юнктури світових товарних ринків;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- затвердження завдань відрядження співробітникам фірми, що вивчає цінові фактори за кордоном;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- вивчення діяльності конкурентів і потенційних партнерів, державних органів, міжнародних організацій.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Стратегія формування ціни включає два етапи.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Перший етап описує порівняння характеристик власного товару з кращими й гіршими показниками конкурентів (якість, час доставки споживачеві, функціонування ринкової мережі, те</w:t>
      </w:r>
      <w:r w:rsidR="00381252">
        <w:rPr>
          <w:rFonts w:ascii="Times New Roman" w:hAnsi="Times New Roman" w:cs="Times New Roman"/>
          <w:sz w:val="28"/>
          <w:szCs w:val="28"/>
        </w:rPr>
        <w:t xml:space="preserve">мпи відновлення, післепродажне </w:t>
      </w:r>
      <w:r w:rsidRPr="006048AB">
        <w:rPr>
          <w:rFonts w:ascii="Times New Roman" w:hAnsi="Times New Roman" w:cs="Times New Roman"/>
          <w:sz w:val="28"/>
          <w:szCs w:val="28"/>
        </w:rPr>
        <w:t>обслуговування і т. д.).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lastRenderedPageBreak/>
        <w:t xml:space="preserve"> Другий етап включає послідовну розробку експортних цін: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1) калькуляція витрат, включаючи витрати із стимулювання попиту адаптації </w:t>
      </w:r>
      <w:proofErr w:type="gramStart"/>
      <w:r w:rsidRPr="006048AB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6048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2) аналіз ринкових цін і їхніх коливань під тиском факторів попиту та пропозицій;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3) установлення нижньої і верхньої межі коливань ціни для визначення ступеня маневрування </w:t>
      </w:r>
      <w:proofErr w:type="gramStart"/>
      <w:r w:rsidRPr="006048AB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6048AB">
        <w:rPr>
          <w:rFonts w:ascii="Times New Roman" w:hAnsi="Times New Roman" w:cs="Times New Roman"/>
          <w:sz w:val="28"/>
          <w:szCs w:val="28"/>
        </w:rPr>
        <w:t xml:space="preserve">, що змінюється;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4) оцінка обсягу продажів;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>5) визначення альтернативних видів цінової політики;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6) аналіз цінової структури (структура витрат, розподіл прибутку і т. д.);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>7) визначення конкретних продажних цін з урахуванням умов платежу, валютних курсів, методів державного тарифного і нетарифного регулювання.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Розрахунок ціни повинен спиратися на облік фази життєвого циклу продукції, що визначає обсяг експортованої товарної маси і величину потенційного попиту.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>Зовнішньоторговельна цінова стратегія повинна сполучити два ключових підходи: витратний і граничний (маржинальний).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Витратний підхід спирається на облік фактичних витрат.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Маржинальний підхід </w:t>
      </w:r>
      <w:r w:rsidR="00381252">
        <w:rPr>
          <w:rFonts w:ascii="Times New Roman" w:hAnsi="Times New Roman" w:cs="Times New Roman"/>
          <w:sz w:val="28"/>
          <w:szCs w:val="28"/>
        </w:rPr>
        <w:t>базується на оптимальному спів</w:t>
      </w:r>
      <w:r w:rsidRPr="006048AB">
        <w:rPr>
          <w:rFonts w:ascii="Times New Roman" w:hAnsi="Times New Roman" w:cs="Times New Roman"/>
          <w:sz w:val="28"/>
          <w:szCs w:val="28"/>
        </w:rPr>
        <w:t xml:space="preserve">відношенні граничних витрат і доходу. 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Істотне значення має фактор часу.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У короткостроковому періоді попит та пропозиція нееластичні чи малоеластичні, тому маніпулювання цінами слабко впливає на динаміку фізичного обсягу.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Навпаки, у довгостроковому періоді ступінь реакції обсягів чи попиту пропозиції на цінові коливання значний і може вийти з-під контролю. 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Розмаїття форм установлення початкової експортної ціни можна згрупувати в такий спосіб: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1) «скілинг», чи метод «зняття вершків», коли встановлюється завищена ціна на новий, унікальний чи удосконалений товар, причому високий рівень ціни підкреслює споживачу престижність чи особливу якість продукту; «скілинг» застосуємо в короткостроковому періоді;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lastRenderedPageBreak/>
        <w:t xml:space="preserve">2) «кон'юнктурна ціна» </w:t>
      </w:r>
      <w:proofErr w:type="gramStart"/>
      <w:r w:rsidRPr="006048AB">
        <w:rPr>
          <w:rFonts w:ascii="Times New Roman" w:hAnsi="Times New Roman" w:cs="Times New Roman"/>
          <w:sz w:val="28"/>
          <w:szCs w:val="28"/>
        </w:rPr>
        <w:t>для ринку</w:t>
      </w:r>
      <w:proofErr w:type="gramEnd"/>
      <w:r w:rsidRPr="006048AB">
        <w:rPr>
          <w:rFonts w:ascii="Times New Roman" w:hAnsi="Times New Roman" w:cs="Times New Roman"/>
          <w:sz w:val="28"/>
          <w:szCs w:val="28"/>
        </w:rPr>
        <w:t xml:space="preserve">, уже забезпеченого даним товаром, причому для збереження своєї ринкової ніші можливе сполучення підвищення (сигнал поліпшення якості) і зниження (сигнал зниження витрат) цін;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3) «ціна проникнення» для виходу на новий ринок з наявністю конкуренції, що дозволяє завоювати стартову ринкову нішу, при цьому є небезпека застосування антидемпінгових санкцій державними органами країни-імпортера;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4) метод стимулювання комплексного продажу, коли перші екземпляри реалізуються за заниженими цінами в рекламних цілях, а великі масиви продукції збуваються за більш високими цінами;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5) так звані «вузькі» методи, коли превалює єдиний цінотвірний фактор (зональний, географічний, змагальний, транспортний і т. д.).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Для визначення чи обґрунтування зазначених методів ціноутворення на світових ринках використовують специфічні підходи, що пояснюють </w:t>
      </w:r>
      <w:proofErr w:type="gramStart"/>
      <w:r w:rsidRPr="006048AB">
        <w:rPr>
          <w:rFonts w:ascii="Times New Roman" w:hAnsi="Times New Roman" w:cs="Times New Roman"/>
          <w:sz w:val="28"/>
          <w:szCs w:val="28"/>
        </w:rPr>
        <w:t>у першу</w:t>
      </w:r>
      <w:proofErr w:type="gramEnd"/>
      <w:r w:rsidRPr="006048AB">
        <w:rPr>
          <w:rFonts w:ascii="Times New Roman" w:hAnsi="Times New Roman" w:cs="Times New Roman"/>
          <w:sz w:val="28"/>
          <w:szCs w:val="28"/>
        </w:rPr>
        <w:t xml:space="preserve"> чергу особливості калькуляції витрат: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1) «скілинг» спирається на ринково-диференційований підхід, коли за вихідну береться величина світової ціни попереднього періоду, до неї додаються витрати з відновлення, адаптації </w:t>
      </w:r>
      <w:proofErr w:type="gramStart"/>
      <w:r w:rsidRPr="006048AB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6048AB">
        <w:rPr>
          <w:rFonts w:ascii="Times New Roman" w:hAnsi="Times New Roman" w:cs="Times New Roman"/>
          <w:sz w:val="28"/>
          <w:szCs w:val="28"/>
        </w:rPr>
        <w:t xml:space="preserve">, страхування і т. д.;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2) «кон'юнктурна ціна» базується на фактичних витратах виробництва і обігу;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>3) «ціна проникнення» підкреслює подвійний підхід до внутрішнього і зовнішнього ціноутворення: фактичні витрати застосовують для обґрунтування національних цін, а нормативні – для експортних.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Цінова стратегія фірми повинна бути привабливою для потенційних партнерів. Для цього, зокрема, широко використовується практика застосування цінових знижок: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- бонусна знижка (знижка за оборот) не за окрему операцію, а за оговорений річний торговий оборот;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- кількісна знижка за величину чи серійність реалізованої продукції;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- дилерська знижка за посередницьку діяльність у реалізації експортної</w:t>
      </w:r>
      <w:r w:rsidR="00381252">
        <w:rPr>
          <w:rFonts w:ascii="Times New Roman" w:hAnsi="Times New Roman" w:cs="Times New Roman"/>
          <w:sz w:val="28"/>
          <w:szCs w:val="28"/>
        </w:rPr>
        <w:t xml:space="preserve"> продукції;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- сезонна знижка на продукцію сезонного характеру;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- знижка «сконто» за дострокову оплату постачань;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- закрита знижка для внутріфірмової торгівлі чи торгівлі всередині замкнутих економічних угруповань;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lastRenderedPageBreak/>
        <w:t>- спеціальна знижка для традиційних торгових партнерів;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- знижка для реалізації старої продукції; </w:t>
      </w:r>
    </w:p>
    <w:p w:rsidR="006048AB" w:rsidRPr="006048AB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- різні індивідуальні знижки. </w:t>
      </w:r>
    </w:p>
    <w:p w:rsidR="006048AB" w:rsidRDefault="006048AB" w:rsidP="006048AB">
      <w:pPr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252" w:rsidRPr="00381252" w:rsidRDefault="00381252" w:rsidP="003812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252">
        <w:rPr>
          <w:rFonts w:ascii="Times New Roman" w:hAnsi="Times New Roman" w:cs="Times New Roman"/>
          <w:b/>
          <w:sz w:val="28"/>
          <w:szCs w:val="28"/>
        </w:rPr>
        <w:t>2. Основні ціни зовнішньоторговельних контрактів.</w:t>
      </w:r>
    </w:p>
    <w:p w:rsidR="00381252" w:rsidRPr="006048AB" w:rsidRDefault="00381252" w:rsidP="0038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>Різноманіття зовнішньоторговельних цін за місцем їхнього встановлення можна згрупувати таким чином: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- біржові;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- аукціонні;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- тендерні (в результаті торгів);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- довідкові;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>- статистичні (у спеціалізованих статистичних виданнях);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- контрактні (договірні).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Зупинимося докладніше на контрактних цін</w:t>
      </w:r>
      <w:r w:rsidR="00381252">
        <w:rPr>
          <w:rFonts w:ascii="Times New Roman" w:hAnsi="Times New Roman" w:cs="Times New Roman"/>
          <w:sz w:val="28"/>
          <w:szCs w:val="28"/>
        </w:rPr>
        <w:t>ах. Їхня величина враховує оди</w:t>
      </w:r>
      <w:r w:rsidRPr="006048AB">
        <w:rPr>
          <w:rFonts w:ascii="Times New Roman" w:hAnsi="Times New Roman" w:cs="Times New Roman"/>
          <w:sz w:val="28"/>
          <w:szCs w:val="28"/>
        </w:rPr>
        <w:t>ницю виміру, базу ціни, валюту ціни, спосіб фіксації і рівень ціни.  Порядок визначення одиниці виміру ціни залежить від характеру товару і практики, що склався на світовому ринку.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Ціна встановлюється, як правило, за наступними критеріями: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- за визначену кількість одиниць (штуку, масу, площу, обсяг і т. д.);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- за одиницю маси базової речовини в гірській породі, концентраті і т. д.;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- за одиницю маси чи обсягу залежно від коливань натуральної маси, наявності побічних домішок і т. д.;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- за облік чи неврахування тари або упаковки (брутто чи нетто);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- за комплектність чи серійність продукції. 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>База ціни спирається на систему «ІНКОТЕРМС</w:t>
      </w:r>
      <w:r w:rsidR="00381252">
        <w:rPr>
          <w:rFonts w:ascii="Times New Roman" w:hAnsi="Times New Roman" w:cs="Times New Roman"/>
          <w:sz w:val="28"/>
          <w:szCs w:val="28"/>
          <w:lang w:val="uk-UA"/>
        </w:rPr>
        <w:t xml:space="preserve"> 2010</w:t>
      </w:r>
      <w:r w:rsidRPr="006048AB">
        <w:rPr>
          <w:rFonts w:ascii="Times New Roman" w:hAnsi="Times New Roman" w:cs="Times New Roman"/>
          <w:sz w:val="28"/>
          <w:szCs w:val="28"/>
        </w:rPr>
        <w:t xml:space="preserve">» – збірник тлумачення міжнародних комерційних термінів, розроблених Міжнародною торговельною палатою.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>За останн</w:t>
      </w:r>
      <w:r w:rsidR="00381252">
        <w:rPr>
          <w:rFonts w:ascii="Times New Roman" w:hAnsi="Times New Roman" w:cs="Times New Roman"/>
          <w:sz w:val="28"/>
          <w:szCs w:val="28"/>
        </w:rPr>
        <w:t>ьою класифікацією «ІНКОТЕРМС-201</w:t>
      </w:r>
      <w:r w:rsidRPr="006048AB">
        <w:rPr>
          <w:rFonts w:ascii="Times New Roman" w:hAnsi="Times New Roman" w:cs="Times New Roman"/>
          <w:sz w:val="28"/>
          <w:szCs w:val="28"/>
        </w:rPr>
        <w:t>0» всі базисні умови розбиваються н</w:t>
      </w:r>
      <w:r w:rsidR="00381252">
        <w:rPr>
          <w:rFonts w:ascii="Times New Roman" w:hAnsi="Times New Roman" w:cs="Times New Roman"/>
          <w:sz w:val="28"/>
          <w:szCs w:val="28"/>
        </w:rPr>
        <w:t>а чотири групи, що об’єднують 11</w:t>
      </w:r>
      <w:r w:rsidRPr="006048AB">
        <w:rPr>
          <w:rFonts w:ascii="Times New Roman" w:hAnsi="Times New Roman" w:cs="Times New Roman"/>
          <w:sz w:val="28"/>
          <w:szCs w:val="28"/>
        </w:rPr>
        <w:t xml:space="preserve"> базисних цін. Усі ціни розподіляють обов'язки між продавцем і покупцем із навантаження-розвантаження, транспортування, страхування, упакування і маркірування, </w:t>
      </w:r>
      <w:r w:rsidRPr="006048AB">
        <w:rPr>
          <w:rFonts w:ascii="Times New Roman" w:hAnsi="Times New Roman" w:cs="Times New Roman"/>
          <w:sz w:val="28"/>
          <w:szCs w:val="28"/>
        </w:rPr>
        <w:lastRenderedPageBreak/>
        <w:t xml:space="preserve">оформлення комерційної та іншої документації, оплати експортних та імпортних платежів і т. д. 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Ціна в контракті може виражатися </w:t>
      </w:r>
      <w:proofErr w:type="gramStart"/>
      <w:r w:rsidRPr="006048AB">
        <w:rPr>
          <w:rFonts w:ascii="Times New Roman" w:hAnsi="Times New Roman" w:cs="Times New Roman"/>
          <w:sz w:val="28"/>
          <w:szCs w:val="28"/>
        </w:rPr>
        <w:t>у валютах</w:t>
      </w:r>
      <w:proofErr w:type="gramEnd"/>
      <w:r w:rsidRPr="006048AB">
        <w:rPr>
          <w:rFonts w:ascii="Times New Roman" w:hAnsi="Times New Roman" w:cs="Times New Roman"/>
          <w:sz w:val="28"/>
          <w:szCs w:val="28"/>
        </w:rPr>
        <w:t xml:space="preserve"> експортера, імпортера чи валюті третьої сторони, включаючи колективні валюти. 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Залежно від способу фіксації розрізняють наступні ціни: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>1) тверда фіксована ціна, незмінна протягом усього терміну контракту;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2) тверда ціна з можливістю коректування (рухл</w:t>
      </w:r>
      <w:r w:rsidR="00381252">
        <w:rPr>
          <w:rFonts w:ascii="Times New Roman" w:hAnsi="Times New Roman" w:cs="Times New Roman"/>
          <w:sz w:val="28"/>
          <w:szCs w:val="28"/>
        </w:rPr>
        <w:t>ива ціна), коли невелике корек</w:t>
      </w:r>
      <w:r w:rsidRPr="006048AB">
        <w:rPr>
          <w:rFonts w:ascii="Times New Roman" w:hAnsi="Times New Roman" w:cs="Times New Roman"/>
          <w:sz w:val="28"/>
          <w:szCs w:val="28"/>
        </w:rPr>
        <w:t>тування (2-5%) пояснюється несуттєвим впливом тимчасового фактора;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3) ціна з наступною фіксацією для довгострокових контрактів чи в чеканні інфляції (дефляції) і фіскальних змін;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4) ковзана ціна, коли складаються базова (постійна) і змінна величини, що </w:t>
      </w:r>
      <w:proofErr w:type="gramStart"/>
      <w:r w:rsidRPr="006048AB">
        <w:rPr>
          <w:rFonts w:ascii="Times New Roman" w:hAnsi="Times New Roman" w:cs="Times New Roman"/>
          <w:sz w:val="28"/>
          <w:szCs w:val="28"/>
        </w:rPr>
        <w:t>харак- терно</w:t>
      </w:r>
      <w:proofErr w:type="gramEnd"/>
      <w:r w:rsidRPr="006048AB">
        <w:rPr>
          <w:rFonts w:ascii="Times New Roman" w:hAnsi="Times New Roman" w:cs="Times New Roman"/>
          <w:sz w:val="28"/>
          <w:szCs w:val="28"/>
        </w:rPr>
        <w:t xml:space="preserve"> для постачань складних і унікальних товарів з тривалим циклом вироб- ництва;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>5) змішана ціна, коли одна її частина твердо зафіксована, а інша являє собою ковзану величину.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Рівень контрактної ціни може піддаватися ряду виправлень. Ми уже відзначали основні знижки, що застосовуються при співробітництві з різними партнерами.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>Крім знижок, використовують технічні й комерційні виправлення.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Технічні виправлення включають наступні елементи: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- виправлення на техніко-економічні відмінності, що враховують різницю параметрів кінцевої продукції чи використаних </w:t>
      </w:r>
      <w:r w:rsidR="00381252">
        <w:rPr>
          <w:rFonts w:ascii="Times New Roman" w:hAnsi="Times New Roman" w:cs="Times New Roman"/>
          <w:sz w:val="28"/>
          <w:szCs w:val="28"/>
        </w:rPr>
        <w:t xml:space="preserve">ресурсів при порівнянні даного </w:t>
      </w:r>
      <w:r w:rsidRPr="006048AB">
        <w:rPr>
          <w:rFonts w:ascii="Times New Roman" w:hAnsi="Times New Roman" w:cs="Times New Roman"/>
          <w:sz w:val="28"/>
          <w:szCs w:val="28"/>
        </w:rPr>
        <w:t xml:space="preserve">товару і товару-аналога (розходження в ефективності ресурсів, їхній екологіч- ності і т. д.);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- виправлення на комплектацію, коли товар по-різному забезпечений необхідними доповнюючими елементами чи вузлами; 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>- експлуатаційні виправлення, коли в ціні враховується стійкість до різних форм впливу зовнішнього середовища (температура, вологість і т. д.).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 Комерційні виправлення характеризують такі складові: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- приведення </w:t>
      </w:r>
      <w:r w:rsidR="00381252">
        <w:rPr>
          <w:rFonts w:ascii="Times New Roman" w:hAnsi="Times New Roman" w:cs="Times New Roman"/>
          <w:sz w:val="28"/>
          <w:szCs w:val="28"/>
        </w:rPr>
        <w:t>до єдиних умов постачання, коли;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- виправлення за підсумками додаткових погоджень;</w:t>
      </w:r>
    </w:p>
    <w:p w:rsidR="00381252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- виправлення на період постачання товару, коли можливі зміни протягом часу доставки продукції споживачу;</w:t>
      </w:r>
    </w:p>
    <w:p w:rsidR="006048AB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lastRenderedPageBreak/>
        <w:t xml:space="preserve"> - виправлення на умови платежу, коли оплата вик</w:t>
      </w:r>
      <w:r w:rsidR="00381252">
        <w:rPr>
          <w:rFonts w:ascii="Times New Roman" w:hAnsi="Times New Roman" w:cs="Times New Roman"/>
          <w:sz w:val="28"/>
          <w:szCs w:val="28"/>
        </w:rPr>
        <w:t>онується повністю, в розстрочк</w:t>
      </w:r>
      <w:r w:rsidRPr="006048AB">
        <w:rPr>
          <w:rFonts w:ascii="Times New Roman" w:hAnsi="Times New Roman" w:cs="Times New Roman"/>
          <w:sz w:val="28"/>
          <w:szCs w:val="28"/>
        </w:rPr>
        <w:t xml:space="preserve">у, чеком чи векселем і т. д. </w:t>
      </w:r>
    </w:p>
    <w:p w:rsidR="00381252" w:rsidRDefault="00381252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48AB" w:rsidRPr="00381252" w:rsidRDefault="00381252" w:rsidP="006048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252">
        <w:rPr>
          <w:rFonts w:ascii="Times New Roman" w:hAnsi="Times New Roman" w:cs="Times New Roman"/>
          <w:b/>
          <w:sz w:val="28"/>
          <w:szCs w:val="28"/>
        </w:rPr>
        <w:t xml:space="preserve">3. Основні умови, засоби й </w:t>
      </w:r>
      <w:r w:rsidRPr="00381252">
        <w:rPr>
          <w:rFonts w:ascii="Times New Roman" w:hAnsi="Times New Roman" w:cs="Times New Roman"/>
          <w:b/>
          <w:sz w:val="28"/>
          <w:szCs w:val="28"/>
        </w:rPr>
        <w:t xml:space="preserve">форми міжнародних розрахунків. </w:t>
      </w:r>
      <w:r w:rsidR="006048AB" w:rsidRPr="003812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265A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>Міжнародні розрахунки – це платежі по грошових вимогах і зобов'язаннях, що виникають у зв'язку з економічними, політичними і культурними відносинами між юридичними особами і громадянами різних країн.</w:t>
      </w:r>
    </w:p>
    <w:p w:rsidR="00A3265A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В економічній сфері вони включають розрахунки по зовнішній торгівлі, кредитам, руху капіталів між країнами.  </w:t>
      </w:r>
    </w:p>
    <w:p w:rsidR="00A3265A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Міжнародні розрахунки, з одного боку, – це умови і порядок здійснення платежів, з другого – щоденна практична діяльність банків по їхньому здійсненню.  Сьогодні в зовнішньоторговельних операціях діє ціла система засобів і форм платежів, що створює цілісний, гнучкий і динамічний механізм розрахунків. Засоби платежів залежать від механізму оплати товару стосовно моменту його фактичної доставки. </w:t>
      </w:r>
    </w:p>
    <w:p w:rsidR="00A3265A" w:rsidRDefault="006048AB" w:rsidP="0038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У зовнішньоторговельних операціях існує три способи платежів: платіж готівкою, авансовий платіж і платіж </w:t>
      </w:r>
      <w:proofErr w:type="gramStart"/>
      <w:r w:rsidRPr="006048AB">
        <w:rPr>
          <w:rFonts w:ascii="Times New Roman" w:hAnsi="Times New Roman" w:cs="Times New Roman"/>
          <w:sz w:val="28"/>
          <w:szCs w:val="28"/>
        </w:rPr>
        <w:t>у кредит</w:t>
      </w:r>
      <w:proofErr w:type="gramEnd"/>
      <w:r w:rsidRPr="006048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Платіж готівкою в міжнародному платіжному обороті не означає, що розрахунки ведуться наявними грошовими знаками (банкнотами). Вони практично тут не використовуються. У цьому випадку поняття «розрахунок готівкою» використовується як протилежне авансовому і кредитному способу платежів.  Під «розрахунком готівкою» розуміється оп</w:t>
      </w:r>
      <w:r w:rsidR="00A3265A">
        <w:rPr>
          <w:rFonts w:ascii="Times New Roman" w:hAnsi="Times New Roman" w:cs="Times New Roman"/>
          <w:sz w:val="28"/>
          <w:szCs w:val="28"/>
        </w:rPr>
        <w:t>лата торгової угоди проти одер</w:t>
      </w:r>
      <w:r w:rsidRPr="006048AB">
        <w:rPr>
          <w:rFonts w:ascii="Times New Roman" w:hAnsi="Times New Roman" w:cs="Times New Roman"/>
          <w:sz w:val="28"/>
          <w:szCs w:val="28"/>
        </w:rPr>
        <w:t>жання товаророзпорядчих та інших документів, тобто здійснюється через банк за угодами типу «спот» до чи після передачі продавцем товаророзпорядчих документів чи самого товару покупцю. Платіж готівкою кращий для фірми – експор</w:t>
      </w:r>
      <w:r w:rsidR="00A3265A">
        <w:rPr>
          <w:rFonts w:ascii="Times New Roman" w:hAnsi="Times New Roman" w:cs="Times New Roman"/>
          <w:sz w:val="28"/>
          <w:szCs w:val="28"/>
        </w:rPr>
        <w:t>тера, оскільки забезпечує швид</w:t>
      </w:r>
      <w:r w:rsidRPr="006048AB">
        <w:rPr>
          <w:rFonts w:ascii="Times New Roman" w:hAnsi="Times New Roman" w:cs="Times New Roman"/>
          <w:sz w:val="28"/>
          <w:szCs w:val="28"/>
        </w:rPr>
        <w:t xml:space="preserve">ке одержання коштів за проданий товар. Для фірми – імпортера платежі готівкою менш вигідні. 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Авансовий платіж припускає виплату покупцем оговореної контрактом суми до передачі товаророзпорядчих документів і самого товару в розпорядження покупця, частіше під час чи навіть до виконання замовлення. 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Авансовий платіж відіграє двоїсту роль. З одного боку, авансом імпортер кредитує експортера, а з іншого – забезпечує виконання зобов'язань, узятих імпортером за контрактом, і якщо після виконання замовлення покупець відмовляється від прийняття замовленого товару, то експортер може використовувати аванс для відшкодування своїх збитків. Аванс може бути </w:t>
      </w:r>
      <w:r w:rsidRPr="006048AB">
        <w:rPr>
          <w:rFonts w:ascii="Times New Roman" w:hAnsi="Times New Roman" w:cs="Times New Roman"/>
          <w:sz w:val="28"/>
          <w:szCs w:val="28"/>
        </w:rPr>
        <w:lastRenderedPageBreak/>
        <w:t xml:space="preserve">наданий у грошовій і товарній формі. Розмір авансу залежить від цілей, характеру, новизни і вартості товару. Як правило, аванс складає 15-20% вартості замовлення і виплачується після підписання контракту.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Розрахунки в кредит припускають, що покупець оплачує суму, оговорену контрактом через якийсь час після постачання товару. У цьому разі продавець надає покупцю комерційний (товарний) кредит.  Кредит надається на 80-85% суми контракту, іншу покупець оплачує авансом, що дозволяє продавцю покрити свої витрати, якщо покупець не виконає свої зобов'язання за контрактом. 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>За тривалістю комерційні кредити поділяють</w:t>
      </w:r>
      <w:r w:rsidR="00A3265A">
        <w:rPr>
          <w:rFonts w:ascii="Times New Roman" w:hAnsi="Times New Roman" w:cs="Times New Roman"/>
          <w:sz w:val="28"/>
          <w:szCs w:val="28"/>
        </w:rPr>
        <w:t>ся на короткострокові (до 1 ро</w:t>
      </w:r>
      <w:r w:rsidRPr="006048AB">
        <w:rPr>
          <w:rFonts w:ascii="Times New Roman" w:hAnsi="Times New Roman" w:cs="Times New Roman"/>
          <w:sz w:val="28"/>
          <w:szCs w:val="28"/>
        </w:rPr>
        <w:t>ку), середньострокові (1-5 років) і довгострокові (5-10 років і більше).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У контракті визначається вартість кредиту, термін його погашення, пільговий період та ін. умови.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Важливим питанням є питання про гарантію платежу.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Гарантії бувають платіжні й договірні.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Платіжні гарантії захищають інтереси продавця, договірні – покупця.  Велике поширення комерційного кредиту в зовнішній торгівлі обумовлене використанням кредитних засобів платежу – чеків і векселів.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Чек – документ, що містить безумовний наказ власника поточного рахунка банку про виплату зазначеної в рахунку суми визначеному пред'явнику чи особі.  Використання чека як засобу платежу дозволяє заощаджувати витрати на оборот реальних грошей і прискорює платежі, тому що всі чеки оплачуються після пред'явлення.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Розрізняють іменні, ордерні й чеки на пред'явника. 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Чеки розділяють на банківські (виписані банком на свій банк – кореспондент) і фірмові (виписані фірмою на одержувача).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Вексель – це цінний папір строго установленої форми, що дає безперечне право її власнику (векселедержателю) вимагати з боржника сплати певної грошової суми.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При розрахунках по зовнішньоекономічних операціях використовують прості й переказні векселі (тратти). Другі застосовують частіше.</w:t>
      </w:r>
    </w:p>
    <w:p w:rsidR="00A3265A" w:rsidRDefault="00A3265A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Переказний век</w:t>
      </w:r>
      <w:r w:rsidR="006048AB" w:rsidRPr="006048AB">
        <w:rPr>
          <w:rFonts w:ascii="Times New Roman" w:hAnsi="Times New Roman" w:cs="Times New Roman"/>
          <w:sz w:val="28"/>
          <w:szCs w:val="28"/>
        </w:rPr>
        <w:t>сель (тратта) – це безумовна пропозиція трасанта (кредитора), адресоване трасатові (боржнику), оплатити третій особі (ремітентові) у встановлений термін зазначену суму. При цьому трасант є і кредитором стосовно трасата (боржнику), і боржником стосовно ремітента.</w:t>
      </w:r>
    </w:p>
    <w:p w:rsidR="006048AB" w:rsidRPr="006048AB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lastRenderedPageBreak/>
        <w:t xml:space="preserve">  Простий вексель використовується рідше і виставляється боржником (векседавцем), який бере зобов'язання сплатити кредитору визначену грошову суму у певний термін і в зазначеному місці.  У міжнародному платіжному обігу вексель виступає як оборотний фінансовий документ. Це означає, що з передачею векселя іншій особі до нього переходять усі права, вимоги й ризик по цьому документу. Передача векселя здійснюється шляхом простого вручення чи за допомогою передатного підпису (індосамента). Такий напис ставиться на зворотній стороні векселя і підписується індосантом.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Індосаменти бувають таких видів: бланковий, іменний (повний), передоручний.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Третім засобом платежу, що використовується в міжнародній торгівлі, є банківський переказ. Це розрахункова банківська операція, що полягає в перекладі платіжного доручення одного банку іншому.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Платіжні доручення являють собою наказ клієнта, адресований своєму банку – кореспонденту, про виплату визначеної суми грошей переодержувачу (бенефіц</w:t>
      </w:r>
      <w:r w:rsidR="00A3265A">
        <w:rPr>
          <w:rFonts w:ascii="Times New Roman" w:hAnsi="Times New Roman" w:cs="Times New Roman"/>
          <w:sz w:val="28"/>
          <w:szCs w:val="28"/>
        </w:rPr>
        <w:t>иару). Платіжні доручення прий</w:t>
      </w:r>
      <w:r w:rsidRPr="006048AB">
        <w:rPr>
          <w:rFonts w:ascii="Times New Roman" w:hAnsi="Times New Roman" w:cs="Times New Roman"/>
          <w:sz w:val="28"/>
          <w:szCs w:val="28"/>
        </w:rPr>
        <w:t xml:space="preserve">маються банками тільки при наявності грошей на рахунках платників.  При розрахунку дорученнями скорочується час і документообіг операції.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У міжнародних розрахунках вітчизняних підприємств і організацій із закордонними фірмами застосовуються усі форми розрахунків, прийняті в міжнародній практиці, але найбільш розповсюдженими є: документарний акредитив, документарне інкасо, банківський переказ. Відносно рідко вітчизняні організації використовують такі форми розрахунків, як відкритий рахунок, оплата чеками і т. д.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Документарний акредитив – це доручення клієнта (імпортера) банку зробити за його рахунок виплату грошей експортеру (при розрахунках готівкою) чи акцептувати виставлену експортером тратту (при наданні кредиту чи розстро- чці платежу) проти одержання зазначених у цьому дорученні товаророзпорядчих та інших документів.  Акредитиви відкривають (виставляють) за домовленістю сторін, які беруть участь у торговій угоді, або в банку країни експортера або в банку країни імпортера.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Акредитиви бувають наступних видів: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Відзивний – може бути відкликаний чи анульований банком – емітентом, який виставив акредитив у будь-який момент і без попереднього повідомлення бенефіциара, тобто на користь кого відкритий акредитив;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 Безвідзивний – не може бути відкликаний раніше вказаного терміну його дії. Якщо в заяві про відкриття акредитива чітко не зазначено, чи є він відзивним чи безвідзивним, то він вважається безвідзивним.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lastRenderedPageBreak/>
        <w:t xml:space="preserve"> Непідтверджений, по якому авізуючий банк, який бере участь у цій операції, не бере на себе зобов'язання по його виконанню, але повинен з розумною старанністю перевірити за зовнішніми ознаками дійсність акредитива.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Підтверджений, по якому відповідальність на прохання банку – емітента бере на себе інший банк, який бере участь в операції.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Перекладний (ділений, дробовий, що переуступається) – це акредитив, відповідно до якого бенефіциар (перший), тобто особа, на користь якої виставлений акредитив, доручає банку робити оплату одному чи декільком бенефіциарам (другим) з цього акредитива повністю чи частково.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Акредитив може бути переказний тільки в тому випадку, якщо є однозначна вказівка банку-емітента, що він «переказний». Витрати по переказу оплачує перший бенефіциар, якщо немає застережень.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Револьверний (поновлюваний) поповнюється в міру його використання; в акредитивному дорученні вказується мінімальн</w:t>
      </w:r>
      <w:r w:rsidR="00A3265A">
        <w:rPr>
          <w:rFonts w:ascii="Times New Roman" w:hAnsi="Times New Roman" w:cs="Times New Roman"/>
          <w:sz w:val="28"/>
          <w:szCs w:val="28"/>
        </w:rPr>
        <w:t>а сума (квота), нижче якої зали</w:t>
      </w:r>
      <w:r w:rsidRPr="006048AB">
        <w:rPr>
          <w:rFonts w:ascii="Times New Roman" w:hAnsi="Times New Roman" w:cs="Times New Roman"/>
          <w:sz w:val="28"/>
          <w:szCs w:val="28"/>
        </w:rPr>
        <w:t>шок на акредитиві не повинен скорочуватися і підлягає поповненню.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 Розглянемо послідовність акредитивної операції: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1. Імпортер у домовлений з експортером термін дає доручення своєму банку про відкриття (виставляння) акредитива.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2. Банк імпортера просить банк експортера про відкриття акредитива на користь відповідного експортера і відразу чи в обумовлений термін переводить покриття (суму акредитива).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3. Експортер, одержавши повідомлення (авізо) від свого банку і перевіривши умови акредитива, направляє товар </w:t>
      </w:r>
      <w:proofErr w:type="gramStart"/>
      <w:r w:rsidRPr="006048AB">
        <w:rPr>
          <w:rFonts w:ascii="Times New Roman" w:hAnsi="Times New Roman" w:cs="Times New Roman"/>
          <w:sz w:val="28"/>
          <w:szCs w:val="28"/>
        </w:rPr>
        <w:t>на адресу</w:t>
      </w:r>
      <w:proofErr w:type="gramEnd"/>
      <w:r w:rsidRPr="006048AB">
        <w:rPr>
          <w:rFonts w:ascii="Times New Roman" w:hAnsi="Times New Roman" w:cs="Times New Roman"/>
          <w:sz w:val="28"/>
          <w:szCs w:val="28"/>
        </w:rPr>
        <w:t xml:space="preserve"> імпортера й оформляє необхідні для одержання платежу з акредитива документи.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4. Експортер передає у свій банк товаророзпорядчі та інші документи, зазначені в акредитиві, й одержує належну йому суму платежу.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5. Товаророзпорядчі та інші документи банк експортера переказує банку імпортера. </w:t>
      </w:r>
    </w:p>
    <w:p w:rsidR="006048AB" w:rsidRPr="006048AB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6. Банк імпортера передає імпортеру отримані документи, що дають йому право одержати закуплений товар.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Документарне інкасо – це доручення експортера банку одержати з імпортера суму платежу, передбачену контрактом, проти передачі йому товарних і інших документів та зарахувати виторг на рахунок експортера. На інкасо можуть передаватися також інші документи, наприклад прості й переказні векселі, чеки та ін.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lastRenderedPageBreak/>
        <w:t xml:space="preserve">Розглянемо схему інкасової операції: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>1. Експортер, відвантаживши товар відповідно до умов контракту, оформляє необхідні товарні та інші документи і передає їх у комерційний банк, обумовлений у контракті.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2. Банк експортера пересилає комплект документів своєму банку-кореспонденту в країні імпортера.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3. Банк імпортера сповіщає покупця і передає йому ці документи проти одержання відповідної суми платежу (при розрахунку готівкою) чи проти акцепту термінової тратти (при наданні імпортеру комерційного кредиту) залежно від умов контракту.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4. Банк імпортера інформує банк експортера про зарахування на його кореспондентський рахунок отриманої від імпортера суми платежу (чи відразу ж переводить йому отриманий виторг).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5. Банк експортера робить виплату підприємству-експортеру за зроблену експортну операцію. 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Якщо розрахунок виконується в кредит, то банк імпортера передає товарні документи проти акцепту імпортера термінової тратти, що потім або залишається в банку імпортера, або пересилається безпосередньо в банк експортера, і при настанні термінів оплати тратта </w:t>
      </w:r>
      <w:proofErr w:type="gramStart"/>
      <w:r w:rsidRPr="006048AB">
        <w:rPr>
          <w:rFonts w:ascii="Times New Roman" w:hAnsi="Times New Roman" w:cs="Times New Roman"/>
          <w:sz w:val="28"/>
          <w:szCs w:val="28"/>
        </w:rPr>
        <w:t>викуповується  в</w:t>
      </w:r>
      <w:proofErr w:type="gramEnd"/>
      <w:r w:rsidRPr="006048AB">
        <w:rPr>
          <w:rFonts w:ascii="Times New Roman" w:hAnsi="Times New Roman" w:cs="Times New Roman"/>
          <w:sz w:val="28"/>
          <w:szCs w:val="28"/>
        </w:rPr>
        <w:t xml:space="preserve"> нього імпортером.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Інкасова форма розрахунків порівняно проста, але містить ряд недоліків (з погляду експортера). Виникає великий розрив у часі між відвантаженням товару на експорт і одержанням платежу, що призводить до уповільнення оборотності засобів експортера. Імпортер може відмовитися від оплати проти товарних документів (наприклад, імпортер розорився чи різко впала світова ціна замовленого товару і йому невигідно викуповувати цей товар за зафіксованою у к</w:t>
      </w:r>
      <w:r w:rsidR="00A3265A">
        <w:rPr>
          <w:rFonts w:ascii="Times New Roman" w:hAnsi="Times New Roman" w:cs="Times New Roman"/>
          <w:sz w:val="28"/>
          <w:szCs w:val="28"/>
        </w:rPr>
        <w:t>онтракті більш високою ціною)</w:t>
      </w:r>
      <w:r w:rsidRPr="006048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65A" w:rsidRP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За домовленістю між експортером і імпортером зарахування засобів виконується експортера про одержання </w:t>
      </w:r>
      <w:r w:rsidR="00A3265A">
        <w:rPr>
          <w:rFonts w:ascii="Times New Roman" w:hAnsi="Times New Roman" w:cs="Times New Roman"/>
          <w:sz w:val="28"/>
          <w:szCs w:val="28"/>
        </w:rPr>
        <w:t xml:space="preserve">ним товарних </w:t>
      </w:r>
      <w:proofErr w:type="gramStart"/>
      <w:r w:rsidR="00A3265A">
        <w:rPr>
          <w:rFonts w:ascii="Times New Roman" w:hAnsi="Times New Roman" w:cs="Times New Roman"/>
          <w:sz w:val="28"/>
          <w:szCs w:val="28"/>
        </w:rPr>
        <w:t xml:space="preserve">документів </w:t>
      </w:r>
      <w:r w:rsidR="00A3265A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Для запобігання невикупу товарних </w:t>
      </w:r>
      <w:proofErr w:type="gramStart"/>
      <w:r w:rsidRPr="006048AB">
        <w:rPr>
          <w:rFonts w:ascii="Times New Roman" w:hAnsi="Times New Roman" w:cs="Times New Roman"/>
          <w:sz w:val="28"/>
          <w:szCs w:val="28"/>
        </w:rPr>
        <w:t>документів  імпортером</w:t>
      </w:r>
      <w:proofErr w:type="gramEnd"/>
      <w:r w:rsidRPr="006048AB">
        <w:rPr>
          <w:rFonts w:ascii="Times New Roman" w:hAnsi="Times New Roman" w:cs="Times New Roman"/>
          <w:sz w:val="28"/>
          <w:szCs w:val="28"/>
        </w:rPr>
        <w:t xml:space="preserve"> чи неточного виконання ним розрахунків застосовується інкасо товарних документів з банківською гарантією.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Банк, який видав гарантію в забезпечення наявних платежів, зобов'язується здійснити платіж експортеру, якщо він не буде зроблений покупцем. </w:t>
      </w:r>
    </w:p>
    <w:p w:rsidR="00A3265A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lastRenderedPageBreak/>
        <w:t xml:space="preserve"> Гарантії можуть бути разові (для окремих угод) й револьверні (на регулярні постачання між конкретними контрагентами і продовжувані автоматично й поповнювані за розміром гарантії). </w:t>
      </w:r>
    </w:p>
    <w:p w:rsidR="00822940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Ефективним засобом виконання імпортером узятих на себе зобов'язань (точна і своєчасна оплата виставлених на нього товарних документів) є одержання експортером від імпортера авансу (звичайно 10-15% вартості контракту), достатнього для покриття можливих збитків, пов'язаних з відмовленням від викупу товарних документів. </w:t>
      </w:r>
    </w:p>
    <w:p w:rsidR="006048AB" w:rsidRPr="006048AB" w:rsidRDefault="006048AB" w:rsidP="00A3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Відкритий рахунок – найменш вигідна форма розрахунків для експортера, тому що вона не дає йому ніяких гарантій своєчасного одержання платежу. Експортер поставляє покупцю товар разом з товаророзпорядчими документами і записує у своїх бухгалтерських документах </w:t>
      </w:r>
      <w:proofErr w:type="gramStart"/>
      <w:r w:rsidRPr="006048AB">
        <w:rPr>
          <w:rFonts w:ascii="Times New Roman" w:hAnsi="Times New Roman" w:cs="Times New Roman"/>
          <w:sz w:val="28"/>
          <w:szCs w:val="28"/>
        </w:rPr>
        <w:t>у дебет</w:t>
      </w:r>
      <w:proofErr w:type="gramEnd"/>
      <w:r w:rsidRPr="006048AB">
        <w:rPr>
          <w:rFonts w:ascii="Times New Roman" w:hAnsi="Times New Roman" w:cs="Times New Roman"/>
          <w:sz w:val="28"/>
          <w:szCs w:val="28"/>
        </w:rPr>
        <w:t xml:space="preserve"> відкритого покупцю рахунку суму покупки.  Імпортер записує суму відвантаження в кредит рахунку п</w:t>
      </w:r>
      <w:r w:rsidR="00822940">
        <w:rPr>
          <w:rFonts w:ascii="Times New Roman" w:hAnsi="Times New Roman" w:cs="Times New Roman"/>
          <w:sz w:val="28"/>
          <w:szCs w:val="28"/>
        </w:rPr>
        <w:t>остачальника. Про</w:t>
      </w:r>
      <w:bookmarkStart w:id="0" w:name="_GoBack"/>
      <w:bookmarkEnd w:id="0"/>
      <w:r w:rsidRPr="006048AB">
        <w:rPr>
          <w:rFonts w:ascii="Times New Roman" w:hAnsi="Times New Roman" w:cs="Times New Roman"/>
          <w:sz w:val="28"/>
          <w:szCs w:val="28"/>
        </w:rPr>
        <w:t xml:space="preserve">тягом терміну, зазначеного в контракті, імпортер повинен оплатити вартість товару банківським переказом, чеком чи векселем. Після оплати сторони роблять у своїх документах зворотні записи. </w:t>
      </w:r>
    </w:p>
    <w:p w:rsidR="006048AB" w:rsidRPr="006048AB" w:rsidRDefault="006048AB" w:rsidP="006048AB">
      <w:pPr>
        <w:jc w:val="both"/>
        <w:rPr>
          <w:rFonts w:ascii="Times New Roman" w:hAnsi="Times New Roman" w:cs="Times New Roman"/>
          <w:sz w:val="28"/>
          <w:szCs w:val="28"/>
        </w:rPr>
      </w:pPr>
      <w:r w:rsidRPr="0060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713" w:rsidRPr="006048AB" w:rsidRDefault="00B51713" w:rsidP="006048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1713" w:rsidRPr="0060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AB"/>
    <w:rsid w:val="00381252"/>
    <w:rsid w:val="006048AB"/>
    <w:rsid w:val="00822940"/>
    <w:rsid w:val="00A3265A"/>
    <w:rsid w:val="00B5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C3A8"/>
  <w15:chartTrackingRefBased/>
  <w15:docId w15:val="{F29F9781-869F-457B-895D-91464C55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3114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2018-09-09T16:22:00Z</dcterms:created>
  <dcterms:modified xsi:type="dcterms:W3CDTF">2018-09-09T17:50:00Z</dcterms:modified>
</cp:coreProperties>
</file>