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06" w:rsidRPr="00525E06" w:rsidRDefault="00525E06" w:rsidP="00525E06">
      <w:pPr>
        <w:jc w:val="center"/>
        <w:rPr>
          <w:b/>
          <w:sz w:val="28"/>
          <w:szCs w:val="28"/>
          <w:lang w:val="uk-UA"/>
        </w:rPr>
      </w:pPr>
      <w:r w:rsidRPr="00525E06">
        <w:rPr>
          <w:b/>
          <w:sz w:val="28"/>
          <w:szCs w:val="28"/>
          <w:lang w:val="uk-UA"/>
        </w:rPr>
        <w:t>Питання на залік</w:t>
      </w:r>
    </w:p>
    <w:p w:rsidR="00525E06" w:rsidRDefault="00525E06" w:rsidP="00525E06">
      <w:pPr>
        <w:rPr>
          <w:sz w:val="28"/>
          <w:szCs w:val="28"/>
          <w:lang w:val="uk-UA"/>
        </w:rPr>
      </w:pP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r w:rsidRPr="001A34D1">
        <w:rPr>
          <w:sz w:val="28"/>
          <w:szCs w:val="28"/>
          <w:lang w:val="uk-UA"/>
        </w:rPr>
        <w:t>Дискурсивний переворот в соціа</w:t>
      </w:r>
      <w:bookmarkStart w:id="0" w:name="_GoBack"/>
      <w:bookmarkEnd w:id="0"/>
      <w:r w:rsidRPr="001A34D1">
        <w:rPr>
          <w:sz w:val="28"/>
          <w:szCs w:val="28"/>
          <w:lang w:val="uk-UA"/>
        </w:rPr>
        <w:t xml:space="preserve">льних науках як зміна дослідницьких парадигм 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r w:rsidRPr="001A34D1">
        <w:rPr>
          <w:sz w:val="28"/>
          <w:szCs w:val="28"/>
          <w:lang w:val="uk-UA"/>
        </w:rPr>
        <w:t>Історія становлення терміну «дискурс». Дискурс як об’єкт міждисциплінарного вивчення.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r w:rsidRPr="001A34D1">
        <w:rPr>
          <w:sz w:val="28"/>
          <w:szCs w:val="28"/>
          <w:lang w:val="uk-UA"/>
        </w:rPr>
        <w:t xml:space="preserve">Формальний та функціональний підходи до вивчення дискурсу. 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r w:rsidRPr="001A34D1">
        <w:rPr>
          <w:sz w:val="28"/>
          <w:szCs w:val="28"/>
          <w:lang w:val="uk-UA"/>
        </w:rPr>
        <w:t xml:space="preserve">Дискурсивна </w:t>
      </w:r>
      <w:r>
        <w:rPr>
          <w:sz w:val="28"/>
          <w:szCs w:val="28"/>
          <w:lang w:val="uk-UA"/>
        </w:rPr>
        <w:t>д</w:t>
      </w:r>
      <w:r w:rsidRPr="001A34D1">
        <w:rPr>
          <w:sz w:val="28"/>
          <w:szCs w:val="28"/>
          <w:lang w:val="uk-UA"/>
        </w:rPr>
        <w:t xml:space="preserve">іяльність як </w:t>
      </w:r>
      <w:proofErr w:type="spellStart"/>
      <w:r w:rsidRPr="001A34D1">
        <w:rPr>
          <w:sz w:val="28"/>
          <w:szCs w:val="28"/>
          <w:lang w:val="uk-UA"/>
        </w:rPr>
        <w:t>мовленєво</w:t>
      </w:r>
      <w:proofErr w:type="spellEnd"/>
      <w:r w:rsidRPr="001A34D1">
        <w:rPr>
          <w:sz w:val="28"/>
          <w:szCs w:val="28"/>
          <w:lang w:val="uk-UA"/>
        </w:rPr>
        <w:t xml:space="preserve">-розумова діяльність. 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lang w:val="uk-UA"/>
        </w:rPr>
      </w:pPr>
      <w:r w:rsidRPr="001A34D1">
        <w:rPr>
          <w:sz w:val="28"/>
          <w:szCs w:val="28"/>
          <w:lang w:val="uk-UA"/>
        </w:rPr>
        <w:t>Дискурс та текст: співвідношення понять.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lang w:val="uk-UA"/>
        </w:rPr>
      </w:pPr>
      <w:r w:rsidRPr="001A34D1">
        <w:rPr>
          <w:sz w:val="28"/>
          <w:szCs w:val="20"/>
          <w:lang w:val="uk-UA"/>
        </w:rPr>
        <w:t>Основні дискурс-моделі.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lang w:val="uk-UA"/>
        </w:rPr>
      </w:pPr>
      <w:r w:rsidRPr="001A34D1">
        <w:rPr>
          <w:sz w:val="28"/>
          <w:szCs w:val="20"/>
          <w:lang w:val="uk-UA"/>
        </w:rPr>
        <w:t>Комунікативно зумовлені види дискурсу.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proofErr w:type="spellStart"/>
      <w:r w:rsidRPr="001A34D1">
        <w:rPr>
          <w:sz w:val="28"/>
          <w:szCs w:val="28"/>
          <w:lang w:val="uk-UA"/>
        </w:rPr>
        <w:t>Системоформуючи</w:t>
      </w:r>
      <w:proofErr w:type="spellEnd"/>
      <w:r w:rsidRPr="001A34D1">
        <w:rPr>
          <w:sz w:val="28"/>
          <w:szCs w:val="28"/>
          <w:lang w:val="uk-UA"/>
        </w:rPr>
        <w:t xml:space="preserve"> признаки дискурсу. 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proofErr w:type="spellStart"/>
      <w:r w:rsidRPr="001A34D1">
        <w:rPr>
          <w:sz w:val="28"/>
          <w:szCs w:val="28"/>
          <w:lang w:val="uk-UA"/>
        </w:rPr>
        <w:t>Взаємообумовленність</w:t>
      </w:r>
      <w:proofErr w:type="spellEnd"/>
      <w:r w:rsidRPr="001A34D1">
        <w:rPr>
          <w:sz w:val="28"/>
          <w:szCs w:val="28"/>
          <w:lang w:val="uk-UA"/>
        </w:rPr>
        <w:t xml:space="preserve"> цілей та способів спілкування і дискурсі (проілюструвати прикладами з будь-якого виду дискурсу). </w:t>
      </w:r>
    </w:p>
    <w:p w:rsidR="00525E06" w:rsidRPr="001A34D1" w:rsidRDefault="00525E06" w:rsidP="00525E06">
      <w:pPr>
        <w:numPr>
          <w:ilvl w:val="0"/>
          <w:numId w:val="1"/>
        </w:numPr>
        <w:ind w:hanging="720"/>
        <w:rPr>
          <w:sz w:val="28"/>
          <w:szCs w:val="28"/>
          <w:lang w:val="uk-UA"/>
        </w:rPr>
      </w:pPr>
      <w:r w:rsidRPr="001A34D1">
        <w:rPr>
          <w:sz w:val="28"/>
          <w:szCs w:val="28"/>
          <w:lang w:val="uk-UA"/>
        </w:rPr>
        <w:t>Політичний дискурс як предмет політологічної філології.</w:t>
      </w:r>
    </w:p>
    <w:p w:rsidR="00926EA3" w:rsidRDefault="00926EA3"/>
    <w:sectPr w:rsidR="0092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0208D"/>
    <w:multiLevelType w:val="hybridMultilevel"/>
    <w:tmpl w:val="3134E96A"/>
    <w:lvl w:ilvl="0" w:tplc="E482D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06"/>
    <w:rsid w:val="00525E06"/>
    <w:rsid w:val="0092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4686B-6DAA-443F-8CED-7FF687AE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2021-08-16T19:24:00Z</dcterms:created>
  <dcterms:modified xsi:type="dcterms:W3CDTF">2021-08-16T19:25:00Z</dcterms:modified>
</cp:coreProperties>
</file>