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E78" w:rsidRPr="00A75716" w:rsidRDefault="00D06E78" w:rsidP="00D06E78">
      <w:pPr>
        <w:pStyle w:val="a3"/>
        <w:spacing w:before="0" w:beforeAutospacing="0" w:after="0" w:afterAutospacing="0" w:line="360" w:lineRule="auto"/>
        <w:ind w:firstLine="720"/>
        <w:jc w:val="both"/>
        <w:rPr>
          <w:shd w:val="clear" w:color="auto" w:fill="FFFFFF"/>
          <w:lang w:val="uk-UA"/>
        </w:rPr>
      </w:pPr>
      <w:proofErr w:type="spellStart"/>
      <w:r w:rsidRPr="00A75716">
        <w:rPr>
          <w:shd w:val="clear" w:color="auto" w:fill="FFFFFF"/>
          <w:lang w:val="uk-UA"/>
        </w:rPr>
        <w:t>Carlsberg</w:t>
      </w:r>
      <w:proofErr w:type="spellEnd"/>
      <w:r w:rsidRPr="00A75716">
        <w:rPr>
          <w:shd w:val="clear" w:color="auto" w:fill="FFFFFF"/>
          <w:lang w:val="uk-UA"/>
        </w:rPr>
        <w:t xml:space="preserve"> </w:t>
      </w:r>
      <w:proofErr w:type="spellStart"/>
      <w:r w:rsidRPr="00A75716">
        <w:rPr>
          <w:shd w:val="clear" w:color="auto" w:fill="FFFFFF"/>
          <w:lang w:val="uk-UA"/>
        </w:rPr>
        <w:t>Group</w:t>
      </w:r>
      <w:proofErr w:type="spellEnd"/>
      <w:r w:rsidRPr="00A75716">
        <w:rPr>
          <w:shd w:val="clear" w:color="auto" w:fill="FFFFFF"/>
          <w:lang w:val="uk-UA"/>
        </w:rPr>
        <w:t xml:space="preserve"> має широкий портфель брендів, як глобальних, так і локальних. Бренди-лідери у залежності від географічних регіонів та країн наведені в таблиці </w:t>
      </w:r>
      <w:r w:rsidRPr="00A75716">
        <w:rPr>
          <w:shd w:val="clear" w:color="auto" w:fill="FFFFFF"/>
        </w:rPr>
        <w:t>1</w:t>
      </w:r>
      <w:r w:rsidRPr="00A75716">
        <w:rPr>
          <w:shd w:val="clear" w:color="auto" w:fill="FFFFFF"/>
          <w:lang w:val="uk-UA"/>
        </w:rPr>
        <w:t>.</w:t>
      </w:r>
    </w:p>
    <w:p w:rsidR="00D06E78" w:rsidRPr="005F14D6" w:rsidRDefault="00D06E78" w:rsidP="00D06E78">
      <w:pPr>
        <w:pStyle w:val="a3"/>
        <w:spacing w:before="0" w:beforeAutospacing="0" w:after="0" w:afterAutospacing="0" w:line="360" w:lineRule="auto"/>
        <w:ind w:firstLine="720"/>
        <w:jc w:val="right"/>
        <w:rPr>
          <w:shd w:val="clear" w:color="auto" w:fill="FFFFFF"/>
          <w:lang w:val="uk-UA"/>
        </w:rPr>
      </w:pPr>
      <w:r w:rsidRPr="00A75716">
        <w:rPr>
          <w:shd w:val="clear" w:color="auto" w:fill="FFFFFF"/>
          <w:lang w:val="uk-UA"/>
        </w:rPr>
        <w:t xml:space="preserve">Таблиця </w:t>
      </w:r>
      <w:r w:rsidRPr="005F14D6">
        <w:rPr>
          <w:shd w:val="clear" w:color="auto" w:fill="FFFFFF"/>
          <w:lang w:val="uk-UA"/>
        </w:rPr>
        <w:t>1</w:t>
      </w:r>
    </w:p>
    <w:p w:rsidR="00D06E78" w:rsidRPr="00A75716" w:rsidRDefault="00D06E78" w:rsidP="00D06E78">
      <w:pPr>
        <w:pStyle w:val="a3"/>
        <w:spacing w:before="0" w:beforeAutospacing="0" w:after="0" w:afterAutospacing="0" w:line="360" w:lineRule="auto"/>
        <w:ind w:firstLine="720"/>
        <w:jc w:val="center"/>
        <w:rPr>
          <w:shd w:val="clear" w:color="auto" w:fill="FFFFFF"/>
          <w:lang w:val="uk-UA"/>
        </w:rPr>
      </w:pPr>
      <w:r w:rsidRPr="00A75716">
        <w:rPr>
          <w:shd w:val="clear" w:color="auto" w:fill="FFFFFF"/>
          <w:lang w:val="uk-UA"/>
        </w:rPr>
        <w:t xml:space="preserve">Ключові бренди </w:t>
      </w:r>
      <w:proofErr w:type="spellStart"/>
      <w:r w:rsidRPr="00A75716">
        <w:rPr>
          <w:shd w:val="clear" w:color="auto" w:fill="FFFFFF"/>
          <w:lang w:val="uk-UA"/>
        </w:rPr>
        <w:t>Carlsberg</w:t>
      </w:r>
      <w:proofErr w:type="spellEnd"/>
      <w:r w:rsidRPr="00A75716">
        <w:rPr>
          <w:shd w:val="clear" w:color="auto" w:fill="FFFFFF"/>
          <w:lang w:val="uk-UA"/>
        </w:rPr>
        <w:t xml:space="preserve"> </w:t>
      </w:r>
      <w:proofErr w:type="spellStart"/>
      <w:r w:rsidRPr="00A75716">
        <w:rPr>
          <w:shd w:val="clear" w:color="auto" w:fill="FFFFFF"/>
          <w:lang w:val="uk-UA"/>
        </w:rPr>
        <w:t>Group</w:t>
      </w:r>
      <w:proofErr w:type="spellEnd"/>
      <w:r w:rsidRPr="00A75716">
        <w:rPr>
          <w:shd w:val="clear" w:color="auto" w:fill="FFFFFF"/>
          <w:lang w:val="uk-UA"/>
        </w:rPr>
        <w:t xml:space="preserve"> </w:t>
      </w:r>
      <w:r w:rsidRPr="00A75716">
        <w:rPr>
          <w:lang w:val="uk-UA"/>
        </w:rPr>
        <w:t>[38]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2"/>
      </w:tblGrid>
      <w:tr w:rsidR="00D06E78" w:rsidRPr="00D74042" w:rsidTr="00C465EA">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Країна</w:t>
            </w:r>
          </w:p>
        </w:tc>
        <w:tc>
          <w:tcPr>
            <w:tcW w:w="6402"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Ключові бренди</w:t>
            </w:r>
          </w:p>
        </w:tc>
      </w:tr>
      <w:tr w:rsidR="00D06E78" w:rsidRPr="00D74042" w:rsidTr="00C465EA">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1</w:t>
            </w:r>
          </w:p>
        </w:tc>
        <w:tc>
          <w:tcPr>
            <w:tcW w:w="6402" w:type="dxa"/>
            <w:shd w:val="clear" w:color="auto" w:fill="auto"/>
            <w:vAlign w:val="center"/>
          </w:tcPr>
          <w:p w:rsidR="00D06E78" w:rsidRPr="00A254D6" w:rsidRDefault="00D06E78" w:rsidP="00C465EA">
            <w:pPr>
              <w:autoSpaceDE w:val="0"/>
              <w:autoSpaceDN w:val="0"/>
              <w:adjustRightInd w:val="0"/>
              <w:jc w:val="center"/>
            </w:pPr>
            <w:r>
              <w:t>2</w:t>
            </w:r>
          </w:p>
        </w:tc>
      </w:tr>
      <w:tr w:rsidR="00D06E78" w:rsidRPr="00D74042" w:rsidTr="00C465EA">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Данія</w:t>
            </w:r>
          </w:p>
        </w:tc>
        <w:tc>
          <w:tcPr>
            <w:tcW w:w="6402" w:type="dxa"/>
            <w:shd w:val="clear" w:color="auto" w:fill="auto"/>
            <w:vAlign w:val="center"/>
          </w:tcPr>
          <w:p w:rsidR="00D06E78" w:rsidRPr="00D74042" w:rsidRDefault="00D06E78" w:rsidP="00C465EA">
            <w:pPr>
              <w:autoSpaceDE w:val="0"/>
              <w:autoSpaceDN w:val="0"/>
              <w:adjustRightInd w:val="0"/>
              <w:jc w:val="center"/>
              <w:rPr>
                <w:rFonts w:ascii="Carlsberg Sans" w:hAnsi="Carlsberg Sans" w:cs="Carlsberg Sans"/>
                <w:color w:val="000000"/>
                <w:sz w:val="23"/>
                <w:szCs w:val="23"/>
                <w:lang w:val="ru-RU"/>
              </w:rPr>
            </w:pPr>
            <w:proofErr w:type="spellStart"/>
            <w:r w:rsidRPr="00A254D6">
              <w:t>Tuborg</w:t>
            </w:r>
            <w:proofErr w:type="spellEnd"/>
            <w:r w:rsidRPr="00A254D6">
              <w:t xml:space="preserve">, </w:t>
            </w:r>
            <w:proofErr w:type="spellStart"/>
            <w:r w:rsidRPr="00A254D6">
              <w:t>Carlsberg</w:t>
            </w:r>
            <w:proofErr w:type="spellEnd"/>
            <w:r w:rsidRPr="00A254D6">
              <w:t xml:space="preserve">, </w:t>
            </w:r>
            <w:proofErr w:type="spellStart"/>
            <w:r w:rsidRPr="00A254D6">
              <w:t>Jacobsen</w:t>
            </w:r>
            <w:proofErr w:type="spellEnd"/>
            <w:r w:rsidRPr="00A254D6">
              <w:t xml:space="preserve">, </w:t>
            </w:r>
            <w:proofErr w:type="spellStart"/>
            <w:r w:rsidRPr="00A254D6">
              <w:t>Nordic</w:t>
            </w:r>
            <w:proofErr w:type="spellEnd"/>
          </w:p>
        </w:tc>
      </w:tr>
      <w:tr w:rsidR="00D06E78" w:rsidRPr="00D74042" w:rsidTr="00C465EA">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Швеція</w:t>
            </w:r>
          </w:p>
        </w:tc>
        <w:tc>
          <w:tcPr>
            <w:tcW w:w="6402" w:type="dxa"/>
            <w:shd w:val="clear" w:color="auto" w:fill="auto"/>
            <w:vAlign w:val="center"/>
          </w:tcPr>
          <w:p w:rsidR="00D06E78" w:rsidRPr="00D74042" w:rsidRDefault="00D06E78" w:rsidP="00C465EA">
            <w:pPr>
              <w:autoSpaceDE w:val="0"/>
              <w:autoSpaceDN w:val="0"/>
              <w:adjustRightInd w:val="0"/>
              <w:jc w:val="center"/>
              <w:rPr>
                <w:color w:val="000000"/>
                <w:lang w:val="en-US"/>
              </w:rPr>
            </w:pPr>
            <w:proofErr w:type="spellStart"/>
            <w:r w:rsidRPr="00A254D6">
              <w:t>Falcon</w:t>
            </w:r>
            <w:proofErr w:type="spellEnd"/>
            <w:r w:rsidRPr="00A254D6">
              <w:t xml:space="preserve">, </w:t>
            </w:r>
            <w:proofErr w:type="spellStart"/>
            <w:r w:rsidRPr="00A254D6">
              <w:t>Eriksberg</w:t>
            </w:r>
            <w:proofErr w:type="spellEnd"/>
            <w:r w:rsidRPr="00A254D6">
              <w:t xml:space="preserve">, </w:t>
            </w:r>
            <w:proofErr w:type="spellStart"/>
            <w:r w:rsidRPr="00A254D6">
              <w:t>Pripps</w:t>
            </w:r>
            <w:proofErr w:type="spellEnd"/>
            <w:r w:rsidRPr="00A254D6">
              <w:t xml:space="preserve">, </w:t>
            </w:r>
            <w:proofErr w:type="spellStart"/>
            <w:r w:rsidRPr="00A254D6">
              <w:t>Carlsberg</w:t>
            </w:r>
            <w:proofErr w:type="spellEnd"/>
            <w:r w:rsidRPr="00A254D6">
              <w:t xml:space="preserve">, </w:t>
            </w:r>
            <w:proofErr w:type="spellStart"/>
            <w:r w:rsidRPr="00A254D6">
              <w:t>Nya</w:t>
            </w:r>
            <w:proofErr w:type="spellEnd"/>
            <w:r w:rsidRPr="00A254D6">
              <w:t xml:space="preserve"> </w:t>
            </w:r>
            <w:proofErr w:type="spellStart"/>
            <w:r w:rsidRPr="00A254D6">
              <w:t>Carnegie</w:t>
            </w:r>
            <w:proofErr w:type="spellEnd"/>
            <w:r w:rsidRPr="00A254D6">
              <w:t xml:space="preserve">, </w:t>
            </w:r>
            <w:proofErr w:type="spellStart"/>
            <w:r w:rsidRPr="00A254D6">
              <w:t>Brooklyn</w:t>
            </w:r>
            <w:proofErr w:type="spellEnd"/>
            <w:r w:rsidRPr="00A254D6">
              <w:t>, 1664</w:t>
            </w:r>
            <w:r>
              <w:t xml:space="preserve"> </w:t>
            </w:r>
            <w:r w:rsidRPr="00D74042">
              <w:rPr>
                <w:lang w:val="en-US"/>
              </w:rPr>
              <w:t>Blanc</w:t>
            </w:r>
          </w:p>
        </w:tc>
      </w:tr>
      <w:tr w:rsidR="00D06E78" w:rsidRPr="00D74042" w:rsidTr="00C465EA">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Норвегія</w:t>
            </w:r>
          </w:p>
        </w:tc>
        <w:tc>
          <w:tcPr>
            <w:tcW w:w="6402" w:type="dxa"/>
            <w:shd w:val="clear" w:color="auto" w:fill="auto"/>
            <w:vAlign w:val="center"/>
          </w:tcPr>
          <w:p w:rsidR="00D06E78" w:rsidRPr="00D74042" w:rsidRDefault="00D06E78" w:rsidP="00C465EA">
            <w:pPr>
              <w:pStyle w:val="Default"/>
              <w:jc w:val="center"/>
              <w:rPr>
                <w:lang w:val="uk-UA"/>
              </w:rPr>
            </w:pPr>
            <w:proofErr w:type="spellStart"/>
            <w:r w:rsidRPr="00D74042">
              <w:rPr>
                <w:lang w:val="en-US"/>
              </w:rPr>
              <w:t>Ringnes</w:t>
            </w:r>
            <w:proofErr w:type="spellEnd"/>
            <w:r w:rsidRPr="00D74042">
              <w:rPr>
                <w:lang w:val="en-US"/>
              </w:rPr>
              <w:t xml:space="preserve">, Tuborg, Carlsberg, E.C. Dahls, 1664 Blanc, </w:t>
            </w:r>
            <w:smartTag w:uri="urn:schemas-microsoft-com:office:smarttags" w:element="place">
              <w:r w:rsidRPr="00D74042">
                <w:rPr>
                  <w:lang w:val="en-US"/>
                </w:rPr>
                <w:t>Brooklyn</w:t>
              </w:r>
            </w:smartTag>
            <w:r w:rsidRPr="00D74042">
              <w:rPr>
                <w:lang w:val="en-US"/>
              </w:rPr>
              <w:t xml:space="preserve">, </w:t>
            </w:r>
            <w:proofErr w:type="spellStart"/>
            <w:r w:rsidRPr="00D74042">
              <w:rPr>
                <w:lang w:val="en-US"/>
              </w:rPr>
              <w:t>Munkholm</w:t>
            </w:r>
            <w:proofErr w:type="spellEnd"/>
          </w:p>
        </w:tc>
      </w:tr>
      <w:tr w:rsidR="00D06E78" w:rsidRPr="00D74042" w:rsidTr="00C465EA">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Фінляндія</w:t>
            </w:r>
          </w:p>
        </w:tc>
        <w:tc>
          <w:tcPr>
            <w:tcW w:w="6402" w:type="dxa"/>
            <w:shd w:val="clear" w:color="auto" w:fill="auto"/>
            <w:vAlign w:val="center"/>
          </w:tcPr>
          <w:p w:rsidR="00D06E78" w:rsidRPr="00D74042" w:rsidRDefault="00D06E78" w:rsidP="00C465EA">
            <w:pPr>
              <w:autoSpaceDE w:val="0"/>
              <w:autoSpaceDN w:val="0"/>
              <w:adjustRightInd w:val="0"/>
              <w:jc w:val="center"/>
              <w:rPr>
                <w:rFonts w:ascii="Carlsberg Sans" w:hAnsi="Carlsberg Sans" w:cs="Carlsberg Sans"/>
                <w:color w:val="000000"/>
                <w:sz w:val="23"/>
                <w:szCs w:val="23"/>
                <w:lang w:val="en-US"/>
              </w:rPr>
            </w:pPr>
            <w:proofErr w:type="spellStart"/>
            <w:r w:rsidRPr="00A254D6">
              <w:t>Karhu</w:t>
            </w:r>
            <w:proofErr w:type="spellEnd"/>
            <w:r w:rsidRPr="00A254D6">
              <w:t xml:space="preserve">, </w:t>
            </w:r>
            <w:proofErr w:type="spellStart"/>
            <w:r w:rsidRPr="00A254D6">
              <w:t>Koff</w:t>
            </w:r>
            <w:proofErr w:type="spellEnd"/>
            <w:r w:rsidRPr="00A254D6">
              <w:t xml:space="preserve">, </w:t>
            </w:r>
            <w:proofErr w:type="spellStart"/>
            <w:r w:rsidRPr="00A254D6">
              <w:t>Nikolai</w:t>
            </w:r>
            <w:proofErr w:type="spellEnd"/>
            <w:r w:rsidRPr="00A254D6">
              <w:t xml:space="preserve">, </w:t>
            </w:r>
            <w:proofErr w:type="spellStart"/>
            <w:r w:rsidRPr="00A254D6">
              <w:t>Carlsberg</w:t>
            </w:r>
            <w:proofErr w:type="spellEnd"/>
            <w:r w:rsidRPr="00A254D6">
              <w:t xml:space="preserve">, </w:t>
            </w:r>
            <w:proofErr w:type="spellStart"/>
            <w:r w:rsidRPr="00A254D6">
              <w:t>Brooklyn</w:t>
            </w:r>
            <w:proofErr w:type="spellEnd"/>
          </w:p>
        </w:tc>
      </w:tr>
      <w:tr w:rsidR="00D06E78" w:rsidRPr="00D74042" w:rsidTr="00C465EA">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Франція</w:t>
            </w:r>
          </w:p>
        </w:tc>
        <w:tc>
          <w:tcPr>
            <w:tcW w:w="6402" w:type="dxa"/>
            <w:shd w:val="clear" w:color="auto" w:fill="auto"/>
            <w:vAlign w:val="center"/>
          </w:tcPr>
          <w:p w:rsidR="00D06E78" w:rsidRPr="00D74042" w:rsidRDefault="00D06E78" w:rsidP="00C465EA">
            <w:pPr>
              <w:autoSpaceDE w:val="0"/>
              <w:autoSpaceDN w:val="0"/>
              <w:adjustRightInd w:val="0"/>
              <w:jc w:val="center"/>
              <w:rPr>
                <w:rFonts w:ascii="Carlsberg Sans" w:hAnsi="Carlsberg Sans" w:cs="Carlsberg Sans"/>
                <w:color w:val="000000"/>
                <w:sz w:val="23"/>
                <w:szCs w:val="23"/>
                <w:lang w:val="en-US"/>
              </w:rPr>
            </w:pPr>
            <w:r w:rsidRPr="003C2C92">
              <w:t xml:space="preserve">1664, 1664 </w:t>
            </w:r>
            <w:proofErr w:type="spellStart"/>
            <w:r w:rsidRPr="003C2C92">
              <w:t>Blanc</w:t>
            </w:r>
            <w:proofErr w:type="spellEnd"/>
            <w:r w:rsidRPr="003C2C92">
              <w:t xml:space="preserve">, </w:t>
            </w:r>
            <w:proofErr w:type="spellStart"/>
            <w:r w:rsidRPr="003C2C92">
              <w:t>Grimbergen</w:t>
            </w:r>
            <w:proofErr w:type="spellEnd"/>
            <w:r w:rsidRPr="003C2C92">
              <w:t xml:space="preserve">, </w:t>
            </w:r>
            <w:proofErr w:type="spellStart"/>
            <w:r w:rsidRPr="003C2C92">
              <w:t>Carlsberg</w:t>
            </w:r>
            <w:proofErr w:type="spellEnd"/>
            <w:r w:rsidRPr="003C2C92">
              <w:t xml:space="preserve">, </w:t>
            </w:r>
            <w:proofErr w:type="spellStart"/>
            <w:r w:rsidRPr="003C2C92">
              <w:t>Kronenbourg</w:t>
            </w:r>
            <w:proofErr w:type="spellEnd"/>
            <w:r w:rsidRPr="003C2C92">
              <w:t xml:space="preserve">, </w:t>
            </w:r>
            <w:proofErr w:type="spellStart"/>
            <w:r w:rsidRPr="003C2C92">
              <w:t>Tuborg</w:t>
            </w:r>
            <w:proofErr w:type="spellEnd"/>
            <w:r w:rsidRPr="003C2C92">
              <w:t xml:space="preserve"> </w:t>
            </w:r>
            <w:proofErr w:type="spellStart"/>
            <w:r w:rsidRPr="003C2C92">
              <w:t>Skøll</w:t>
            </w:r>
            <w:proofErr w:type="spellEnd"/>
            <w:r w:rsidRPr="003C2C92">
              <w:t xml:space="preserve">, </w:t>
            </w:r>
            <w:proofErr w:type="spellStart"/>
            <w:r w:rsidRPr="003C2C92">
              <w:t>Tourtel</w:t>
            </w:r>
            <w:proofErr w:type="spellEnd"/>
          </w:p>
        </w:tc>
      </w:tr>
      <w:tr w:rsidR="00D06E78" w:rsidRPr="00D74042" w:rsidTr="00C465EA">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Швейцарія</w:t>
            </w:r>
          </w:p>
        </w:tc>
        <w:tc>
          <w:tcPr>
            <w:tcW w:w="6402" w:type="dxa"/>
            <w:shd w:val="clear" w:color="auto" w:fill="auto"/>
            <w:vAlign w:val="center"/>
          </w:tcPr>
          <w:p w:rsidR="00D06E78" w:rsidRPr="00D74042" w:rsidRDefault="00D06E78" w:rsidP="00C465EA">
            <w:pPr>
              <w:autoSpaceDE w:val="0"/>
              <w:autoSpaceDN w:val="0"/>
              <w:adjustRightInd w:val="0"/>
              <w:jc w:val="center"/>
              <w:rPr>
                <w:rFonts w:ascii="Carlsberg Sans" w:hAnsi="Carlsberg Sans" w:cs="Carlsberg Sans"/>
                <w:color w:val="000000"/>
                <w:sz w:val="23"/>
                <w:szCs w:val="23"/>
                <w:lang w:val="en-US"/>
              </w:rPr>
            </w:pPr>
            <w:proofErr w:type="spellStart"/>
            <w:r w:rsidRPr="003C2C92">
              <w:t>Feldschlösschen</w:t>
            </w:r>
            <w:proofErr w:type="spellEnd"/>
            <w:r w:rsidRPr="003C2C92">
              <w:t xml:space="preserve">, </w:t>
            </w:r>
            <w:proofErr w:type="spellStart"/>
            <w:r w:rsidRPr="003C2C92">
              <w:t>Cardinal</w:t>
            </w:r>
            <w:proofErr w:type="spellEnd"/>
            <w:r w:rsidRPr="003C2C92">
              <w:t xml:space="preserve">, </w:t>
            </w:r>
            <w:proofErr w:type="spellStart"/>
            <w:r w:rsidRPr="003C2C92">
              <w:t>Carlsberg</w:t>
            </w:r>
            <w:proofErr w:type="spellEnd"/>
            <w:r w:rsidRPr="003C2C92">
              <w:t xml:space="preserve">, </w:t>
            </w:r>
            <w:proofErr w:type="spellStart"/>
            <w:r w:rsidRPr="003C2C92">
              <w:t>Brooklyn</w:t>
            </w:r>
            <w:proofErr w:type="spellEnd"/>
            <w:r w:rsidRPr="003C2C92">
              <w:t xml:space="preserve">, </w:t>
            </w:r>
            <w:proofErr w:type="spellStart"/>
            <w:r w:rsidRPr="003C2C92">
              <w:t>Grimbergen</w:t>
            </w:r>
            <w:proofErr w:type="spellEnd"/>
            <w:r w:rsidRPr="003C2C92">
              <w:t xml:space="preserve">, </w:t>
            </w:r>
            <w:proofErr w:type="spellStart"/>
            <w:r w:rsidRPr="003C2C92">
              <w:t>Somersby</w:t>
            </w:r>
            <w:proofErr w:type="spellEnd"/>
          </w:p>
        </w:tc>
      </w:tr>
      <w:tr w:rsidR="00D06E78" w:rsidRPr="00D74042" w:rsidTr="00C465EA">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Польща</w:t>
            </w:r>
          </w:p>
        </w:tc>
        <w:tc>
          <w:tcPr>
            <w:tcW w:w="6402" w:type="dxa"/>
            <w:shd w:val="clear" w:color="auto" w:fill="auto"/>
            <w:vAlign w:val="center"/>
          </w:tcPr>
          <w:p w:rsidR="00D06E78" w:rsidRPr="00D74042" w:rsidRDefault="00D06E78" w:rsidP="00C465EA">
            <w:pPr>
              <w:autoSpaceDE w:val="0"/>
              <w:autoSpaceDN w:val="0"/>
              <w:adjustRightInd w:val="0"/>
              <w:jc w:val="center"/>
              <w:rPr>
                <w:rFonts w:ascii="Carlsberg Sans" w:hAnsi="Carlsberg Sans" w:cs="Carlsberg Sans"/>
                <w:color w:val="000000"/>
                <w:sz w:val="23"/>
                <w:szCs w:val="23"/>
                <w:lang w:val="en-US"/>
              </w:rPr>
            </w:pPr>
            <w:proofErr w:type="spellStart"/>
            <w:r w:rsidRPr="007C69D3">
              <w:t>Okocim</w:t>
            </w:r>
            <w:proofErr w:type="spellEnd"/>
            <w:r w:rsidRPr="007C69D3">
              <w:t xml:space="preserve">, </w:t>
            </w:r>
            <w:proofErr w:type="spellStart"/>
            <w:r w:rsidRPr="007C69D3">
              <w:t>Kasztelan</w:t>
            </w:r>
            <w:proofErr w:type="spellEnd"/>
            <w:r w:rsidRPr="007C69D3">
              <w:t xml:space="preserve">, </w:t>
            </w:r>
            <w:proofErr w:type="spellStart"/>
            <w:r w:rsidRPr="007C69D3">
              <w:t>Harnas</w:t>
            </w:r>
            <w:proofErr w:type="spellEnd"/>
            <w:r w:rsidRPr="007C69D3">
              <w:t xml:space="preserve">, </w:t>
            </w:r>
            <w:proofErr w:type="spellStart"/>
            <w:r w:rsidRPr="007C69D3">
              <w:t>Carlsberg</w:t>
            </w:r>
            <w:proofErr w:type="spellEnd"/>
            <w:r w:rsidRPr="007C69D3">
              <w:t xml:space="preserve">, </w:t>
            </w:r>
            <w:proofErr w:type="spellStart"/>
            <w:r w:rsidRPr="007C69D3">
              <w:t>Somersby</w:t>
            </w:r>
            <w:proofErr w:type="spellEnd"/>
            <w:r w:rsidRPr="007C69D3">
              <w:t xml:space="preserve">, </w:t>
            </w:r>
            <w:proofErr w:type="spellStart"/>
            <w:r w:rsidRPr="007C69D3">
              <w:t>Grimbergen</w:t>
            </w:r>
            <w:proofErr w:type="spellEnd"/>
            <w:r w:rsidRPr="007C69D3">
              <w:t xml:space="preserve">, </w:t>
            </w:r>
            <w:proofErr w:type="spellStart"/>
            <w:r w:rsidRPr="007C69D3">
              <w:t>Birell</w:t>
            </w:r>
            <w:proofErr w:type="spellEnd"/>
          </w:p>
        </w:tc>
      </w:tr>
      <w:tr w:rsidR="00D06E78" w:rsidRPr="00D74042" w:rsidTr="00C465EA">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Країни Балтії (Естонія, Латвія, Литва)</w:t>
            </w:r>
          </w:p>
        </w:tc>
        <w:tc>
          <w:tcPr>
            <w:tcW w:w="6402" w:type="dxa"/>
            <w:shd w:val="clear" w:color="auto" w:fill="auto"/>
            <w:vAlign w:val="center"/>
          </w:tcPr>
          <w:p w:rsidR="00D06E78" w:rsidRPr="00D74042" w:rsidRDefault="00D06E78" w:rsidP="00C465EA">
            <w:pPr>
              <w:autoSpaceDE w:val="0"/>
              <w:autoSpaceDN w:val="0"/>
              <w:adjustRightInd w:val="0"/>
              <w:jc w:val="center"/>
              <w:rPr>
                <w:color w:val="000000"/>
                <w:lang w:val="en-US"/>
              </w:rPr>
            </w:pPr>
            <w:proofErr w:type="spellStart"/>
            <w:r w:rsidRPr="00D74042">
              <w:rPr>
                <w:color w:val="000000"/>
                <w:lang w:val="en-US"/>
              </w:rPr>
              <w:t>Aldaris</w:t>
            </w:r>
            <w:proofErr w:type="spellEnd"/>
            <w:r w:rsidRPr="00D74042">
              <w:rPr>
                <w:color w:val="000000"/>
                <w:lang w:val="en-US"/>
              </w:rPr>
              <w:t xml:space="preserve">, </w:t>
            </w:r>
            <w:proofErr w:type="spellStart"/>
            <w:r w:rsidRPr="00D74042">
              <w:rPr>
                <w:color w:val="000000"/>
                <w:lang w:val="en-US"/>
              </w:rPr>
              <w:t>Svyturys</w:t>
            </w:r>
            <w:proofErr w:type="spellEnd"/>
            <w:r w:rsidRPr="00D74042">
              <w:rPr>
                <w:color w:val="000000"/>
                <w:lang w:val="en-US"/>
              </w:rPr>
              <w:t xml:space="preserve">, Utenos, </w:t>
            </w:r>
            <w:proofErr w:type="spellStart"/>
            <w:r w:rsidRPr="00D74042">
              <w:rPr>
                <w:color w:val="000000"/>
                <w:lang w:val="en-US"/>
              </w:rPr>
              <w:t>Saku</w:t>
            </w:r>
            <w:proofErr w:type="spellEnd"/>
            <w:r w:rsidRPr="00D74042">
              <w:rPr>
                <w:color w:val="000000"/>
                <w:lang w:val="en-US"/>
              </w:rPr>
              <w:t xml:space="preserve">, Carlsberg, </w:t>
            </w:r>
            <w:proofErr w:type="spellStart"/>
            <w:r w:rsidRPr="00D74042">
              <w:rPr>
                <w:color w:val="000000"/>
                <w:lang w:val="en-US"/>
              </w:rPr>
              <w:t>Grimbergen</w:t>
            </w:r>
            <w:proofErr w:type="spellEnd"/>
            <w:r w:rsidRPr="00D74042">
              <w:rPr>
                <w:color w:val="000000"/>
                <w:lang w:val="en-US"/>
              </w:rPr>
              <w:t>, 1664 Blanc</w:t>
            </w:r>
          </w:p>
        </w:tc>
      </w:tr>
      <w:tr w:rsidR="00D06E78" w:rsidRPr="00D74042" w:rsidTr="00C465EA">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Велика Британія</w:t>
            </w:r>
          </w:p>
        </w:tc>
        <w:tc>
          <w:tcPr>
            <w:tcW w:w="6402" w:type="dxa"/>
            <w:shd w:val="clear" w:color="auto" w:fill="auto"/>
            <w:vAlign w:val="center"/>
          </w:tcPr>
          <w:p w:rsidR="00D06E78" w:rsidRPr="00D74042" w:rsidRDefault="00D06E78" w:rsidP="00C465EA">
            <w:pPr>
              <w:autoSpaceDE w:val="0"/>
              <w:autoSpaceDN w:val="0"/>
              <w:adjustRightInd w:val="0"/>
              <w:jc w:val="center"/>
              <w:rPr>
                <w:rFonts w:ascii="Carlsberg Sans" w:hAnsi="Carlsberg Sans" w:cs="Carlsberg Sans"/>
                <w:color w:val="000000"/>
                <w:sz w:val="23"/>
                <w:szCs w:val="23"/>
                <w:lang w:val="en-US"/>
              </w:rPr>
            </w:pPr>
            <w:proofErr w:type="spellStart"/>
            <w:r w:rsidRPr="00704835">
              <w:t>Carlsberg</w:t>
            </w:r>
            <w:proofErr w:type="spellEnd"/>
            <w:r w:rsidRPr="00704835">
              <w:t xml:space="preserve">, </w:t>
            </w:r>
            <w:proofErr w:type="spellStart"/>
            <w:r w:rsidRPr="00704835">
              <w:t>Tetley</w:t>
            </w:r>
            <w:proofErr w:type="spellEnd"/>
            <w:r w:rsidRPr="00704835">
              <w:t xml:space="preserve">, </w:t>
            </w:r>
            <w:proofErr w:type="spellStart"/>
            <w:r w:rsidRPr="00704835">
              <w:t>Brooklyn</w:t>
            </w:r>
            <w:proofErr w:type="spellEnd"/>
            <w:r w:rsidRPr="00704835">
              <w:t xml:space="preserve">, </w:t>
            </w:r>
            <w:proofErr w:type="spellStart"/>
            <w:r w:rsidRPr="00704835">
              <w:t>San</w:t>
            </w:r>
            <w:proofErr w:type="spellEnd"/>
            <w:r w:rsidRPr="00704835">
              <w:t xml:space="preserve"> </w:t>
            </w:r>
            <w:proofErr w:type="spellStart"/>
            <w:r w:rsidRPr="00704835">
              <w:t>Miguel</w:t>
            </w:r>
            <w:proofErr w:type="spellEnd"/>
            <w:r w:rsidRPr="00704835">
              <w:t xml:space="preserve">, </w:t>
            </w:r>
            <w:proofErr w:type="spellStart"/>
            <w:r w:rsidRPr="00704835">
              <w:t>Grimbergen</w:t>
            </w:r>
            <w:proofErr w:type="spellEnd"/>
            <w:r w:rsidRPr="00704835">
              <w:t xml:space="preserve">, </w:t>
            </w:r>
            <w:proofErr w:type="spellStart"/>
            <w:r w:rsidRPr="00704835">
              <w:t>Poretti</w:t>
            </w:r>
            <w:proofErr w:type="spellEnd"/>
          </w:p>
        </w:tc>
      </w:tr>
      <w:tr w:rsidR="00D06E78" w:rsidRPr="00D74042" w:rsidTr="00C465EA">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Італія</w:t>
            </w:r>
          </w:p>
        </w:tc>
        <w:tc>
          <w:tcPr>
            <w:tcW w:w="6402" w:type="dxa"/>
            <w:shd w:val="clear" w:color="auto" w:fill="auto"/>
            <w:vAlign w:val="center"/>
          </w:tcPr>
          <w:p w:rsidR="00D06E78" w:rsidRPr="00D74042" w:rsidRDefault="00D06E78" w:rsidP="00C465EA">
            <w:pPr>
              <w:autoSpaceDE w:val="0"/>
              <w:autoSpaceDN w:val="0"/>
              <w:adjustRightInd w:val="0"/>
              <w:jc w:val="center"/>
              <w:rPr>
                <w:rFonts w:ascii="Carlsberg Sans" w:hAnsi="Carlsberg Sans" w:cs="Carlsberg Sans"/>
                <w:color w:val="000000"/>
                <w:sz w:val="23"/>
                <w:szCs w:val="23"/>
                <w:lang w:val="en-US"/>
              </w:rPr>
            </w:pPr>
            <w:proofErr w:type="spellStart"/>
            <w:r w:rsidRPr="00704835">
              <w:t>Poretti</w:t>
            </w:r>
            <w:proofErr w:type="spellEnd"/>
            <w:r w:rsidRPr="00704835">
              <w:t xml:space="preserve">, </w:t>
            </w:r>
            <w:proofErr w:type="spellStart"/>
            <w:r w:rsidRPr="00704835">
              <w:t>Bock</w:t>
            </w:r>
            <w:proofErr w:type="spellEnd"/>
            <w:r w:rsidRPr="00704835">
              <w:t xml:space="preserve">, </w:t>
            </w:r>
            <w:proofErr w:type="spellStart"/>
            <w:r w:rsidRPr="00704835">
              <w:t>Carlsberg</w:t>
            </w:r>
            <w:proofErr w:type="spellEnd"/>
            <w:r w:rsidRPr="00704835">
              <w:t xml:space="preserve">, </w:t>
            </w:r>
            <w:proofErr w:type="spellStart"/>
            <w:r w:rsidRPr="00704835">
              <w:t>Tuborg</w:t>
            </w:r>
            <w:proofErr w:type="spellEnd"/>
            <w:r w:rsidRPr="00704835">
              <w:t xml:space="preserve">, </w:t>
            </w:r>
            <w:proofErr w:type="spellStart"/>
            <w:r w:rsidRPr="00704835">
              <w:t>Brooklyn</w:t>
            </w:r>
            <w:proofErr w:type="spellEnd"/>
          </w:p>
        </w:tc>
      </w:tr>
      <w:tr w:rsidR="00D06E78" w:rsidRPr="00D74042" w:rsidTr="00C465EA">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Німеччина</w:t>
            </w:r>
          </w:p>
        </w:tc>
        <w:tc>
          <w:tcPr>
            <w:tcW w:w="6402" w:type="dxa"/>
            <w:shd w:val="clear" w:color="auto" w:fill="auto"/>
            <w:vAlign w:val="center"/>
          </w:tcPr>
          <w:p w:rsidR="00D06E78" w:rsidRPr="00D74042" w:rsidRDefault="00D06E78" w:rsidP="00C465EA">
            <w:pPr>
              <w:autoSpaceDE w:val="0"/>
              <w:autoSpaceDN w:val="0"/>
              <w:adjustRightInd w:val="0"/>
              <w:jc w:val="center"/>
              <w:rPr>
                <w:rFonts w:ascii="Carlsberg Sans" w:hAnsi="Carlsberg Sans" w:cs="Carlsberg Sans"/>
                <w:color w:val="000000"/>
                <w:sz w:val="23"/>
                <w:szCs w:val="23"/>
                <w:lang w:val="en-US"/>
              </w:rPr>
            </w:pPr>
            <w:proofErr w:type="spellStart"/>
            <w:r w:rsidRPr="00704835">
              <w:t>Holsten</w:t>
            </w:r>
            <w:proofErr w:type="spellEnd"/>
            <w:r w:rsidRPr="00704835">
              <w:t xml:space="preserve">, </w:t>
            </w:r>
            <w:proofErr w:type="spellStart"/>
            <w:r w:rsidRPr="00704835">
              <w:t>Astra</w:t>
            </w:r>
            <w:proofErr w:type="spellEnd"/>
            <w:r w:rsidRPr="00704835">
              <w:t xml:space="preserve">, </w:t>
            </w:r>
            <w:proofErr w:type="spellStart"/>
            <w:r w:rsidRPr="00704835">
              <w:t>Duckstein</w:t>
            </w:r>
            <w:proofErr w:type="spellEnd"/>
            <w:r w:rsidRPr="00704835">
              <w:t xml:space="preserve">, </w:t>
            </w:r>
            <w:proofErr w:type="spellStart"/>
            <w:r w:rsidRPr="00704835">
              <w:t>Carlsberg</w:t>
            </w:r>
            <w:proofErr w:type="spellEnd"/>
            <w:r w:rsidRPr="00704835">
              <w:t xml:space="preserve">, </w:t>
            </w:r>
            <w:proofErr w:type="spellStart"/>
            <w:r w:rsidRPr="00704835">
              <w:t>Grimbergen</w:t>
            </w:r>
            <w:proofErr w:type="spellEnd"/>
            <w:r w:rsidRPr="00704835">
              <w:t xml:space="preserve">, </w:t>
            </w:r>
            <w:proofErr w:type="spellStart"/>
            <w:r w:rsidRPr="00704835">
              <w:t>Brooklyn</w:t>
            </w:r>
            <w:proofErr w:type="spellEnd"/>
          </w:p>
        </w:tc>
      </w:tr>
      <w:tr w:rsidR="00D06E78" w:rsidRPr="00D74042" w:rsidTr="00C465EA">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Південно-Східна Європа (Греція, Сербія, Болгарія, Хорватія)</w:t>
            </w:r>
          </w:p>
        </w:tc>
        <w:tc>
          <w:tcPr>
            <w:tcW w:w="6402" w:type="dxa"/>
            <w:shd w:val="clear" w:color="auto" w:fill="auto"/>
            <w:vAlign w:val="center"/>
          </w:tcPr>
          <w:p w:rsidR="00D06E78" w:rsidRPr="00D74042" w:rsidRDefault="00D06E78" w:rsidP="00C465EA">
            <w:pPr>
              <w:autoSpaceDE w:val="0"/>
              <w:autoSpaceDN w:val="0"/>
              <w:adjustRightInd w:val="0"/>
              <w:jc w:val="center"/>
              <w:rPr>
                <w:color w:val="000000"/>
                <w:lang w:val="ru-RU"/>
              </w:rPr>
            </w:pPr>
            <w:r w:rsidRPr="00D74042">
              <w:rPr>
                <w:color w:val="000000"/>
                <w:lang w:val="en-US"/>
              </w:rPr>
              <w:t xml:space="preserve">Mythos, Fix, </w:t>
            </w:r>
            <w:proofErr w:type="spellStart"/>
            <w:r w:rsidRPr="00D74042">
              <w:rPr>
                <w:color w:val="000000"/>
                <w:lang w:val="en-US"/>
              </w:rPr>
              <w:t>Lav</w:t>
            </w:r>
            <w:proofErr w:type="spellEnd"/>
            <w:r w:rsidRPr="00D74042">
              <w:rPr>
                <w:color w:val="000000"/>
                <w:lang w:val="en-US"/>
              </w:rPr>
              <w:t xml:space="preserve">, Pan, </w:t>
            </w:r>
            <w:proofErr w:type="spellStart"/>
            <w:r w:rsidRPr="00D74042">
              <w:rPr>
                <w:color w:val="000000"/>
                <w:lang w:val="en-US"/>
              </w:rPr>
              <w:t>Pirinsko</w:t>
            </w:r>
            <w:proofErr w:type="spellEnd"/>
            <w:r w:rsidRPr="00D74042">
              <w:rPr>
                <w:color w:val="000000"/>
                <w:lang w:val="en-US"/>
              </w:rPr>
              <w:t xml:space="preserve">, </w:t>
            </w:r>
            <w:proofErr w:type="spellStart"/>
            <w:r w:rsidRPr="00D74042">
              <w:rPr>
                <w:color w:val="000000"/>
                <w:lang w:val="en-US"/>
              </w:rPr>
              <w:t>Shumensko</w:t>
            </w:r>
            <w:proofErr w:type="spellEnd"/>
            <w:r w:rsidRPr="00D74042">
              <w:rPr>
                <w:color w:val="000000"/>
                <w:lang w:val="en-US"/>
              </w:rPr>
              <w:t xml:space="preserve">, Carlsberg, Tuborg, Somersby. </w:t>
            </w:r>
            <w:proofErr w:type="spellStart"/>
            <w:r w:rsidRPr="00D74042">
              <w:rPr>
                <w:color w:val="000000"/>
                <w:lang w:val="ru-RU"/>
              </w:rPr>
              <w:t>Grimbergen</w:t>
            </w:r>
            <w:proofErr w:type="spellEnd"/>
            <w:r w:rsidRPr="00D74042">
              <w:rPr>
                <w:color w:val="000000"/>
                <w:lang w:val="ru-RU"/>
              </w:rPr>
              <w:t xml:space="preserve">, </w:t>
            </w:r>
            <w:proofErr w:type="spellStart"/>
            <w:r w:rsidRPr="00D74042">
              <w:rPr>
                <w:color w:val="000000"/>
                <w:lang w:val="ru-RU"/>
              </w:rPr>
              <w:t>Birell</w:t>
            </w:r>
            <w:proofErr w:type="spellEnd"/>
          </w:p>
        </w:tc>
      </w:tr>
      <w:tr w:rsidR="00D06E78" w:rsidRPr="00D74042" w:rsidTr="00C465EA">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 xml:space="preserve">Португалія </w:t>
            </w:r>
          </w:p>
        </w:tc>
        <w:tc>
          <w:tcPr>
            <w:tcW w:w="6402" w:type="dxa"/>
            <w:shd w:val="clear" w:color="auto" w:fill="auto"/>
            <w:vAlign w:val="center"/>
          </w:tcPr>
          <w:p w:rsidR="00D06E78" w:rsidRPr="00D74042" w:rsidRDefault="00D06E78" w:rsidP="00C465EA">
            <w:pPr>
              <w:autoSpaceDE w:val="0"/>
              <w:autoSpaceDN w:val="0"/>
              <w:adjustRightInd w:val="0"/>
              <w:jc w:val="center"/>
              <w:rPr>
                <w:color w:val="000000"/>
                <w:lang w:val="en-US"/>
              </w:rPr>
            </w:pPr>
            <w:r w:rsidRPr="00D74042">
              <w:rPr>
                <w:color w:val="000000"/>
                <w:lang w:val="en-US"/>
              </w:rPr>
              <w:t>Key brands: Super Bock, Carlsberg</w:t>
            </w:r>
          </w:p>
        </w:tc>
      </w:tr>
      <w:tr w:rsidR="00D06E78" w:rsidRPr="00D74042" w:rsidTr="00C465EA">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Китай</w:t>
            </w:r>
          </w:p>
        </w:tc>
        <w:tc>
          <w:tcPr>
            <w:tcW w:w="6402" w:type="dxa"/>
            <w:shd w:val="clear" w:color="auto" w:fill="auto"/>
            <w:vAlign w:val="center"/>
          </w:tcPr>
          <w:p w:rsidR="00D06E78" w:rsidRPr="00D74042" w:rsidRDefault="00D06E78" w:rsidP="00C465EA">
            <w:pPr>
              <w:autoSpaceDE w:val="0"/>
              <w:autoSpaceDN w:val="0"/>
              <w:adjustRightInd w:val="0"/>
              <w:jc w:val="center"/>
              <w:rPr>
                <w:color w:val="000000"/>
                <w:lang w:val="en-US"/>
              </w:rPr>
            </w:pPr>
            <w:r w:rsidRPr="00D74042">
              <w:rPr>
                <w:color w:val="000000"/>
                <w:lang w:val="en-US"/>
              </w:rPr>
              <w:t xml:space="preserve">Tuborg, 1664, Carlsberg, </w:t>
            </w:r>
            <w:proofErr w:type="spellStart"/>
            <w:r w:rsidRPr="00D74042">
              <w:rPr>
                <w:color w:val="000000"/>
                <w:lang w:val="en-US"/>
              </w:rPr>
              <w:t>Shancheng</w:t>
            </w:r>
            <w:proofErr w:type="spellEnd"/>
            <w:r w:rsidRPr="00D74042">
              <w:rPr>
                <w:color w:val="000000"/>
                <w:lang w:val="en-US"/>
              </w:rPr>
              <w:t xml:space="preserve">, </w:t>
            </w:r>
            <w:smartTag w:uri="urn:schemas-microsoft-com:office:smarttags" w:element="City">
              <w:r w:rsidRPr="00D74042">
                <w:rPr>
                  <w:color w:val="000000"/>
                  <w:lang w:val="en-US"/>
                </w:rPr>
                <w:t>Chongqing</w:t>
              </w:r>
            </w:smartTag>
            <w:r w:rsidRPr="00D74042">
              <w:rPr>
                <w:color w:val="000000"/>
                <w:lang w:val="en-US"/>
              </w:rPr>
              <w:t xml:space="preserve">, </w:t>
            </w:r>
            <w:proofErr w:type="spellStart"/>
            <w:r w:rsidRPr="00D74042">
              <w:rPr>
                <w:color w:val="000000"/>
                <w:lang w:val="en-US"/>
              </w:rPr>
              <w:t>Wusu</w:t>
            </w:r>
            <w:proofErr w:type="spellEnd"/>
            <w:r w:rsidRPr="00D74042">
              <w:rPr>
                <w:color w:val="000000"/>
                <w:lang w:val="en-US"/>
              </w:rPr>
              <w:t xml:space="preserve">, Dali, </w:t>
            </w:r>
            <w:smartTag w:uri="urn:schemas-microsoft-com:office:smarttags" w:element="place">
              <w:r w:rsidRPr="00D74042">
                <w:rPr>
                  <w:color w:val="000000"/>
                  <w:lang w:val="en-US"/>
                </w:rPr>
                <w:t>Huang He</w:t>
              </w:r>
            </w:smartTag>
            <w:r w:rsidRPr="00D74042">
              <w:rPr>
                <w:color w:val="000000"/>
                <w:lang w:val="en-US"/>
              </w:rPr>
              <w:t xml:space="preserve">, </w:t>
            </w:r>
            <w:proofErr w:type="spellStart"/>
            <w:r w:rsidRPr="00D74042">
              <w:rPr>
                <w:color w:val="000000"/>
                <w:lang w:val="en-US"/>
              </w:rPr>
              <w:t>Xixia</w:t>
            </w:r>
            <w:proofErr w:type="spellEnd"/>
          </w:p>
        </w:tc>
      </w:tr>
      <w:tr w:rsidR="00D06E78" w:rsidRPr="00704835" w:rsidTr="00C465EA">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Гонконг</w:t>
            </w:r>
          </w:p>
        </w:tc>
        <w:tc>
          <w:tcPr>
            <w:tcW w:w="6402" w:type="dxa"/>
            <w:shd w:val="clear" w:color="auto" w:fill="auto"/>
            <w:vAlign w:val="center"/>
          </w:tcPr>
          <w:p w:rsidR="00D06E78" w:rsidRPr="00704835" w:rsidRDefault="00D06E78" w:rsidP="00C465EA">
            <w:pPr>
              <w:autoSpaceDE w:val="0"/>
              <w:autoSpaceDN w:val="0"/>
              <w:adjustRightInd w:val="0"/>
              <w:jc w:val="center"/>
            </w:pPr>
            <w:proofErr w:type="spellStart"/>
            <w:r w:rsidRPr="00D74042">
              <w:rPr>
                <w:color w:val="000000"/>
                <w:lang w:val="ru-RU"/>
              </w:rPr>
              <w:t>Carlsberg</w:t>
            </w:r>
            <w:proofErr w:type="spellEnd"/>
          </w:p>
        </w:tc>
      </w:tr>
      <w:tr w:rsidR="00D06E78" w:rsidRPr="00D74042" w:rsidTr="00C465EA">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Малайзія</w:t>
            </w:r>
          </w:p>
        </w:tc>
        <w:tc>
          <w:tcPr>
            <w:tcW w:w="6402" w:type="dxa"/>
            <w:shd w:val="clear" w:color="auto" w:fill="auto"/>
            <w:vAlign w:val="center"/>
          </w:tcPr>
          <w:p w:rsidR="00D06E78" w:rsidRPr="00D74042" w:rsidRDefault="00D06E78" w:rsidP="00C465EA">
            <w:pPr>
              <w:autoSpaceDE w:val="0"/>
              <w:autoSpaceDN w:val="0"/>
              <w:adjustRightInd w:val="0"/>
              <w:jc w:val="center"/>
              <w:rPr>
                <w:color w:val="000000"/>
                <w:lang w:val="ru-RU"/>
              </w:rPr>
            </w:pPr>
            <w:proofErr w:type="spellStart"/>
            <w:r w:rsidRPr="00D74042">
              <w:rPr>
                <w:color w:val="000000"/>
                <w:lang w:val="ru-RU"/>
              </w:rPr>
              <w:t>Carlsberg</w:t>
            </w:r>
            <w:proofErr w:type="spellEnd"/>
            <w:r w:rsidRPr="00D74042">
              <w:rPr>
                <w:color w:val="000000"/>
                <w:lang w:val="ru-RU"/>
              </w:rPr>
              <w:t xml:space="preserve">, </w:t>
            </w:r>
            <w:proofErr w:type="spellStart"/>
            <w:r w:rsidRPr="00D74042">
              <w:rPr>
                <w:color w:val="000000"/>
                <w:lang w:val="ru-RU"/>
              </w:rPr>
              <w:t>Somersby</w:t>
            </w:r>
            <w:proofErr w:type="spellEnd"/>
            <w:r w:rsidRPr="00D74042">
              <w:rPr>
                <w:color w:val="000000"/>
                <w:lang w:val="ru-RU"/>
              </w:rPr>
              <w:t xml:space="preserve">, 1664 </w:t>
            </w:r>
            <w:proofErr w:type="spellStart"/>
            <w:r w:rsidRPr="00D74042">
              <w:rPr>
                <w:color w:val="000000"/>
                <w:lang w:val="ru-RU"/>
              </w:rPr>
              <w:t>Blanc</w:t>
            </w:r>
            <w:proofErr w:type="spellEnd"/>
            <w:r w:rsidRPr="00D74042">
              <w:rPr>
                <w:color w:val="000000"/>
                <w:lang w:val="ru-RU"/>
              </w:rPr>
              <w:t xml:space="preserve">, </w:t>
            </w:r>
            <w:proofErr w:type="spellStart"/>
            <w:r w:rsidRPr="00D74042">
              <w:rPr>
                <w:color w:val="000000"/>
                <w:lang w:val="ru-RU"/>
              </w:rPr>
              <w:t>Brooklyn</w:t>
            </w:r>
            <w:proofErr w:type="spellEnd"/>
          </w:p>
        </w:tc>
      </w:tr>
      <w:tr w:rsidR="00D06E78" w:rsidRPr="00D74042" w:rsidTr="00C465EA">
        <w:trPr>
          <w:trHeight w:val="393"/>
        </w:trPr>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Сінгапур</w:t>
            </w:r>
          </w:p>
        </w:tc>
        <w:tc>
          <w:tcPr>
            <w:tcW w:w="6402" w:type="dxa"/>
            <w:shd w:val="clear" w:color="auto" w:fill="auto"/>
            <w:vAlign w:val="center"/>
          </w:tcPr>
          <w:p w:rsidR="00D06E78" w:rsidRPr="00D74042" w:rsidRDefault="00D06E78" w:rsidP="00C465EA">
            <w:pPr>
              <w:autoSpaceDE w:val="0"/>
              <w:autoSpaceDN w:val="0"/>
              <w:adjustRightInd w:val="0"/>
              <w:jc w:val="center"/>
              <w:rPr>
                <w:color w:val="000000"/>
                <w:lang w:val="ru-RU"/>
              </w:rPr>
            </w:pPr>
            <w:proofErr w:type="spellStart"/>
            <w:r w:rsidRPr="00D74042">
              <w:rPr>
                <w:color w:val="000000"/>
                <w:lang w:val="ru-RU"/>
              </w:rPr>
              <w:t>Carlsberg</w:t>
            </w:r>
            <w:proofErr w:type="spellEnd"/>
            <w:r w:rsidRPr="00D74042">
              <w:rPr>
                <w:color w:val="000000"/>
                <w:lang w:val="ru-RU"/>
              </w:rPr>
              <w:t xml:space="preserve">, </w:t>
            </w:r>
            <w:proofErr w:type="spellStart"/>
            <w:r w:rsidRPr="00D74042">
              <w:rPr>
                <w:color w:val="000000"/>
                <w:lang w:val="ru-RU"/>
              </w:rPr>
              <w:t>Somersby</w:t>
            </w:r>
            <w:proofErr w:type="spellEnd"/>
            <w:r w:rsidRPr="00D74042">
              <w:rPr>
                <w:color w:val="000000"/>
                <w:lang w:val="ru-RU"/>
              </w:rPr>
              <w:t xml:space="preserve">, 1664 </w:t>
            </w:r>
            <w:proofErr w:type="spellStart"/>
            <w:r w:rsidRPr="00D74042">
              <w:rPr>
                <w:color w:val="000000"/>
                <w:lang w:val="ru-RU"/>
              </w:rPr>
              <w:t>Blanc</w:t>
            </w:r>
            <w:proofErr w:type="spellEnd"/>
          </w:p>
        </w:tc>
      </w:tr>
      <w:tr w:rsidR="00D06E78" w:rsidRPr="00D74042" w:rsidTr="00C465EA">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Індія</w:t>
            </w:r>
          </w:p>
        </w:tc>
        <w:tc>
          <w:tcPr>
            <w:tcW w:w="6402" w:type="dxa"/>
            <w:shd w:val="clear" w:color="auto" w:fill="auto"/>
            <w:vAlign w:val="center"/>
          </w:tcPr>
          <w:p w:rsidR="00D06E78" w:rsidRPr="00D74042" w:rsidRDefault="00D06E78" w:rsidP="00C465EA">
            <w:pPr>
              <w:autoSpaceDE w:val="0"/>
              <w:autoSpaceDN w:val="0"/>
              <w:adjustRightInd w:val="0"/>
              <w:jc w:val="center"/>
              <w:rPr>
                <w:color w:val="000000"/>
                <w:lang w:val="ru-RU"/>
              </w:rPr>
            </w:pPr>
            <w:proofErr w:type="spellStart"/>
            <w:r w:rsidRPr="00D74042">
              <w:rPr>
                <w:color w:val="000000"/>
                <w:lang w:val="ru-RU"/>
              </w:rPr>
              <w:t>Tuborg</w:t>
            </w:r>
            <w:proofErr w:type="spellEnd"/>
            <w:r w:rsidRPr="00D74042">
              <w:rPr>
                <w:color w:val="000000"/>
                <w:lang w:val="ru-RU"/>
              </w:rPr>
              <w:t xml:space="preserve">, </w:t>
            </w:r>
            <w:proofErr w:type="spellStart"/>
            <w:r w:rsidRPr="00D74042">
              <w:rPr>
                <w:color w:val="000000"/>
                <w:lang w:val="ru-RU"/>
              </w:rPr>
              <w:t>Carlsberg</w:t>
            </w:r>
            <w:proofErr w:type="spellEnd"/>
          </w:p>
        </w:tc>
      </w:tr>
      <w:tr w:rsidR="00D06E78" w:rsidRPr="00D74042" w:rsidTr="00C465EA">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Непал</w:t>
            </w:r>
          </w:p>
        </w:tc>
        <w:tc>
          <w:tcPr>
            <w:tcW w:w="6402" w:type="dxa"/>
            <w:shd w:val="clear" w:color="auto" w:fill="auto"/>
            <w:vAlign w:val="center"/>
          </w:tcPr>
          <w:p w:rsidR="00D06E78" w:rsidRPr="00D74042" w:rsidRDefault="00D06E78" w:rsidP="00C465EA">
            <w:pPr>
              <w:autoSpaceDE w:val="0"/>
              <w:autoSpaceDN w:val="0"/>
              <w:adjustRightInd w:val="0"/>
              <w:jc w:val="center"/>
              <w:rPr>
                <w:color w:val="000000"/>
                <w:lang w:val="ru-RU"/>
              </w:rPr>
            </w:pPr>
            <w:proofErr w:type="spellStart"/>
            <w:r w:rsidRPr="00D74042">
              <w:rPr>
                <w:color w:val="000000"/>
                <w:lang w:val="ru-RU"/>
              </w:rPr>
              <w:t>Gorkha</w:t>
            </w:r>
            <w:proofErr w:type="spellEnd"/>
            <w:r w:rsidRPr="00D74042">
              <w:rPr>
                <w:color w:val="000000"/>
                <w:lang w:val="ru-RU"/>
              </w:rPr>
              <w:t xml:space="preserve">, </w:t>
            </w:r>
            <w:proofErr w:type="spellStart"/>
            <w:r w:rsidRPr="00D74042">
              <w:rPr>
                <w:color w:val="000000"/>
                <w:lang w:val="ru-RU"/>
              </w:rPr>
              <w:t>Tuborg</w:t>
            </w:r>
            <w:proofErr w:type="spellEnd"/>
          </w:p>
        </w:tc>
      </w:tr>
      <w:tr w:rsidR="00D06E78" w:rsidRPr="00D74042" w:rsidTr="00C465EA">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В’єтнам</w:t>
            </w:r>
          </w:p>
        </w:tc>
        <w:tc>
          <w:tcPr>
            <w:tcW w:w="6402" w:type="dxa"/>
            <w:shd w:val="clear" w:color="auto" w:fill="auto"/>
            <w:vAlign w:val="center"/>
          </w:tcPr>
          <w:p w:rsidR="00D06E78" w:rsidRPr="00D74042" w:rsidRDefault="00D06E78" w:rsidP="00C465EA">
            <w:pPr>
              <w:autoSpaceDE w:val="0"/>
              <w:autoSpaceDN w:val="0"/>
              <w:adjustRightInd w:val="0"/>
              <w:jc w:val="center"/>
              <w:rPr>
                <w:color w:val="000000"/>
                <w:lang w:val="en-US"/>
              </w:rPr>
            </w:pPr>
            <w:r w:rsidRPr="00D74042">
              <w:rPr>
                <w:color w:val="000000"/>
                <w:lang w:val="en-US"/>
              </w:rPr>
              <w:t xml:space="preserve">Huda, </w:t>
            </w:r>
            <w:proofErr w:type="spellStart"/>
            <w:r w:rsidRPr="00D74042">
              <w:rPr>
                <w:color w:val="000000"/>
                <w:lang w:val="en-US"/>
              </w:rPr>
              <w:t>Halida</w:t>
            </w:r>
            <w:proofErr w:type="spellEnd"/>
            <w:r w:rsidRPr="00D74042">
              <w:rPr>
                <w:color w:val="000000"/>
                <w:lang w:val="en-US"/>
              </w:rPr>
              <w:t>, Festival, Thang Long, Carlsberg, Tuborg</w:t>
            </w:r>
          </w:p>
        </w:tc>
      </w:tr>
      <w:tr w:rsidR="00D06E78" w:rsidRPr="00D74042" w:rsidTr="00C465EA">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Лаос</w:t>
            </w:r>
          </w:p>
        </w:tc>
        <w:tc>
          <w:tcPr>
            <w:tcW w:w="6402" w:type="dxa"/>
            <w:shd w:val="clear" w:color="auto" w:fill="auto"/>
            <w:vAlign w:val="center"/>
          </w:tcPr>
          <w:p w:rsidR="00D06E78" w:rsidRPr="00D74042" w:rsidRDefault="00D06E78" w:rsidP="00C465EA">
            <w:pPr>
              <w:autoSpaceDE w:val="0"/>
              <w:autoSpaceDN w:val="0"/>
              <w:adjustRightInd w:val="0"/>
              <w:jc w:val="center"/>
              <w:rPr>
                <w:color w:val="000000"/>
                <w:lang w:val="ru-RU"/>
              </w:rPr>
            </w:pPr>
            <w:proofErr w:type="spellStart"/>
            <w:r w:rsidRPr="00D74042">
              <w:rPr>
                <w:color w:val="000000"/>
                <w:lang w:val="ru-RU"/>
              </w:rPr>
              <w:t>Beer</w:t>
            </w:r>
            <w:proofErr w:type="spellEnd"/>
            <w:r w:rsidRPr="00D74042">
              <w:rPr>
                <w:color w:val="000000"/>
                <w:lang w:val="ru-RU"/>
              </w:rPr>
              <w:t xml:space="preserve"> </w:t>
            </w:r>
            <w:proofErr w:type="spellStart"/>
            <w:r w:rsidRPr="00D74042">
              <w:rPr>
                <w:color w:val="000000"/>
                <w:lang w:val="ru-RU"/>
              </w:rPr>
              <w:t>Lao</w:t>
            </w:r>
            <w:proofErr w:type="spellEnd"/>
            <w:r w:rsidRPr="00D74042">
              <w:rPr>
                <w:color w:val="000000"/>
                <w:lang w:val="ru-RU"/>
              </w:rPr>
              <w:t xml:space="preserve">, </w:t>
            </w:r>
            <w:proofErr w:type="spellStart"/>
            <w:r w:rsidRPr="00D74042">
              <w:rPr>
                <w:color w:val="000000"/>
                <w:lang w:val="ru-RU"/>
              </w:rPr>
              <w:t>Carlsberg</w:t>
            </w:r>
            <w:proofErr w:type="spellEnd"/>
            <w:r w:rsidRPr="00D74042">
              <w:rPr>
                <w:color w:val="000000"/>
                <w:lang w:val="ru-RU"/>
              </w:rPr>
              <w:t xml:space="preserve">, </w:t>
            </w:r>
            <w:proofErr w:type="spellStart"/>
            <w:r w:rsidRPr="00D74042">
              <w:rPr>
                <w:color w:val="000000"/>
                <w:lang w:val="ru-RU"/>
              </w:rPr>
              <w:t>Tuborg</w:t>
            </w:r>
            <w:proofErr w:type="spellEnd"/>
          </w:p>
        </w:tc>
      </w:tr>
      <w:tr w:rsidR="00D06E78" w:rsidRPr="00D74042" w:rsidTr="00C465EA">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Росія</w:t>
            </w:r>
          </w:p>
        </w:tc>
        <w:tc>
          <w:tcPr>
            <w:tcW w:w="6402" w:type="dxa"/>
            <w:shd w:val="clear" w:color="auto" w:fill="auto"/>
            <w:vAlign w:val="center"/>
          </w:tcPr>
          <w:p w:rsidR="00D06E78" w:rsidRPr="00D74042" w:rsidRDefault="00D06E78" w:rsidP="00C465EA">
            <w:pPr>
              <w:autoSpaceDE w:val="0"/>
              <w:autoSpaceDN w:val="0"/>
              <w:adjustRightInd w:val="0"/>
              <w:jc w:val="center"/>
              <w:rPr>
                <w:color w:val="000000"/>
                <w:lang w:val="en-US"/>
              </w:rPr>
            </w:pPr>
            <w:r w:rsidRPr="00D74042">
              <w:rPr>
                <w:color w:val="000000"/>
                <w:lang w:val="en-US"/>
              </w:rPr>
              <w:t xml:space="preserve">Baltika3, Baltika7, </w:t>
            </w:r>
            <w:proofErr w:type="spellStart"/>
            <w:r w:rsidRPr="00D74042">
              <w:rPr>
                <w:color w:val="000000"/>
                <w:lang w:val="en-US"/>
              </w:rPr>
              <w:t>BolshayaKruzhka</w:t>
            </w:r>
            <w:proofErr w:type="spellEnd"/>
            <w:r w:rsidRPr="00D74042">
              <w:rPr>
                <w:color w:val="000000"/>
                <w:lang w:val="en-US"/>
              </w:rPr>
              <w:t xml:space="preserve">, </w:t>
            </w:r>
            <w:proofErr w:type="spellStart"/>
            <w:r w:rsidRPr="00D74042">
              <w:rPr>
                <w:color w:val="000000"/>
                <w:lang w:val="en-US"/>
              </w:rPr>
              <w:t>BaltikaCooler</w:t>
            </w:r>
            <w:proofErr w:type="spellEnd"/>
            <w:r w:rsidRPr="00D74042">
              <w:rPr>
                <w:color w:val="000000"/>
                <w:lang w:val="en-US"/>
              </w:rPr>
              <w:t xml:space="preserve">, </w:t>
            </w:r>
            <w:proofErr w:type="spellStart"/>
            <w:r w:rsidRPr="00D74042">
              <w:rPr>
                <w:color w:val="000000"/>
                <w:lang w:val="en-US"/>
              </w:rPr>
              <w:t>ZateckyGus</w:t>
            </w:r>
            <w:proofErr w:type="spellEnd"/>
            <w:r w:rsidRPr="00D74042">
              <w:rPr>
                <w:color w:val="000000"/>
                <w:lang w:val="en-US"/>
              </w:rPr>
              <w:t xml:space="preserve">, Tuborg, Carlsberg, Holsten, </w:t>
            </w:r>
            <w:proofErr w:type="spellStart"/>
            <w:r w:rsidRPr="00D74042">
              <w:rPr>
                <w:color w:val="000000"/>
                <w:lang w:val="en-US"/>
              </w:rPr>
              <w:t>Baltika</w:t>
            </w:r>
            <w:proofErr w:type="spellEnd"/>
            <w:r w:rsidRPr="00D74042">
              <w:rPr>
                <w:color w:val="000000"/>
                <w:lang w:val="en-US"/>
              </w:rPr>
              <w:t xml:space="preserve"> 0</w:t>
            </w:r>
          </w:p>
        </w:tc>
      </w:tr>
      <w:tr w:rsidR="00D06E78" w:rsidRPr="00D74042" w:rsidTr="00C465EA">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Україна</w:t>
            </w:r>
          </w:p>
        </w:tc>
        <w:tc>
          <w:tcPr>
            <w:tcW w:w="6402" w:type="dxa"/>
            <w:shd w:val="clear" w:color="auto" w:fill="auto"/>
            <w:vAlign w:val="center"/>
          </w:tcPr>
          <w:p w:rsidR="00D06E78" w:rsidRPr="00D74042" w:rsidRDefault="00D06E78" w:rsidP="00C465EA">
            <w:pPr>
              <w:autoSpaceDE w:val="0"/>
              <w:autoSpaceDN w:val="0"/>
              <w:adjustRightInd w:val="0"/>
              <w:jc w:val="center"/>
              <w:rPr>
                <w:color w:val="000000"/>
                <w:lang w:val="en-US"/>
              </w:rPr>
            </w:pPr>
            <w:proofErr w:type="spellStart"/>
            <w:r w:rsidRPr="00D74042">
              <w:rPr>
                <w:color w:val="000000"/>
                <w:lang w:val="en-US"/>
              </w:rPr>
              <w:t>Lvivske</w:t>
            </w:r>
            <w:proofErr w:type="spellEnd"/>
            <w:r w:rsidRPr="00D74042">
              <w:rPr>
                <w:color w:val="000000"/>
                <w:lang w:val="en-US"/>
              </w:rPr>
              <w:t xml:space="preserve">, </w:t>
            </w:r>
            <w:proofErr w:type="spellStart"/>
            <w:r w:rsidRPr="00D74042">
              <w:rPr>
                <w:color w:val="000000"/>
                <w:lang w:val="en-US"/>
              </w:rPr>
              <w:t>Slavutich</w:t>
            </w:r>
            <w:proofErr w:type="spellEnd"/>
            <w:r w:rsidRPr="00D74042">
              <w:rPr>
                <w:color w:val="000000"/>
                <w:lang w:val="en-US"/>
              </w:rPr>
              <w:t xml:space="preserve">, Carlsberg, </w:t>
            </w:r>
            <w:proofErr w:type="spellStart"/>
            <w:r w:rsidRPr="00D74042">
              <w:rPr>
                <w:color w:val="000000"/>
                <w:lang w:val="en-US"/>
              </w:rPr>
              <w:t>Baltika</w:t>
            </w:r>
            <w:proofErr w:type="spellEnd"/>
            <w:r w:rsidRPr="00D74042">
              <w:rPr>
                <w:color w:val="000000"/>
                <w:lang w:val="en-US"/>
              </w:rPr>
              <w:t xml:space="preserve">, </w:t>
            </w:r>
            <w:proofErr w:type="spellStart"/>
            <w:r w:rsidRPr="00D74042">
              <w:rPr>
                <w:color w:val="000000"/>
                <w:lang w:val="en-US"/>
              </w:rPr>
              <w:t>Grimbergen</w:t>
            </w:r>
            <w:proofErr w:type="spellEnd"/>
            <w:r w:rsidRPr="00D74042">
              <w:rPr>
                <w:color w:val="000000"/>
                <w:lang w:val="en-US"/>
              </w:rPr>
              <w:t>, 1664 Blanc</w:t>
            </w:r>
          </w:p>
        </w:tc>
      </w:tr>
      <w:tr w:rsidR="00D06E78" w:rsidRPr="00D74042" w:rsidTr="00C465EA">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Білорусь</w:t>
            </w:r>
          </w:p>
        </w:tc>
        <w:tc>
          <w:tcPr>
            <w:tcW w:w="6402" w:type="dxa"/>
            <w:shd w:val="clear" w:color="auto" w:fill="auto"/>
            <w:vAlign w:val="center"/>
          </w:tcPr>
          <w:p w:rsidR="00D06E78" w:rsidRPr="00D74042" w:rsidRDefault="00D06E78" w:rsidP="00C465EA">
            <w:pPr>
              <w:autoSpaceDE w:val="0"/>
              <w:autoSpaceDN w:val="0"/>
              <w:adjustRightInd w:val="0"/>
              <w:jc w:val="center"/>
              <w:rPr>
                <w:color w:val="000000"/>
                <w:lang w:val="ru-RU"/>
              </w:rPr>
            </w:pPr>
            <w:proofErr w:type="spellStart"/>
            <w:r w:rsidRPr="00D74042">
              <w:rPr>
                <w:color w:val="000000"/>
                <w:lang w:val="ru-RU"/>
              </w:rPr>
              <w:t>Alivaria</w:t>
            </w:r>
            <w:proofErr w:type="spellEnd"/>
            <w:r w:rsidRPr="00D74042">
              <w:rPr>
                <w:color w:val="000000"/>
                <w:lang w:val="ru-RU"/>
              </w:rPr>
              <w:t xml:space="preserve">, </w:t>
            </w:r>
            <w:proofErr w:type="spellStart"/>
            <w:r w:rsidRPr="00D74042">
              <w:rPr>
                <w:color w:val="000000"/>
                <w:lang w:val="ru-RU"/>
              </w:rPr>
              <w:t>Carlsberg</w:t>
            </w:r>
            <w:proofErr w:type="spellEnd"/>
            <w:r w:rsidRPr="00D74042">
              <w:rPr>
                <w:color w:val="000000"/>
                <w:lang w:val="ru-RU"/>
              </w:rPr>
              <w:t xml:space="preserve">, </w:t>
            </w:r>
            <w:proofErr w:type="spellStart"/>
            <w:r w:rsidRPr="00D74042">
              <w:rPr>
                <w:color w:val="000000"/>
                <w:lang w:val="ru-RU"/>
              </w:rPr>
              <w:t>Holsten</w:t>
            </w:r>
            <w:proofErr w:type="spellEnd"/>
          </w:p>
        </w:tc>
      </w:tr>
      <w:tr w:rsidR="00D06E78" w:rsidRPr="00D74042" w:rsidTr="00C465EA">
        <w:tc>
          <w:tcPr>
            <w:tcW w:w="3168" w:type="dxa"/>
            <w:shd w:val="clear" w:color="auto" w:fill="auto"/>
            <w:vAlign w:val="center"/>
          </w:tcPr>
          <w:p w:rsidR="00D06E78" w:rsidRPr="00D74042" w:rsidRDefault="00D06E78" w:rsidP="00C465EA">
            <w:pPr>
              <w:pStyle w:val="a3"/>
              <w:spacing w:before="0" w:beforeAutospacing="0" w:after="0" w:afterAutospacing="0"/>
              <w:jc w:val="center"/>
              <w:rPr>
                <w:shd w:val="clear" w:color="auto" w:fill="FFFFFF"/>
                <w:lang w:val="uk-UA"/>
              </w:rPr>
            </w:pPr>
            <w:r w:rsidRPr="00D74042">
              <w:rPr>
                <w:shd w:val="clear" w:color="auto" w:fill="FFFFFF"/>
                <w:lang w:val="uk-UA"/>
              </w:rPr>
              <w:t>Казахстан</w:t>
            </w:r>
          </w:p>
        </w:tc>
        <w:tc>
          <w:tcPr>
            <w:tcW w:w="6402" w:type="dxa"/>
            <w:shd w:val="clear" w:color="auto" w:fill="auto"/>
            <w:vAlign w:val="center"/>
          </w:tcPr>
          <w:p w:rsidR="00D06E78" w:rsidRPr="00D74042" w:rsidRDefault="00D06E78" w:rsidP="00C465EA">
            <w:pPr>
              <w:autoSpaceDE w:val="0"/>
              <w:autoSpaceDN w:val="0"/>
              <w:adjustRightInd w:val="0"/>
              <w:jc w:val="center"/>
              <w:rPr>
                <w:color w:val="000000"/>
                <w:lang w:val="ru-RU"/>
              </w:rPr>
            </w:pPr>
            <w:proofErr w:type="spellStart"/>
            <w:r w:rsidRPr="00D74042">
              <w:rPr>
                <w:color w:val="000000"/>
                <w:lang w:val="ru-RU"/>
              </w:rPr>
              <w:t>Derbes</w:t>
            </w:r>
            <w:proofErr w:type="spellEnd"/>
            <w:r w:rsidRPr="00D74042">
              <w:rPr>
                <w:color w:val="000000"/>
                <w:lang w:val="ru-RU"/>
              </w:rPr>
              <w:t xml:space="preserve">, </w:t>
            </w:r>
            <w:proofErr w:type="spellStart"/>
            <w:r w:rsidRPr="00D74042">
              <w:rPr>
                <w:color w:val="000000"/>
                <w:lang w:val="ru-RU"/>
              </w:rPr>
              <w:t>Irbis</w:t>
            </w:r>
            <w:proofErr w:type="spellEnd"/>
            <w:r w:rsidRPr="00D74042">
              <w:rPr>
                <w:color w:val="000000"/>
                <w:lang w:val="ru-RU"/>
              </w:rPr>
              <w:t xml:space="preserve">, </w:t>
            </w:r>
            <w:proofErr w:type="spellStart"/>
            <w:r w:rsidRPr="00D74042">
              <w:rPr>
                <w:color w:val="000000"/>
                <w:lang w:val="ru-RU"/>
              </w:rPr>
              <w:t>Carlsberg</w:t>
            </w:r>
            <w:proofErr w:type="spellEnd"/>
            <w:r w:rsidRPr="00D74042">
              <w:rPr>
                <w:color w:val="000000"/>
                <w:lang w:val="ru-RU"/>
              </w:rPr>
              <w:t xml:space="preserve">, </w:t>
            </w:r>
            <w:proofErr w:type="spellStart"/>
            <w:r w:rsidRPr="00D74042">
              <w:rPr>
                <w:color w:val="000000"/>
                <w:lang w:val="ru-RU"/>
              </w:rPr>
              <w:t>Tuborg</w:t>
            </w:r>
            <w:proofErr w:type="spellEnd"/>
          </w:p>
        </w:tc>
      </w:tr>
    </w:tbl>
    <w:p w:rsidR="00D06E78" w:rsidRDefault="00D06E78" w:rsidP="00D06E78">
      <w:pPr>
        <w:spacing w:line="360" w:lineRule="auto"/>
        <w:ind w:firstLine="720"/>
        <w:jc w:val="both"/>
        <w:rPr>
          <w:sz w:val="28"/>
          <w:szCs w:val="28"/>
          <w:shd w:val="clear" w:color="auto" w:fill="FCFCFC"/>
          <w:lang w:val="en-US"/>
        </w:rPr>
      </w:pPr>
    </w:p>
    <w:p w:rsidR="00D06E78" w:rsidRPr="00A75716" w:rsidRDefault="00D06E78" w:rsidP="00D06E78">
      <w:pPr>
        <w:spacing w:line="360" w:lineRule="auto"/>
        <w:ind w:firstLine="720"/>
        <w:jc w:val="both"/>
        <w:rPr>
          <w:shd w:val="clear" w:color="auto" w:fill="FCFCFC"/>
        </w:rPr>
      </w:pPr>
      <w:r w:rsidRPr="00A75716">
        <w:rPr>
          <w:shd w:val="clear" w:color="auto" w:fill="FCFCFC"/>
          <w:lang w:val="ru-RU"/>
        </w:rPr>
        <w:t>В</w:t>
      </w:r>
      <w:r w:rsidRPr="00A75716">
        <w:rPr>
          <w:shd w:val="clear" w:color="auto" w:fill="FCFCFC"/>
        </w:rPr>
        <w:t xml:space="preserve"> структуру товарного портфелю </w:t>
      </w:r>
      <w:proofErr w:type="spellStart"/>
      <w:r w:rsidRPr="00A75716">
        <w:rPr>
          <w:spacing w:val="2"/>
          <w:shd w:val="clear" w:color="auto" w:fill="FFFFFF"/>
        </w:rPr>
        <w:t>Carlsberg</w:t>
      </w:r>
      <w:proofErr w:type="spellEnd"/>
      <w:r w:rsidRPr="00A75716">
        <w:rPr>
          <w:spacing w:val="2"/>
          <w:shd w:val="clear" w:color="auto" w:fill="FFFFFF"/>
        </w:rPr>
        <w:t xml:space="preserve"> </w:t>
      </w:r>
      <w:proofErr w:type="spellStart"/>
      <w:r w:rsidRPr="00A75716">
        <w:rPr>
          <w:spacing w:val="2"/>
          <w:shd w:val="clear" w:color="auto" w:fill="FFFFFF"/>
        </w:rPr>
        <w:t>Ukraine</w:t>
      </w:r>
      <w:proofErr w:type="spellEnd"/>
      <w:r w:rsidRPr="00A75716">
        <w:rPr>
          <w:shd w:val="clear" w:color="auto" w:fill="FCFCFC"/>
        </w:rPr>
        <w:t xml:space="preserve"> входять пиво, квас та сидр. В категорії «пиво» пропонується пиво як локальних національних брендів, так і глобальних брендів. Структура портфелю брендів </w:t>
      </w:r>
      <w:proofErr w:type="spellStart"/>
      <w:r w:rsidRPr="00A75716">
        <w:rPr>
          <w:spacing w:val="2"/>
          <w:shd w:val="clear" w:color="auto" w:fill="FFFFFF"/>
        </w:rPr>
        <w:t>Carlsberg</w:t>
      </w:r>
      <w:proofErr w:type="spellEnd"/>
      <w:r w:rsidRPr="00A75716">
        <w:rPr>
          <w:spacing w:val="2"/>
          <w:shd w:val="clear" w:color="auto" w:fill="FFFFFF"/>
        </w:rPr>
        <w:t xml:space="preserve"> </w:t>
      </w:r>
      <w:proofErr w:type="spellStart"/>
      <w:r w:rsidRPr="00A75716">
        <w:rPr>
          <w:spacing w:val="2"/>
          <w:shd w:val="clear" w:color="auto" w:fill="FFFFFF"/>
        </w:rPr>
        <w:t>Ukraine</w:t>
      </w:r>
      <w:proofErr w:type="spellEnd"/>
      <w:r w:rsidRPr="00A75716">
        <w:rPr>
          <w:shd w:val="clear" w:color="auto" w:fill="FCFCFC"/>
        </w:rPr>
        <w:t xml:space="preserve"> наведена на рисунку</w:t>
      </w:r>
      <w:r w:rsidRPr="00A75716">
        <w:rPr>
          <w:shd w:val="clear" w:color="auto" w:fill="FCFCFC"/>
          <w:lang w:val="ru-RU"/>
        </w:rPr>
        <w:t xml:space="preserve"> 1</w:t>
      </w:r>
      <w:r w:rsidRPr="00A75716">
        <w:rPr>
          <w:shd w:val="clear" w:color="auto" w:fill="FCFCFC"/>
        </w:rPr>
        <w:t>.</w:t>
      </w:r>
    </w:p>
    <w:p w:rsidR="00D06E78" w:rsidRDefault="00D06E78" w:rsidP="00D06E78">
      <w:pPr>
        <w:rPr>
          <w:lang w:val="ru-RU"/>
        </w:rPr>
      </w:pPr>
      <w:r>
        <w:rPr>
          <w:noProof/>
          <w:sz w:val="28"/>
          <w:szCs w:val="28"/>
        </w:rPr>
        <w:lastRenderedPageBreak/>
        <mc:AlternateContent>
          <mc:Choice Requires="wpc">
            <w:drawing>
              <wp:inline distT="0" distB="0" distL="0" distR="0" wp14:anchorId="324CB08E" wp14:editId="431E0C7B">
                <wp:extent cx="5829300" cy="5257800"/>
                <wp:effectExtent l="0" t="0" r="0" b="0"/>
                <wp:docPr id="47" name="Полотно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4"/>
                        <wpg:cNvGrpSpPr>
                          <a:grpSpLocks/>
                        </wpg:cNvGrpSpPr>
                        <wpg:grpSpPr bwMode="auto">
                          <a:xfrm>
                            <a:off x="343281" y="114015"/>
                            <a:ext cx="5332190" cy="4915756"/>
                            <a:chOff x="2705" y="4367"/>
                            <a:chExt cx="6586" cy="5993"/>
                          </a:xfrm>
                        </wpg:grpSpPr>
                        <wps:wsp>
                          <wps:cNvPr id="2" name="Text Box 5"/>
                          <wps:cNvSpPr txBox="1">
                            <a:spLocks noChangeArrowheads="1"/>
                          </wps:cNvSpPr>
                          <wps:spPr bwMode="auto">
                            <a:xfrm>
                              <a:off x="4681" y="4367"/>
                              <a:ext cx="2682" cy="418"/>
                            </a:xfrm>
                            <a:prstGeom prst="rect">
                              <a:avLst/>
                            </a:prstGeom>
                            <a:solidFill>
                              <a:srgbClr val="FFFFFF"/>
                            </a:solidFill>
                            <a:ln w="9525">
                              <a:solidFill>
                                <a:srgbClr val="000000"/>
                              </a:solidFill>
                              <a:miter lim="800000"/>
                              <a:headEnd/>
                              <a:tailEnd/>
                            </a:ln>
                          </wps:spPr>
                          <wps:txbx>
                            <w:txbxContent>
                              <w:p w:rsidR="00D06E78" w:rsidRPr="00C81FE4" w:rsidRDefault="00D06E78" w:rsidP="00D06E78">
                                <w:pPr>
                                  <w:jc w:val="center"/>
                                </w:pPr>
                                <w:proofErr w:type="spellStart"/>
                                <w:r w:rsidRPr="00C81FE4">
                                  <w:rPr>
                                    <w:spacing w:val="2"/>
                                    <w:shd w:val="clear" w:color="auto" w:fill="FFFFFF"/>
                                  </w:rPr>
                                  <w:t>Carlsberg</w:t>
                                </w:r>
                                <w:proofErr w:type="spellEnd"/>
                                <w:r w:rsidRPr="00C81FE4">
                                  <w:rPr>
                                    <w:spacing w:val="2"/>
                                    <w:shd w:val="clear" w:color="auto" w:fill="FFFFFF"/>
                                  </w:rPr>
                                  <w:t xml:space="preserve"> </w:t>
                                </w:r>
                                <w:proofErr w:type="spellStart"/>
                                <w:r w:rsidRPr="00C81FE4">
                                  <w:rPr>
                                    <w:spacing w:val="2"/>
                                    <w:shd w:val="clear" w:color="auto" w:fill="FFFFFF"/>
                                  </w:rPr>
                                  <w:t>Ukraine</w:t>
                                </w:r>
                                <w:proofErr w:type="spellEnd"/>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2705" y="5064"/>
                              <a:ext cx="3811" cy="418"/>
                            </a:xfrm>
                            <a:prstGeom prst="rect">
                              <a:avLst/>
                            </a:prstGeom>
                            <a:solidFill>
                              <a:srgbClr val="FFFFFF"/>
                            </a:solidFill>
                            <a:ln w="9525">
                              <a:solidFill>
                                <a:srgbClr val="000000"/>
                              </a:solidFill>
                              <a:miter lim="800000"/>
                              <a:headEnd/>
                              <a:tailEnd/>
                            </a:ln>
                          </wps:spPr>
                          <wps:txbx>
                            <w:txbxContent>
                              <w:p w:rsidR="00D06E78" w:rsidRDefault="00D06E78" w:rsidP="00D06E78">
                                <w:pPr>
                                  <w:jc w:val="center"/>
                                </w:pPr>
                                <w:r>
                                  <w:t xml:space="preserve">Пиво </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8352" y="5064"/>
                              <a:ext cx="848" cy="418"/>
                            </a:xfrm>
                            <a:prstGeom prst="rect">
                              <a:avLst/>
                            </a:prstGeom>
                            <a:solidFill>
                              <a:srgbClr val="FFFFFF"/>
                            </a:solidFill>
                            <a:ln w="9525">
                              <a:solidFill>
                                <a:srgbClr val="000000"/>
                              </a:solidFill>
                              <a:miter lim="800000"/>
                              <a:headEnd/>
                              <a:tailEnd/>
                            </a:ln>
                          </wps:spPr>
                          <wps:txbx>
                            <w:txbxContent>
                              <w:p w:rsidR="00D06E78" w:rsidRDefault="00D06E78" w:rsidP="00D06E78">
                                <w:pPr>
                                  <w:jc w:val="center"/>
                                </w:pPr>
                                <w:r>
                                  <w:t>Квас</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2705" y="5761"/>
                              <a:ext cx="1693" cy="421"/>
                            </a:xfrm>
                            <a:prstGeom prst="rect">
                              <a:avLst/>
                            </a:prstGeom>
                            <a:solidFill>
                              <a:srgbClr val="FFFFFF"/>
                            </a:solidFill>
                            <a:ln w="9525">
                              <a:solidFill>
                                <a:srgbClr val="000000"/>
                              </a:solidFill>
                              <a:miter lim="800000"/>
                              <a:headEnd/>
                              <a:tailEnd/>
                            </a:ln>
                          </wps:spPr>
                          <wps:txbx>
                            <w:txbxContent>
                              <w:p w:rsidR="00D06E78" w:rsidRDefault="00D06E78" w:rsidP="00D06E78">
                                <w:pPr>
                                  <w:jc w:val="center"/>
                                </w:pPr>
                                <w:r>
                                  <w:t>Глобальні бренди</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4963" y="5761"/>
                              <a:ext cx="1691" cy="420"/>
                            </a:xfrm>
                            <a:prstGeom prst="rect">
                              <a:avLst/>
                            </a:prstGeom>
                            <a:solidFill>
                              <a:srgbClr val="FFFFFF"/>
                            </a:solidFill>
                            <a:ln w="9525">
                              <a:solidFill>
                                <a:srgbClr val="000000"/>
                              </a:solidFill>
                              <a:miter lim="800000"/>
                              <a:headEnd/>
                              <a:tailEnd/>
                            </a:ln>
                          </wps:spPr>
                          <wps:txbx>
                            <w:txbxContent>
                              <w:p w:rsidR="00D06E78" w:rsidRDefault="00D06E78" w:rsidP="00D06E78">
                                <w:pPr>
                                  <w:jc w:val="center"/>
                                </w:pPr>
                                <w:r>
                                  <w:t>Локальні бренди</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2987" y="6458"/>
                              <a:ext cx="1411" cy="418"/>
                            </a:xfrm>
                            <a:prstGeom prst="rect">
                              <a:avLst/>
                            </a:prstGeom>
                            <a:solidFill>
                              <a:srgbClr val="FFFFFF"/>
                            </a:solidFill>
                            <a:ln w="9525">
                              <a:solidFill>
                                <a:srgbClr val="000000"/>
                              </a:solidFill>
                              <a:miter lim="800000"/>
                              <a:headEnd/>
                              <a:tailEnd/>
                            </a:ln>
                          </wps:spPr>
                          <wps:txbx>
                            <w:txbxContent>
                              <w:p w:rsidR="00D06E78" w:rsidRDefault="00D06E78" w:rsidP="00D06E78">
                                <w:pPr>
                                  <w:jc w:val="center"/>
                                </w:pPr>
                                <w:r>
                                  <w:t>Балтика</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2987" y="7015"/>
                              <a:ext cx="1412" cy="417"/>
                            </a:xfrm>
                            <a:prstGeom prst="rect">
                              <a:avLst/>
                            </a:prstGeom>
                            <a:solidFill>
                              <a:srgbClr val="FFFFFF"/>
                            </a:solidFill>
                            <a:ln w="9525">
                              <a:solidFill>
                                <a:srgbClr val="000000"/>
                              </a:solidFill>
                              <a:miter lim="800000"/>
                              <a:headEnd/>
                              <a:tailEnd/>
                            </a:ln>
                          </wps:spPr>
                          <wps:txbx>
                            <w:txbxContent>
                              <w:p w:rsidR="00D06E78" w:rsidRDefault="00D06E78" w:rsidP="00D06E78">
                                <w:pPr>
                                  <w:jc w:val="center"/>
                                </w:pPr>
                                <w:proofErr w:type="spellStart"/>
                                <w:r w:rsidRPr="00C81FE4">
                                  <w:rPr>
                                    <w:spacing w:val="2"/>
                                    <w:shd w:val="clear" w:color="auto" w:fill="FFFFFF"/>
                                  </w:rPr>
                                  <w:t>Carlsberg</w:t>
                                </w:r>
                                <w:proofErr w:type="spellEnd"/>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2987" y="7573"/>
                              <a:ext cx="1412" cy="418"/>
                            </a:xfrm>
                            <a:prstGeom prst="rect">
                              <a:avLst/>
                            </a:prstGeom>
                            <a:solidFill>
                              <a:srgbClr val="FFFFFF"/>
                            </a:solidFill>
                            <a:ln w="9525">
                              <a:solidFill>
                                <a:srgbClr val="000000"/>
                              </a:solidFill>
                              <a:miter lim="800000"/>
                              <a:headEnd/>
                              <a:tailEnd/>
                            </a:ln>
                          </wps:spPr>
                          <wps:txbx>
                            <w:txbxContent>
                              <w:p w:rsidR="00D06E78" w:rsidRPr="00C700D1" w:rsidRDefault="00D06E78" w:rsidP="00D06E78">
                                <w:pPr>
                                  <w:jc w:val="center"/>
                                  <w:rPr>
                                    <w:lang w:val="en-US"/>
                                  </w:rPr>
                                </w:pPr>
                                <w:proofErr w:type="spellStart"/>
                                <w:r>
                                  <w:rPr>
                                    <w:spacing w:val="2"/>
                                    <w:shd w:val="clear" w:color="auto" w:fill="FFFFFF"/>
                                    <w:lang w:val="en-US"/>
                                  </w:rPr>
                                  <w:t>Grimbergen</w:t>
                                </w:r>
                                <w:proofErr w:type="spellEnd"/>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2987" y="8130"/>
                              <a:ext cx="1412" cy="419"/>
                            </a:xfrm>
                            <a:prstGeom prst="rect">
                              <a:avLst/>
                            </a:prstGeom>
                            <a:solidFill>
                              <a:srgbClr val="FFFFFF"/>
                            </a:solidFill>
                            <a:ln w="9525">
                              <a:solidFill>
                                <a:srgbClr val="000000"/>
                              </a:solidFill>
                              <a:miter lim="800000"/>
                              <a:headEnd/>
                              <a:tailEnd/>
                            </a:ln>
                          </wps:spPr>
                          <wps:txbx>
                            <w:txbxContent>
                              <w:p w:rsidR="00D06E78" w:rsidRPr="00C700D1" w:rsidRDefault="00D06E78" w:rsidP="00D06E78">
                                <w:pPr>
                                  <w:jc w:val="center"/>
                                  <w:rPr>
                                    <w:lang w:val="en-US"/>
                                  </w:rPr>
                                </w:pPr>
                                <w:r>
                                  <w:rPr>
                                    <w:spacing w:val="2"/>
                                    <w:shd w:val="clear" w:color="auto" w:fill="FFFFFF"/>
                                    <w:lang w:val="en-US"/>
                                  </w:rPr>
                                  <w:t>Guinness</w:t>
                                </w: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2987" y="8687"/>
                              <a:ext cx="1412" cy="418"/>
                            </a:xfrm>
                            <a:prstGeom prst="rect">
                              <a:avLst/>
                            </a:prstGeom>
                            <a:solidFill>
                              <a:srgbClr val="FFFFFF"/>
                            </a:solidFill>
                            <a:ln w="9525">
                              <a:solidFill>
                                <a:srgbClr val="000000"/>
                              </a:solidFill>
                              <a:miter lim="800000"/>
                              <a:headEnd/>
                              <a:tailEnd/>
                            </a:ln>
                          </wps:spPr>
                          <wps:txbx>
                            <w:txbxContent>
                              <w:p w:rsidR="00D06E78" w:rsidRPr="00C700D1" w:rsidRDefault="00D06E78" w:rsidP="00D06E78">
                                <w:pPr>
                                  <w:jc w:val="center"/>
                                  <w:rPr>
                                    <w:lang w:val="en-US"/>
                                  </w:rPr>
                                </w:pPr>
                                <w:r>
                                  <w:rPr>
                                    <w:spacing w:val="2"/>
                                    <w:shd w:val="clear" w:color="auto" w:fill="FFFFFF"/>
                                    <w:lang w:val="en-US"/>
                                  </w:rPr>
                                  <w:t>1664 Blanc</w:t>
                                </w: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2987" y="9245"/>
                              <a:ext cx="1412" cy="418"/>
                            </a:xfrm>
                            <a:prstGeom prst="rect">
                              <a:avLst/>
                            </a:prstGeom>
                            <a:solidFill>
                              <a:srgbClr val="FFFFFF"/>
                            </a:solidFill>
                            <a:ln w="9525">
                              <a:solidFill>
                                <a:srgbClr val="000000"/>
                              </a:solidFill>
                              <a:miter lim="800000"/>
                              <a:headEnd/>
                              <a:tailEnd/>
                            </a:ln>
                          </wps:spPr>
                          <wps:txbx>
                            <w:txbxContent>
                              <w:p w:rsidR="00D06E78" w:rsidRPr="00C700D1" w:rsidRDefault="00D06E78" w:rsidP="00D06E78">
                                <w:pPr>
                                  <w:jc w:val="center"/>
                                  <w:rPr>
                                    <w:lang w:val="en-US"/>
                                  </w:rPr>
                                </w:pPr>
                                <w:r>
                                  <w:rPr>
                                    <w:spacing w:val="2"/>
                                    <w:shd w:val="clear" w:color="auto" w:fill="FFFFFF"/>
                                    <w:lang w:val="en-US"/>
                                  </w:rPr>
                                  <w:t>Tuborg</w:t>
                                </w:r>
                              </w:p>
                            </w:txbxContent>
                          </wps:txbx>
                          <wps:bodyPr rot="0" vert="horz" wrap="square" lIns="91440" tIns="45720" rIns="91440" bIns="45720" anchor="t" anchorCtr="0" upright="1">
                            <a:noAutofit/>
                          </wps:bodyPr>
                        </wps:wsp>
                        <wps:wsp>
                          <wps:cNvPr id="13" name="Text Box 16"/>
                          <wps:cNvSpPr txBox="1">
                            <a:spLocks noChangeArrowheads="1"/>
                          </wps:cNvSpPr>
                          <wps:spPr bwMode="auto">
                            <a:xfrm>
                              <a:off x="5246" y="6458"/>
                              <a:ext cx="1411" cy="418"/>
                            </a:xfrm>
                            <a:prstGeom prst="rect">
                              <a:avLst/>
                            </a:prstGeom>
                            <a:solidFill>
                              <a:srgbClr val="FFFFFF"/>
                            </a:solidFill>
                            <a:ln w="9525">
                              <a:solidFill>
                                <a:srgbClr val="000000"/>
                              </a:solidFill>
                              <a:miter lim="800000"/>
                              <a:headEnd/>
                              <a:tailEnd/>
                            </a:ln>
                          </wps:spPr>
                          <wps:txbx>
                            <w:txbxContent>
                              <w:p w:rsidR="00D06E78" w:rsidRPr="0013231B" w:rsidRDefault="00D06E78" w:rsidP="00D06E78">
                                <w:pPr>
                                  <w:jc w:val="center"/>
                                  <w:rPr>
                                    <w:b/>
                                  </w:rPr>
                                </w:pPr>
                                <w:proofErr w:type="spellStart"/>
                                <w:r w:rsidRPr="0013231B">
                                  <w:rPr>
                                    <w:rStyle w:val="a4"/>
                                    <w:b w:val="0"/>
                                  </w:rPr>
                                  <w:t>Robert</w:t>
                                </w:r>
                                <w:proofErr w:type="spellEnd"/>
                                <w:r w:rsidRPr="0013231B">
                                  <w:rPr>
                                    <w:rStyle w:val="a4"/>
                                    <w:b w:val="0"/>
                                  </w:rPr>
                                  <w:t xml:space="preserve"> </w:t>
                                </w:r>
                                <w:proofErr w:type="spellStart"/>
                                <w:r w:rsidRPr="0013231B">
                                  <w:rPr>
                                    <w:rStyle w:val="a4"/>
                                    <w:b w:val="0"/>
                                  </w:rPr>
                                  <w:t>Doms</w:t>
                                </w:r>
                                <w:proofErr w:type="spellEnd"/>
                              </w:p>
                            </w:txbxContent>
                          </wps:txbx>
                          <wps:bodyPr rot="0" vert="horz" wrap="square" lIns="91440" tIns="45720" rIns="91440" bIns="45720" anchor="t" anchorCtr="0" upright="1">
                            <a:noAutofit/>
                          </wps:bodyPr>
                        </wps:wsp>
                        <wps:wsp>
                          <wps:cNvPr id="14" name="Text Box 17"/>
                          <wps:cNvSpPr txBox="1">
                            <a:spLocks noChangeArrowheads="1"/>
                          </wps:cNvSpPr>
                          <wps:spPr bwMode="auto">
                            <a:xfrm>
                              <a:off x="5246" y="7015"/>
                              <a:ext cx="1411" cy="417"/>
                            </a:xfrm>
                            <a:prstGeom prst="rect">
                              <a:avLst/>
                            </a:prstGeom>
                            <a:solidFill>
                              <a:srgbClr val="FFFFFF"/>
                            </a:solidFill>
                            <a:ln w="9525">
                              <a:solidFill>
                                <a:srgbClr val="000000"/>
                              </a:solidFill>
                              <a:miter lim="800000"/>
                              <a:headEnd/>
                              <a:tailEnd/>
                            </a:ln>
                          </wps:spPr>
                          <wps:txbx>
                            <w:txbxContent>
                              <w:p w:rsidR="00D06E78" w:rsidRPr="0013231B" w:rsidRDefault="00D06E78" w:rsidP="00D06E78">
                                <w:pPr>
                                  <w:jc w:val="center"/>
                                  <w:rPr>
                                    <w:b/>
                                  </w:rPr>
                                </w:pPr>
                                <w:r>
                                  <w:rPr>
                                    <w:rStyle w:val="a4"/>
                                    <w:b w:val="0"/>
                                  </w:rPr>
                                  <w:t>Львівське</w:t>
                                </w:r>
                              </w:p>
                            </w:txbxContent>
                          </wps:txbx>
                          <wps:bodyPr rot="0" vert="horz" wrap="square" lIns="91440" tIns="45720" rIns="91440" bIns="45720" anchor="t" anchorCtr="0" upright="1">
                            <a:noAutofit/>
                          </wps:bodyPr>
                        </wps:wsp>
                        <wps:wsp>
                          <wps:cNvPr id="15" name="Text Box 18"/>
                          <wps:cNvSpPr txBox="1">
                            <a:spLocks noChangeArrowheads="1"/>
                          </wps:cNvSpPr>
                          <wps:spPr bwMode="auto">
                            <a:xfrm>
                              <a:off x="5246" y="7572"/>
                              <a:ext cx="1413" cy="415"/>
                            </a:xfrm>
                            <a:prstGeom prst="rect">
                              <a:avLst/>
                            </a:prstGeom>
                            <a:solidFill>
                              <a:srgbClr val="FFFFFF"/>
                            </a:solidFill>
                            <a:ln w="9525">
                              <a:solidFill>
                                <a:srgbClr val="000000"/>
                              </a:solidFill>
                              <a:miter lim="800000"/>
                              <a:headEnd/>
                              <a:tailEnd/>
                            </a:ln>
                          </wps:spPr>
                          <wps:txbx>
                            <w:txbxContent>
                              <w:p w:rsidR="00D06E78" w:rsidRPr="0013231B" w:rsidRDefault="00D06E78" w:rsidP="00D06E78">
                                <w:pPr>
                                  <w:jc w:val="center"/>
                                  <w:rPr>
                                    <w:b/>
                                  </w:rPr>
                                </w:pPr>
                                <w:r>
                                  <w:rPr>
                                    <w:rStyle w:val="a4"/>
                                    <w:b w:val="0"/>
                                  </w:rPr>
                                  <w:t>Славутич</w:t>
                                </w:r>
                              </w:p>
                            </w:txbxContent>
                          </wps:txbx>
                          <wps:bodyPr rot="0" vert="horz" wrap="square" lIns="91440" tIns="45720" rIns="91440" bIns="45720" anchor="t" anchorCtr="0" upright="1">
                            <a:noAutofit/>
                          </wps:bodyPr>
                        </wps:wsp>
                        <wps:wsp>
                          <wps:cNvPr id="16" name="Text Box 19"/>
                          <wps:cNvSpPr txBox="1">
                            <a:spLocks noChangeArrowheads="1"/>
                          </wps:cNvSpPr>
                          <wps:spPr bwMode="auto">
                            <a:xfrm>
                              <a:off x="7081" y="5064"/>
                              <a:ext cx="848" cy="418"/>
                            </a:xfrm>
                            <a:prstGeom prst="rect">
                              <a:avLst/>
                            </a:prstGeom>
                            <a:solidFill>
                              <a:srgbClr val="FFFFFF"/>
                            </a:solidFill>
                            <a:ln w="9525">
                              <a:solidFill>
                                <a:srgbClr val="000000"/>
                              </a:solidFill>
                              <a:miter lim="800000"/>
                              <a:headEnd/>
                              <a:tailEnd/>
                            </a:ln>
                          </wps:spPr>
                          <wps:txbx>
                            <w:txbxContent>
                              <w:p w:rsidR="00D06E78" w:rsidRPr="0013231B" w:rsidRDefault="00D06E78" w:rsidP="00D06E78">
                                <w:pPr>
                                  <w:jc w:val="center"/>
                                </w:pPr>
                                <w:r>
                                  <w:t>Сидр</w:t>
                                </w:r>
                              </w:p>
                            </w:txbxContent>
                          </wps:txbx>
                          <wps:bodyPr rot="0" vert="horz" wrap="square" lIns="91440" tIns="45720" rIns="91440" bIns="45720" anchor="t" anchorCtr="0" upright="1">
                            <a:noAutofit/>
                          </wps:bodyPr>
                        </wps:wsp>
                        <wps:wsp>
                          <wps:cNvPr id="17" name="Text Box 20"/>
                          <wps:cNvSpPr txBox="1">
                            <a:spLocks noChangeArrowheads="1"/>
                          </wps:cNvSpPr>
                          <wps:spPr bwMode="auto">
                            <a:xfrm>
                              <a:off x="6940" y="5761"/>
                              <a:ext cx="1129" cy="415"/>
                            </a:xfrm>
                            <a:prstGeom prst="rect">
                              <a:avLst/>
                            </a:prstGeom>
                            <a:solidFill>
                              <a:srgbClr val="FFFFFF"/>
                            </a:solidFill>
                            <a:ln w="9525">
                              <a:solidFill>
                                <a:srgbClr val="000000"/>
                              </a:solidFill>
                              <a:miter lim="800000"/>
                              <a:headEnd/>
                              <a:tailEnd/>
                            </a:ln>
                          </wps:spPr>
                          <wps:txbx>
                            <w:txbxContent>
                              <w:p w:rsidR="00D06E78" w:rsidRPr="0013231B" w:rsidRDefault="00D06E78" w:rsidP="00D06E78">
                                <w:pPr>
                                  <w:jc w:val="center"/>
                                  <w:rPr>
                                    <w:b/>
                                  </w:rPr>
                                </w:pPr>
                                <w:proofErr w:type="spellStart"/>
                                <w:r w:rsidRPr="0013231B">
                                  <w:t>Somersby</w:t>
                                </w:r>
                                <w:proofErr w:type="spellEnd"/>
                              </w:p>
                            </w:txbxContent>
                          </wps:txbx>
                          <wps:bodyPr rot="0" vert="horz" wrap="square" lIns="91440" tIns="45720" rIns="91440" bIns="45720" anchor="t" anchorCtr="0" upright="1">
                            <a:noAutofit/>
                          </wps:bodyPr>
                        </wps:wsp>
                        <wps:wsp>
                          <wps:cNvPr id="18" name="Text Box 21"/>
                          <wps:cNvSpPr txBox="1">
                            <a:spLocks noChangeArrowheads="1"/>
                          </wps:cNvSpPr>
                          <wps:spPr bwMode="auto">
                            <a:xfrm>
                              <a:off x="8352" y="5761"/>
                              <a:ext cx="939" cy="415"/>
                            </a:xfrm>
                            <a:prstGeom prst="rect">
                              <a:avLst/>
                            </a:prstGeom>
                            <a:solidFill>
                              <a:srgbClr val="FFFFFF"/>
                            </a:solidFill>
                            <a:ln w="9525">
                              <a:solidFill>
                                <a:srgbClr val="000000"/>
                              </a:solidFill>
                              <a:miter lim="800000"/>
                              <a:headEnd/>
                              <a:tailEnd/>
                            </a:ln>
                          </wps:spPr>
                          <wps:txbx>
                            <w:txbxContent>
                              <w:p w:rsidR="00D06E78" w:rsidRPr="0013231B" w:rsidRDefault="00D06E78" w:rsidP="00D06E78">
                                <w:pPr>
                                  <w:jc w:val="center"/>
                                  <w:rPr>
                                    <w:b/>
                                  </w:rPr>
                                </w:pPr>
                                <w:r>
                                  <w:rPr>
                                    <w:rStyle w:val="a4"/>
                                    <w:b w:val="0"/>
                                  </w:rPr>
                                  <w:t>Тарас</w:t>
                                </w:r>
                              </w:p>
                            </w:txbxContent>
                          </wps:txbx>
                          <wps:bodyPr rot="0" vert="horz" wrap="square" lIns="91440" tIns="45720" rIns="91440" bIns="45720" anchor="t" anchorCtr="0" upright="1">
                            <a:noAutofit/>
                          </wps:bodyPr>
                        </wps:wsp>
                        <wps:wsp>
                          <wps:cNvPr id="19" name="Text Box 22"/>
                          <wps:cNvSpPr txBox="1">
                            <a:spLocks noChangeArrowheads="1"/>
                          </wps:cNvSpPr>
                          <wps:spPr bwMode="auto">
                            <a:xfrm>
                              <a:off x="2987" y="9802"/>
                              <a:ext cx="1412" cy="558"/>
                            </a:xfrm>
                            <a:prstGeom prst="rect">
                              <a:avLst/>
                            </a:prstGeom>
                            <a:solidFill>
                              <a:srgbClr val="FFFFFF"/>
                            </a:solidFill>
                            <a:ln w="9525">
                              <a:solidFill>
                                <a:srgbClr val="000000"/>
                              </a:solidFill>
                              <a:miter lim="800000"/>
                              <a:headEnd/>
                              <a:tailEnd/>
                            </a:ln>
                          </wps:spPr>
                          <wps:txbx>
                            <w:txbxContent>
                              <w:p w:rsidR="00D06E78" w:rsidRPr="00284F3D" w:rsidRDefault="00D06E78" w:rsidP="00D06E78">
                                <w:pPr>
                                  <w:jc w:val="center"/>
                                  <w:rPr>
                                    <w:lang w:val="en-US"/>
                                  </w:rPr>
                                </w:pPr>
                                <w:proofErr w:type="spellStart"/>
                                <w:r w:rsidRPr="00284F3D">
                                  <w:t>Seth</w:t>
                                </w:r>
                                <w:proofErr w:type="spellEnd"/>
                                <w:r w:rsidRPr="00284F3D">
                                  <w:t xml:space="preserve"> &amp; </w:t>
                                </w:r>
                                <w:proofErr w:type="spellStart"/>
                                <w:r w:rsidRPr="00284F3D">
                                  <w:t>Riley's</w:t>
                                </w:r>
                                <w:proofErr w:type="spellEnd"/>
                                <w:r w:rsidRPr="00284F3D">
                                  <w:t xml:space="preserve"> </w:t>
                                </w:r>
                                <w:proofErr w:type="spellStart"/>
                                <w:r w:rsidRPr="00284F3D">
                                  <w:t>Garage</w:t>
                                </w:r>
                                <w:proofErr w:type="spellEnd"/>
                              </w:p>
                            </w:txbxContent>
                          </wps:txbx>
                          <wps:bodyPr rot="0" vert="horz" wrap="square" lIns="91440" tIns="45720" rIns="91440" bIns="45720" anchor="t" anchorCtr="0" upright="1">
                            <a:noAutofit/>
                          </wps:bodyPr>
                        </wps:wsp>
                        <wps:wsp>
                          <wps:cNvPr id="20" name="Text Box 23"/>
                          <wps:cNvSpPr txBox="1">
                            <a:spLocks noChangeArrowheads="1"/>
                          </wps:cNvSpPr>
                          <wps:spPr bwMode="auto">
                            <a:xfrm>
                              <a:off x="5246" y="8130"/>
                              <a:ext cx="1411" cy="415"/>
                            </a:xfrm>
                            <a:prstGeom prst="rect">
                              <a:avLst/>
                            </a:prstGeom>
                            <a:solidFill>
                              <a:srgbClr val="FFFFFF"/>
                            </a:solidFill>
                            <a:ln w="9525">
                              <a:solidFill>
                                <a:srgbClr val="000000"/>
                              </a:solidFill>
                              <a:miter lim="800000"/>
                              <a:headEnd/>
                              <a:tailEnd/>
                            </a:ln>
                          </wps:spPr>
                          <wps:txbx>
                            <w:txbxContent>
                              <w:p w:rsidR="00D06E78" w:rsidRPr="0013231B" w:rsidRDefault="00D06E78" w:rsidP="00D06E78">
                                <w:pPr>
                                  <w:jc w:val="center"/>
                                  <w:rPr>
                                    <w:b/>
                                  </w:rPr>
                                </w:pPr>
                                <w:r>
                                  <w:rPr>
                                    <w:rStyle w:val="a4"/>
                                    <w:b w:val="0"/>
                                  </w:rPr>
                                  <w:t>Арсенал</w:t>
                                </w:r>
                              </w:p>
                            </w:txbxContent>
                          </wps:txbx>
                          <wps:bodyPr rot="0" vert="horz" wrap="square" lIns="91440" tIns="45720" rIns="91440" bIns="45720" anchor="t" anchorCtr="0" upright="1">
                            <a:noAutofit/>
                          </wps:bodyPr>
                        </wps:wsp>
                        <wps:wsp>
                          <wps:cNvPr id="21" name="Text Box 24"/>
                          <wps:cNvSpPr txBox="1">
                            <a:spLocks noChangeArrowheads="1"/>
                          </wps:cNvSpPr>
                          <wps:spPr bwMode="auto">
                            <a:xfrm>
                              <a:off x="5246" y="8687"/>
                              <a:ext cx="1411" cy="415"/>
                            </a:xfrm>
                            <a:prstGeom prst="rect">
                              <a:avLst/>
                            </a:prstGeom>
                            <a:solidFill>
                              <a:srgbClr val="FFFFFF"/>
                            </a:solidFill>
                            <a:ln w="9525">
                              <a:solidFill>
                                <a:srgbClr val="000000"/>
                              </a:solidFill>
                              <a:miter lim="800000"/>
                              <a:headEnd/>
                              <a:tailEnd/>
                            </a:ln>
                          </wps:spPr>
                          <wps:txbx>
                            <w:txbxContent>
                              <w:p w:rsidR="00D06E78" w:rsidRPr="0013231B" w:rsidRDefault="00D06E78" w:rsidP="00D06E78">
                                <w:pPr>
                                  <w:jc w:val="center"/>
                                  <w:rPr>
                                    <w:b/>
                                  </w:rPr>
                                </w:pPr>
                                <w:r>
                                  <w:rPr>
                                    <w:rStyle w:val="a4"/>
                                    <w:b w:val="0"/>
                                  </w:rPr>
                                  <w:t xml:space="preserve">Жигулівське </w:t>
                                </w:r>
                              </w:p>
                            </w:txbxContent>
                          </wps:txbx>
                          <wps:bodyPr rot="0" vert="horz" wrap="square" lIns="91440" tIns="45720" rIns="91440" bIns="45720" anchor="t" anchorCtr="0" upright="1">
                            <a:noAutofit/>
                          </wps:bodyPr>
                        </wps:wsp>
                        <wps:wsp>
                          <wps:cNvPr id="22" name="Line 25"/>
                          <wps:cNvCnPr/>
                          <wps:spPr bwMode="auto">
                            <a:xfrm>
                              <a:off x="4540" y="4925"/>
                              <a:ext cx="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wps:spPr bwMode="auto">
                            <a:xfrm>
                              <a:off x="4540" y="4925"/>
                              <a:ext cx="0"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wps:spPr bwMode="auto">
                            <a:xfrm>
                              <a:off x="5952" y="4785"/>
                              <a:ext cx="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wps:spPr bwMode="auto">
                            <a:xfrm>
                              <a:off x="7505" y="4925"/>
                              <a:ext cx="0"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wps:spPr bwMode="auto">
                            <a:xfrm>
                              <a:off x="8775" y="4925"/>
                              <a:ext cx="0"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wps:spPr bwMode="auto">
                            <a:xfrm>
                              <a:off x="3552" y="5621"/>
                              <a:ext cx="19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wps:spPr bwMode="auto">
                            <a:xfrm>
                              <a:off x="4540" y="5482"/>
                              <a:ext cx="0"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2"/>
                          <wps:cNvCnPr/>
                          <wps:spPr bwMode="auto">
                            <a:xfrm>
                              <a:off x="3552" y="5621"/>
                              <a:ext cx="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3"/>
                          <wps:cNvCnPr/>
                          <wps:spPr bwMode="auto">
                            <a:xfrm>
                              <a:off x="5528" y="5621"/>
                              <a:ext cx="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wps:spPr bwMode="auto">
                            <a:xfrm>
                              <a:off x="7505" y="5482"/>
                              <a:ext cx="0"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5"/>
                          <wps:cNvCnPr/>
                          <wps:spPr bwMode="auto">
                            <a:xfrm>
                              <a:off x="8775" y="5482"/>
                              <a:ext cx="0"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6"/>
                          <wps:cNvCnPr/>
                          <wps:spPr bwMode="auto">
                            <a:xfrm>
                              <a:off x="2846" y="6179"/>
                              <a:ext cx="0" cy="39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7"/>
                          <wps:cNvCnPr/>
                          <wps:spPr bwMode="auto">
                            <a:xfrm>
                              <a:off x="5105" y="6179"/>
                              <a:ext cx="0" cy="2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8"/>
                          <wps:cNvCnPr/>
                          <wps:spPr bwMode="auto">
                            <a:xfrm>
                              <a:off x="2846" y="10081"/>
                              <a:ext cx="1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9"/>
                          <wps:cNvCnPr/>
                          <wps:spPr bwMode="auto">
                            <a:xfrm>
                              <a:off x="2846" y="9523"/>
                              <a:ext cx="1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0"/>
                          <wps:cNvCnPr/>
                          <wps:spPr bwMode="auto">
                            <a:xfrm>
                              <a:off x="2846" y="8269"/>
                              <a:ext cx="1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1"/>
                          <wps:cNvCnPr/>
                          <wps:spPr bwMode="auto">
                            <a:xfrm>
                              <a:off x="2846" y="8966"/>
                              <a:ext cx="1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2"/>
                          <wps:cNvCnPr/>
                          <wps:spPr bwMode="auto">
                            <a:xfrm>
                              <a:off x="2846" y="7712"/>
                              <a:ext cx="1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3"/>
                          <wps:cNvCnPr/>
                          <wps:spPr bwMode="auto">
                            <a:xfrm>
                              <a:off x="2846" y="6597"/>
                              <a:ext cx="1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4"/>
                          <wps:cNvCnPr/>
                          <wps:spPr bwMode="auto">
                            <a:xfrm>
                              <a:off x="2846" y="7154"/>
                              <a:ext cx="1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5"/>
                          <wps:cNvCnPr/>
                          <wps:spPr bwMode="auto">
                            <a:xfrm>
                              <a:off x="5105" y="6597"/>
                              <a:ext cx="1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6"/>
                          <wps:cNvCnPr/>
                          <wps:spPr bwMode="auto">
                            <a:xfrm>
                              <a:off x="5105" y="7294"/>
                              <a:ext cx="1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7"/>
                          <wps:cNvCnPr/>
                          <wps:spPr bwMode="auto">
                            <a:xfrm>
                              <a:off x="5105" y="7712"/>
                              <a:ext cx="1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8"/>
                          <wps:cNvCnPr/>
                          <wps:spPr bwMode="auto">
                            <a:xfrm>
                              <a:off x="5105" y="8269"/>
                              <a:ext cx="1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9"/>
                          <wps:cNvCnPr/>
                          <wps:spPr bwMode="auto">
                            <a:xfrm>
                              <a:off x="5105" y="8826"/>
                              <a:ext cx="1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324CB08E" id="Полотно 47" o:spid="_x0000_s1026" editas="canvas" style="width:459pt;height:414pt;mso-position-horizontal-relative:char;mso-position-vertical-relative:line" coordsize="58293,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52578;visibility:visible;mso-wrap-style:square">
                  <v:fill o:detectmouseclick="t"/>
                  <v:path o:connecttype="none"/>
                </v:shape>
                <v:group id="Group 4" o:spid="_x0000_s1028" style="position:absolute;left:3432;top:1140;width:53322;height:49157" coordorigin="2705,4367" coordsize="6586,5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Text Box 5" o:spid="_x0000_s1029" type="#_x0000_t202" style="position:absolute;left:4681;top:4367;width:2682;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D06E78" w:rsidRPr="00C81FE4" w:rsidRDefault="00D06E78" w:rsidP="00D06E78">
                          <w:pPr>
                            <w:jc w:val="center"/>
                          </w:pPr>
                          <w:proofErr w:type="spellStart"/>
                          <w:r w:rsidRPr="00C81FE4">
                            <w:rPr>
                              <w:spacing w:val="2"/>
                              <w:shd w:val="clear" w:color="auto" w:fill="FFFFFF"/>
                            </w:rPr>
                            <w:t>Carlsberg</w:t>
                          </w:r>
                          <w:proofErr w:type="spellEnd"/>
                          <w:r w:rsidRPr="00C81FE4">
                            <w:rPr>
                              <w:spacing w:val="2"/>
                              <w:shd w:val="clear" w:color="auto" w:fill="FFFFFF"/>
                            </w:rPr>
                            <w:t xml:space="preserve"> </w:t>
                          </w:r>
                          <w:proofErr w:type="spellStart"/>
                          <w:r w:rsidRPr="00C81FE4">
                            <w:rPr>
                              <w:spacing w:val="2"/>
                              <w:shd w:val="clear" w:color="auto" w:fill="FFFFFF"/>
                            </w:rPr>
                            <w:t>Ukraine</w:t>
                          </w:r>
                          <w:proofErr w:type="spellEnd"/>
                        </w:p>
                      </w:txbxContent>
                    </v:textbox>
                  </v:shape>
                  <v:shape id="Text Box 6" o:spid="_x0000_s1030" type="#_x0000_t202" style="position:absolute;left:2705;top:5064;width:381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D06E78" w:rsidRDefault="00D06E78" w:rsidP="00D06E78">
                          <w:pPr>
                            <w:jc w:val="center"/>
                          </w:pPr>
                          <w:r>
                            <w:t xml:space="preserve">Пиво </w:t>
                          </w:r>
                        </w:p>
                      </w:txbxContent>
                    </v:textbox>
                  </v:shape>
                  <v:shape id="Text Box 7" o:spid="_x0000_s1031" type="#_x0000_t202" style="position:absolute;left:8352;top:5064;width:848;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D06E78" w:rsidRDefault="00D06E78" w:rsidP="00D06E78">
                          <w:pPr>
                            <w:jc w:val="center"/>
                          </w:pPr>
                          <w:r>
                            <w:t>Квас</w:t>
                          </w:r>
                        </w:p>
                      </w:txbxContent>
                    </v:textbox>
                  </v:shape>
                  <v:shape id="Text Box 8" o:spid="_x0000_s1032" type="#_x0000_t202" style="position:absolute;left:2705;top:5761;width:169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D06E78" w:rsidRDefault="00D06E78" w:rsidP="00D06E78">
                          <w:pPr>
                            <w:jc w:val="center"/>
                          </w:pPr>
                          <w:r>
                            <w:t>Глобальні бренди</w:t>
                          </w:r>
                        </w:p>
                      </w:txbxContent>
                    </v:textbox>
                  </v:shape>
                  <v:shape id="Text Box 9" o:spid="_x0000_s1033" type="#_x0000_t202" style="position:absolute;left:4963;top:5761;width:169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D06E78" w:rsidRDefault="00D06E78" w:rsidP="00D06E78">
                          <w:pPr>
                            <w:jc w:val="center"/>
                          </w:pPr>
                          <w:r>
                            <w:t>Локальні бренди</w:t>
                          </w:r>
                        </w:p>
                      </w:txbxContent>
                    </v:textbox>
                  </v:shape>
                  <v:shape id="Text Box 10" o:spid="_x0000_s1034" type="#_x0000_t202" style="position:absolute;left:2987;top:6458;width:141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D06E78" w:rsidRDefault="00D06E78" w:rsidP="00D06E78">
                          <w:pPr>
                            <w:jc w:val="center"/>
                          </w:pPr>
                          <w:r>
                            <w:t>Балтика</w:t>
                          </w:r>
                        </w:p>
                      </w:txbxContent>
                    </v:textbox>
                  </v:shape>
                  <v:shape id="Text Box 11" o:spid="_x0000_s1035" type="#_x0000_t202" style="position:absolute;left:2987;top:7015;width:1412;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D06E78" w:rsidRDefault="00D06E78" w:rsidP="00D06E78">
                          <w:pPr>
                            <w:jc w:val="center"/>
                          </w:pPr>
                          <w:proofErr w:type="spellStart"/>
                          <w:r w:rsidRPr="00C81FE4">
                            <w:rPr>
                              <w:spacing w:val="2"/>
                              <w:shd w:val="clear" w:color="auto" w:fill="FFFFFF"/>
                            </w:rPr>
                            <w:t>Carlsberg</w:t>
                          </w:r>
                          <w:proofErr w:type="spellEnd"/>
                        </w:p>
                      </w:txbxContent>
                    </v:textbox>
                  </v:shape>
                  <v:shape id="Text Box 12" o:spid="_x0000_s1036" type="#_x0000_t202" style="position:absolute;left:2987;top:7573;width:1412;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D06E78" w:rsidRPr="00C700D1" w:rsidRDefault="00D06E78" w:rsidP="00D06E78">
                          <w:pPr>
                            <w:jc w:val="center"/>
                            <w:rPr>
                              <w:lang w:val="en-US"/>
                            </w:rPr>
                          </w:pPr>
                          <w:proofErr w:type="spellStart"/>
                          <w:r>
                            <w:rPr>
                              <w:spacing w:val="2"/>
                              <w:shd w:val="clear" w:color="auto" w:fill="FFFFFF"/>
                              <w:lang w:val="en-US"/>
                            </w:rPr>
                            <w:t>Grimbergen</w:t>
                          </w:r>
                          <w:proofErr w:type="spellEnd"/>
                        </w:p>
                      </w:txbxContent>
                    </v:textbox>
                  </v:shape>
                  <v:shape id="Text Box 13" o:spid="_x0000_s1037" type="#_x0000_t202" style="position:absolute;left:2987;top:8130;width:1412;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D06E78" w:rsidRPr="00C700D1" w:rsidRDefault="00D06E78" w:rsidP="00D06E78">
                          <w:pPr>
                            <w:jc w:val="center"/>
                            <w:rPr>
                              <w:lang w:val="en-US"/>
                            </w:rPr>
                          </w:pPr>
                          <w:r>
                            <w:rPr>
                              <w:spacing w:val="2"/>
                              <w:shd w:val="clear" w:color="auto" w:fill="FFFFFF"/>
                              <w:lang w:val="en-US"/>
                            </w:rPr>
                            <w:t>Guinness</w:t>
                          </w:r>
                        </w:p>
                      </w:txbxContent>
                    </v:textbox>
                  </v:shape>
                  <v:shape id="Text Box 14" o:spid="_x0000_s1038" type="#_x0000_t202" style="position:absolute;left:2987;top:8687;width:1412;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D06E78" w:rsidRPr="00C700D1" w:rsidRDefault="00D06E78" w:rsidP="00D06E78">
                          <w:pPr>
                            <w:jc w:val="center"/>
                            <w:rPr>
                              <w:lang w:val="en-US"/>
                            </w:rPr>
                          </w:pPr>
                          <w:r>
                            <w:rPr>
                              <w:spacing w:val="2"/>
                              <w:shd w:val="clear" w:color="auto" w:fill="FFFFFF"/>
                              <w:lang w:val="en-US"/>
                            </w:rPr>
                            <w:t>1664 Blanc</w:t>
                          </w:r>
                        </w:p>
                      </w:txbxContent>
                    </v:textbox>
                  </v:shape>
                  <v:shape id="Text Box 15" o:spid="_x0000_s1039" type="#_x0000_t202" style="position:absolute;left:2987;top:9245;width:1412;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D06E78" w:rsidRPr="00C700D1" w:rsidRDefault="00D06E78" w:rsidP="00D06E78">
                          <w:pPr>
                            <w:jc w:val="center"/>
                            <w:rPr>
                              <w:lang w:val="en-US"/>
                            </w:rPr>
                          </w:pPr>
                          <w:r>
                            <w:rPr>
                              <w:spacing w:val="2"/>
                              <w:shd w:val="clear" w:color="auto" w:fill="FFFFFF"/>
                              <w:lang w:val="en-US"/>
                            </w:rPr>
                            <w:t>Tuborg</w:t>
                          </w:r>
                        </w:p>
                      </w:txbxContent>
                    </v:textbox>
                  </v:shape>
                  <v:shape id="Text Box 16" o:spid="_x0000_s1040" type="#_x0000_t202" style="position:absolute;left:5246;top:6458;width:141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D06E78" w:rsidRPr="0013231B" w:rsidRDefault="00D06E78" w:rsidP="00D06E78">
                          <w:pPr>
                            <w:jc w:val="center"/>
                            <w:rPr>
                              <w:b/>
                            </w:rPr>
                          </w:pPr>
                          <w:proofErr w:type="spellStart"/>
                          <w:r w:rsidRPr="0013231B">
                            <w:rPr>
                              <w:rStyle w:val="a4"/>
                              <w:b w:val="0"/>
                            </w:rPr>
                            <w:t>Robert</w:t>
                          </w:r>
                          <w:proofErr w:type="spellEnd"/>
                          <w:r w:rsidRPr="0013231B">
                            <w:rPr>
                              <w:rStyle w:val="a4"/>
                              <w:b w:val="0"/>
                            </w:rPr>
                            <w:t xml:space="preserve"> </w:t>
                          </w:r>
                          <w:proofErr w:type="spellStart"/>
                          <w:r w:rsidRPr="0013231B">
                            <w:rPr>
                              <w:rStyle w:val="a4"/>
                              <w:b w:val="0"/>
                            </w:rPr>
                            <w:t>Doms</w:t>
                          </w:r>
                          <w:proofErr w:type="spellEnd"/>
                        </w:p>
                      </w:txbxContent>
                    </v:textbox>
                  </v:shape>
                  <v:shape id="Text Box 17" o:spid="_x0000_s1041" type="#_x0000_t202" style="position:absolute;left:5246;top:7015;width:1411;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D06E78" w:rsidRPr="0013231B" w:rsidRDefault="00D06E78" w:rsidP="00D06E78">
                          <w:pPr>
                            <w:jc w:val="center"/>
                            <w:rPr>
                              <w:b/>
                            </w:rPr>
                          </w:pPr>
                          <w:r>
                            <w:rPr>
                              <w:rStyle w:val="a4"/>
                              <w:b w:val="0"/>
                            </w:rPr>
                            <w:t>Львівське</w:t>
                          </w:r>
                        </w:p>
                      </w:txbxContent>
                    </v:textbox>
                  </v:shape>
                  <v:shape id="Text Box 18" o:spid="_x0000_s1042" type="#_x0000_t202" style="position:absolute;left:5246;top:7572;width:1413;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D06E78" w:rsidRPr="0013231B" w:rsidRDefault="00D06E78" w:rsidP="00D06E78">
                          <w:pPr>
                            <w:jc w:val="center"/>
                            <w:rPr>
                              <w:b/>
                            </w:rPr>
                          </w:pPr>
                          <w:r>
                            <w:rPr>
                              <w:rStyle w:val="a4"/>
                              <w:b w:val="0"/>
                            </w:rPr>
                            <w:t>Славутич</w:t>
                          </w:r>
                        </w:p>
                      </w:txbxContent>
                    </v:textbox>
                  </v:shape>
                  <v:shape id="Text Box 19" o:spid="_x0000_s1043" type="#_x0000_t202" style="position:absolute;left:7081;top:5064;width:848;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D06E78" w:rsidRPr="0013231B" w:rsidRDefault="00D06E78" w:rsidP="00D06E78">
                          <w:pPr>
                            <w:jc w:val="center"/>
                          </w:pPr>
                          <w:r>
                            <w:t>Сидр</w:t>
                          </w:r>
                        </w:p>
                      </w:txbxContent>
                    </v:textbox>
                  </v:shape>
                  <v:shape id="Text Box 20" o:spid="_x0000_s1044" type="#_x0000_t202" style="position:absolute;left:6940;top:5761;width:1129;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D06E78" w:rsidRPr="0013231B" w:rsidRDefault="00D06E78" w:rsidP="00D06E78">
                          <w:pPr>
                            <w:jc w:val="center"/>
                            <w:rPr>
                              <w:b/>
                            </w:rPr>
                          </w:pPr>
                          <w:proofErr w:type="spellStart"/>
                          <w:r w:rsidRPr="0013231B">
                            <w:t>Somersby</w:t>
                          </w:r>
                          <w:proofErr w:type="spellEnd"/>
                        </w:p>
                      </w:txbxContent>
                    </v:textbox>
                  </v:shape>
                  <v:shape id="Text Box 21" o:spid="_x0000_s1045" type="#_x0000_t202" style="position:absolute;left:8352;top:5761;width:939;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D06E78" w:rsidRPr="0013231B" w:rsidRDefault="00D06E78" w:rsidP="00D06E78">
                          <w:pPr>
                            <w:jc w:val="center"/>
                            <w:rPr>
                              <w:b/>
                            </w:rPr>
                          </w:pPr>
                          <w:r>
                            <w:rPr>
                              <w:rStyle w:val="a4"/>
                              <w:b w:val="0"/>
                            </w:rPr>
                            <w:t>Тарас</w:t>
                          </w:r>
                        </w:p>
                      </w:txbxContent>
                    </v:textbox>
                  </v:shape>
                  <v:shape id="Text Box 22" o:spid="_x0000_s1046" type="#_x0000_t202" style="position:absolute;left:2987;top:9802;width:1412;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D06E78" w:rsidRPr="00284F3D" w:rsidRDefault="00D06E78" w:rsidP="00D06E78">
                          <w:pPr>
                            <w:jc w:val="center"/>
                            <w:rPr>
                              <w:lang w:val="en-US"/>
                            </w:rPr>
                          </w:pPr>
                          <w:proofErr w:type="spellStart"/>
                          <w:r w:rsidRPr="00284F3D">
                            <w:t>Seth</w:t>
                          </w:r>
                          <w:proofErr w:type="spellEnd"/>
                          <w:r w:rsidRPr="00284F3D">
                            <w:t xml:space="preserve"> &amp; </w:t>
                          </w:r>
                          <w:proofErr w:type="spellStart"/>
                          <w:r w:rsidRPr="00284F3D">
                            <w:t>Riley's</w:t>
                          </w:r>
                          <w:proofErr w:type="spellEnd"/>
                          <w:r w:rsidRPr="00284F3D">
                            <w:t xml:space="preserve"> </w:t>
                          </w:r>
                          <w:proofErr w:type="spellStart"/>
                          <w:r w:rsidRPr="00284F3D">
                            <w:t>Garage</w:t>
                          </w:r>
                          <w:proofErr w:type="spellEnd"/>
                        </w:p>
                      </w:txbxContent>
                    </v:textbox>
                  </v:shape>
                  <v:shape id="Text Box 23" o:spid="_x0000_s1047" type="#_x0000_t202" style="position:absolute;left:5246;top:8130;width:1411;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D06E78" w:rsidRPr="0013231B" w:rsidRDefault="00D06E78" w:rsidP="00D06E78">
                          <w:pPr>
                            <w:jc w:val="center"/>
                            <w:rPr>
                              <w:b/>
                            </w:rPr>
                          </w:pPr>
                          <w:r>
                            <w:rPr>
                              <w:rStyle w:val="a4"/>
                              <w:b w:val="0"/>
                            </w:rPr>
                            <w:t>Арсенал</w:t>
                          </w:r>
                        </w:p>
                      </w:txbxContent>
                    </v:textbox>
                  </v:shape>
                  <v:shape id="Text Box 24" o:spid="_x0000_s1048" type="#_x0000_t202" style="position:absolute;left:5246;top:8687;width:1411;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D06E78" w:rsidRPr="0013231B" w:rsidRDefault="00D06E78" w:rsidP="00D06E78">
                          <w:pPr>
                            <w:jc w:val="center"/>
                            <w:rPr>
                              <w:b/>
                            </w:rPr>
                          </w:pPr>
                          <w:r>
                            <w:rPr>
                              <w:rStyle w:val="a4"/>
                              <w:b w:val="0"/>
                            </w:rPr>
                            <w:t xml:space="preserve">Жигулівське </w:t>
                          </w:r>
                        </w:p>
                      </w:txbxContent>
                    </v:textbox>
                  </v:shape>
                  <v:line id="Line 25" o:spid="_x0000_s1049" style="position:absolute;visibility:visible;mso-wrap-style:square" from="4540,4925" to="8775,4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6" o:spid="_x0000_s1050" style="position:absolute;visibility:visible;mso-wrap-style:square" from="4540,4925" to="4540,5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7" o:spid="_x0000_s1051" style="position:absolute;visibility:visible;mso-wrap-style:square" from="5952,4785" to="5952,4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8" o:spid="_x0000_s1052" style="position:absolute;visibility:visible;mso-wrap-style:square" from="7505,4925" to="7505,5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9" o:spid="_x0000_s1053" style="position:absolute;visibility:visible;mso-wrap-style:square" from="8775,4925" to="8775,5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30" o:spid="_x0000_s1054" style="position:absolute;visibility:visible;mso-wrap-style:square" from="3552,5621" to="5528,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31" o:spid="_x0000_s1055" style="position:absolute;visibility:visible;mso-wrap-style:square" from="4540,5482" to="4540,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2" o:spid="_x0000_s1056" style="position:absolute;visibility:visible;mso-wrap-style:square" from="3552,5621" to="3552,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3" o:spid="_x0000_s1057" style="position:absolute;visibility:visible;mso-wrap-style:square" from="5528,5621" to="5528,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4" o:spid="_x0000_s1058" style="position:absolute;visibility:visible;mso-wrap-style:square" from="7505,5482" to="7505,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5" o:spid="_x0000_s1059" style="position:absolute;visibility:visible;mso-wrap-style:square" from="8775,5482" to="8775,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6" o:spid="_x0000_s1060" style="position:absolute;visibility:visible;mso-wrap-style:square" from="2846,6179" to="2846,10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37" o:spid="_x0000_s1061" style="position:absolute;visibility:visible;mso-wrap-style:square" from="5105,6179" to="5105,8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8" o:spid="_x0000_s1062" style="position:absolute;visibility:visible;mso-wrap-style:square" from="2846,10081" to="2987,10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9" o:spid="_x0000_s1063" style="position:absolute;visibility:visible;mso-wrap-style:square" from="2846,9523" to="2987,9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40" o:spid="_x0000_s1064" style="position:absolute;visibility:visible;mso-wrap-style:square" from="2846,8269" to="2987,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41" o:spid="_x0000_s1065" style="position:absolute;visibility:visible;mso-wrap-style:square" from="2846,8966" to="2987,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42" o:spid="_x0000_s1066" style="position:absolute;visibility:visible;mso-wrap-style:square" from="2846,7712" to="2987,7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43" o:spid="_x0000_s1067" style="position:absolute;visibility:visible;mso-wrap-style:square" from="2846,6597" to="2987,6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44" o:spid="_x0000_s1068" style="position:absolute;visibility:visible;mso-wrap-style:square" from="2846,7154" to="2987,7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45" o:spid="_x0000_s1069" style="position:absolute;visibility:visible;mso-wrap-style:square" from="5105,6597" to="5246,6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6" o:spid="_x0000_s1070" style="position:absolute;visibility:visible;mso-wrap-style:square" from="5105,7294" to="5246,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7" o:spid="_x0000_s1071" style="position:absolute;visibility:visible;mso-wrap-style:square" from="5105,7712" to="5246,7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48" o:spid="_x0000_s1072" style="position:absolute;visibility:visible;mso-wrap-style:square" from="5105,8269" to="5246,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49" o:spid="_x0000_s1073" style="position:absolute;visibility:visible;mso-wrap-style:square" from="5105,8826" to="5246,8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w10:anchorlock/>
              </v:group>
            </w:pict>
          </mc:Fallback>
        </mc:AlternateContent>
      </w:r>
    </w:p>
    <w:p w:rsidR="00D06E78" w:rsidRPr="00A75716" w:rsidRDefault="00D06E78" w:rsidP="00D06E78">
      <w:pPr>
        <w:spacing w:line="360" w:lineRule="auto"/>
        <w:ind w:firstLine="720"/>
        <w:jc w:val="center"/>
      </w:pPr>
      <w:r w:rsidRPr="00A75716">
        <w:t xml:space="preserve">Рис. </w:t>
      </w:r>
      <w:r w:rsidRPr="00A75716">
        <w:rPr>
          <w:lang w:val="ru-RU"/>
        </w:rPr>
        <w:t>1</w:t>
      </w:r>
      <w:r w:rsidRPr="00A75716">
        <w:t xml:space="preserve"> </w:t>
      </w:r>
      <w:r w:rsidRPr="00A75716">
        <w:rPr>
          <w:shd w:val="clear" w:color="auto" w:fill="FCFCFC"/>
        </w:rPr>
        <w:t xml:space="preserve">Структура портфелю брендів </w:t>
      </w:r>
      <w:proofErr w:type="spellStart"/>
      <w:r w:rsidRPr="00A75716">
        <w:rPr>
          <w:spacing w:val="2"/>
          <w:shd w:val="clear" w:color="auto" w:fill="FFFFFF"/>
        </w:rPr>
        <w:t>Carlsberg</w:t>
      </w:r>
      <w:proofErr w:type="spellEnd"/>
      <w:r w:rsidRPr="00A75716">
        <w:rPr>
          <w:spacing w:val="2"/>
          <w:shd w:val="clear" w:color="auto" w:fill="FFFFFF"/>
        </w:rPr>
        <w:t xml:space="preserve"> </w:t>
      </w:r>
      <w:proofErr w:type="spellStart"/>
      <w:r w:rsidRPr="00A75716">
        <w:rPr>
          <w:spacing w:val="2"/>
          <w:shd w:val="clear" w:color="auto" w:fill="FFFFFF"/>
        </w:rPr>
        <w:t>Ukraine</w:t>
      </w:r>
      <w:proofErr w:type="spellEnd"/>
    </w:p>
    <w:p w:rsidR="00D06E78" w:rsidRPr="00A75716" w:rsidRDefault="00D06E78" w:rsidP="00D06E78"/>
    <w:p w:rsidR="00D06E78" w:rsidRPr="00EB4B6B" w:rsidRDefault="00D06E78" w:rsidP="00D06E78">
      <w:pPr>
        <w:autoSpaceDE w:val="0"/>
        <w:autoSpaceDN w:val="0"/>
        <w:adjustRightInd w:val="0"/>
        <w:spacing w:line="360" w:lineRule="auto"/>
        <w:ind w:firstLine="709"/>
        <w:jc w:val="both"/>
      </w:pPr>
      <w:r w:rsidRPr="00094543">
        <w:rPr>
          <w:b/>
        </w:rPr>
        <w:t xml:space="preserve">1. На підставі матриці </w:t>
      </w:r>
      <w:r w:rsidRPr="00EB4B6B">
        <w:rPr>
          <w:b/>
        </w:rPr>
        <w:t xml:space="preserve">Д. </w:t>
      </w:r>
      <w:proofErr w:type="spellStart"/>
      <w:r w:rsidRPr="00EB4B6B">
        <w:rPr>
          <w:b/>
        </w:rPr>
        <w:t>Аакер</w:t>
      </w:r>
      <w:r w:rsidRPr="00094543">
        <w:rPr>
          <w:b/>
        </w:rPr>
        <w:t>а</w:t>
      </w:r>
      <w:proofErr w:type="spellEnd"/>
      <w:r w:rsidRPr="00EB4B6B">
        <w:rPr>
          <w:b/>
        </w:rPr>
        <w:t xml:space="preserve"> визнач</w:t>
      </w:r>
      <w:r w:rsidRPr="00094543">
        <w:rPr>
          <w:b/>
        </w:rPr>
        <w:t>ити</w:t>
      </w:r>
      <w:r w:rsidRPr="00EB4B6B">
        <w:rPr>
          <w:b/>
        </w:rPr>
        <w:t xml:space="preserve"> рол</w:t>
      </w:r>
      <w:r w:rsidRPr="00094543">
        <w:rPr>
          <w:b/>
        </w:rPr>
        <w:t>ь</w:t>
      </w:r>
      <w:r w:rsidRPr="00EB4B6B">
        <w:rPr>
          <w:b/>
        </w:rPr>
        <w:t xml:space="preserve"> кожного бренда в середині портфеля (рис</w:t>
      </w:r>
      <w:r w:rsidRPr="00094543">
        <w:rPr>
          <w:b/>
        </w:rPr>
        <w:t>унок 2</w:t>
      </w:r>
      <w:r w:rsidRPr="00EB4B6B">
        <w:rPr>
          <w:b/>
        </w:rPr>
        <w:t>).</w:t>
      </w:r>
      <w:r>
        <w:t xml:space="preserve"> </w:t>
      </w:r>
      <w:r w:rsidRPr="00A75716">
        <w:rPr>
          <w:rStyle w:val="fontstyle35"/>
        </w:rPr>
        <w:t>Для аналізу обрати бренди пива «Львівське», «Балтика», «Славутич», «</w:t>
      </w:r>
      <w:proofErr w:type="spellStart"/>
      <w:r w:rsidRPr="00A75716">
        <w:rPr>
          <w:spacing w:val="2"/>
          <w:shd w:val="clear" w:color="auto" w:fill="FFFFFF"/>
        </w:rPr>
        <w:t>Carlsberg</w:t>
      </w:r>
      <w:proofErr w:type="spellEnd"/>
      <w:r w:rsidRPr="00A75716">
        <w:rPr>
          <w:rStyle w:val="fontstyle35"/>
        </w:rPr>
        <w:t xml:space="preserve">», «Арсенал», </w:t>
      </w:r>
      <w:r w:rsidRPr="00A75716">
        <w:t>«Жигулівське», сидр «</w:t>
      </w:r>
      <w:proofErr w:type="spellStart"/>
      <w:r w:rsidRPr="00A75716">
        <w:t>Somersby</w:t>
      </w:r>
      <w:proofErr w:type="spellEnd"/>
      <w:r w:rsidRPr="00A75716">
        <w:t>»</w:t>
      </w:r>
      <w:r w:rsidRPr="00A75716">
        <w:rPr>
          <w:rStyle w:val="fontstyle35"/>
        </w:rPr>
        <w:t xml:space="preserve"> та квас «Тарас».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159"/>
        <w:gridCol w:w="3185"/>
      </w:tblGrid>
      <w:tr w:rsidR="00D06E78" w:rsidRPr="00EB4B6B" w:rsidTr="00C465EA">
        <w:trPr>
          <w:trHeight w:val="560"/>
        </w:trPr>
        <w:tc>
          <w:tcPr>
            <w:tcW w:w="3227" w:type="dxa"/>
            <w:shd w:val="clear" w:color="auto" w:fill="auto"/>
          </w:tcPr>
          <w:p w:rsidR="00D06E78" w:rsidRPr="00EB4B6B" w:rsidRDefault="00D06E78" w:rsidP="00C465EA">
            <w:pPr>
              <w:autoSpaceDE w:val="0"/>
              <w:autoSpaceDN w:val="0"/>
              <w:adjustRightInd w:val="0"/>
              <w:jc w:val="center"/>
            </w:pPr>
          </w:p>
        </w:tc>
        <w:tc>
          <w:tcPr>
            <w:tcW w:w="3159" w:type="dxa"/>
            <w:shd w:val="clear" w:color="auto" w:fill="auto"/>
            <w:vAlign w:val="center"/>
          </w:tcPr>
          <w:p w:rsidR="00D06E78" w:rsidRPr="00EB4B6B" w:rsidRDefault="00D06E78" w:rsidP="00C465EA">
            <w:pPr>
              <w:autoSpaceDE w:val="0"/>
              <w:autoSpaceDN w:val="0"/>
              <w:adjustRightInd w:val="0"/>
              <w:jc w:val="center"/>
            </w:pPr>
            <w:r w:rsidRPr="00EB4B6B">
              <w:t>Поточна віддача низька</w:t>
            </w:r>
          </w:p>
        </w:tc>
        <w:tc>
          <w:tcPr>
            <w:tcW w:w="3185" w:type="dxa"/>
            <w:shd w:val="clear" w:color="auto" w:fill="auto"/>
            <w:vAlign w:val="center"/>
          </w:tcPr>
          <w:p w:rsidR="00D06E78" w:rsidRPr="00EB4B6B" w:rsidRDefault="00D06E78" w:rsidP="00C465EA">
            <w:pPr>
              <w:autoSpaceDE w:val="0"/>
              <w:autoSpaceDN w:val="0"/>
              <w:adjustRightInd w:val="0"/>
              <w:jc w:val="center"/>
            </w:pPr>
            <w:r w:rsidRPr="00EB4B6B">
              <w:t>Поточна віддача висока</w:t>
            </w:r>
          </w:p>
        </w:tc>
      </w:tr>
      <w:tr w:rsidR="00D06E78" w:rsidRPr="00EB4B6B" w:rsidTr="00C465EA">
        <w:trPr>
          <w:trHeight w:val="837"/>
        </w:trPr>
        <w:tc>
          <w:tcPr>
            <w:tcW w:w="3227" w:type="dxa"/>
            <w:shd w:val="clear" w:color="auto" w:fill="auto"/>
            <w:vAlign w:val="center"/>
          </w:tcPr>
          <w:p w:rsidR="00D06E78" w:rsidRPr="00EB4B6B" w:rsidRDefault="00D06E78" w:rsidP="00C465EA">
            <w:pPr>
              <w:autoSpaceDE w:val="0"/>
              <w:autoSpaceDN w:val="0"/>
              <w:adjustRightInd w:val="0"/>
              <w:jc w:val="center"/>
            </w:pPr>
            <w:r w:rsidRPr="00EB4B6B">
              <w:t>Перспективний (високий потенціал майбутнього прибутку)</w:t>
            </w:r>
          </w:p>
        </w:tc>
        <w:tc>
          <w:tcPr>
            <w:tcW w:w="3159" w:type="dxa"/>
            <w:shd w:val="clear" w:color="auto" w:fill="auto"/>
            <w:vAlign w:val="center"/>
          </w:tcPr>
          <w:p w:rsidR="00D06E78" w:rsidRPr="00EB4B6B" w:rsidRDefault="00D06E78" w:rsidP="00C465EA">
            <w:pPr>
              <w:autoSpaceDE w:val="0"/>
              <w:autoSpaceDN w:val="0"/>
              <w:adjustRightInd w:val="0"/>
              <w:jc w:val="center"/>
            </w:pPr>
            <w:r w:rsidRPr="00EB4B6B">
              <w:t>Бренд-опора (</w:t>
            </w:r>
            <w:proofErr w:type="spellStart"/>
            <w:r w:rsidRPr="00EB4B6B">
              <w:t>lincpin</w:t>
            </w:r>
            <w:proofErr w:type="spellEnd"/>
            <w:r w:rsidRPr="00EB4B6B">
              <w:t>)</w:t>
            </w:r>
          </w:p>
        </w:tc>
        <w:tc>
          <w:tcPr>
            <w:tcW w:w="3185" w:type="dxa"/>
            <w:shd w:val="clear" w:color="auto" w:fill="auto"/>
            <w:vAlign w:val="center"/>
          </w:tcPr>
          <w:p w:rsidR="00D06E78" w:rsidRPr="00EB4B6B" w:rsidRDefault="00D06E78" w:rsidP="00C465EA">
            <w:pPr>
              <w:autoSpaceDE w:val="0"/>
              <w:autoSpaceDN w:val="0"/>
              <w:adjustRightInd w:val="0"/>
              <w:jc w:val="center"/>
            </w:pPr>
            <w:r w:rsidRPr="00EB4B6B">
              <w:t>Стратегічний бренд</w:t>
            </w:r>
          </w:p>
        </w:tc>
      </w:tr>
      <w:tr w:rsidR="00D06E78" w:rsidRPr="00EB4B6B" w:rsidTr="00C465EA">
        <w:trPr>
          <w:trHeight w:val="849"/>
        </w:trPr>
        <w:tc>
          <w:tcPr>
            <w:tcW w:w="3227" w:type="dxa"/>
            <w:shd w:val="clear" w:color="auto" w:fill="auto"/>
            <w:vAlign w:val="center"/>
          </w:tcPr>
          <w:p w:rsidR="00D06E78" w:rsidRPr="00EB4B6B" w:rsidRDefault="00D06E78" w:rsidP="00C465EA">
            <w:pPr>
              <w:autoSpaceDE w:val="0"/>
              <w:autoSpaceDN w:val="0"/>
              <w:adjustRightInd w:val="0"/>
              <w:jc w:val="center"/>
            </w:pPr>
            <w:r w:rsidRPr="00EB4B6B">
              <w:t>Короткострокова або низька перспектива зростання</w:t>
            </w:r>
          </w:p>
        </w:tc>
        <w:tc>
          <w:tcPr>
            <w:tcW w:w="3159" w:type="dxa"/>
            <w:shd w:val="clear" w:color="auto" w:fill="auto"/>
            <w:vAlign w:val="center"/>
          </w:tcPr>
          <w:p w:rsidR="00D06E78" w:rsidRPr="00EB4B6B" w:rsidRDefault="00D06E78" w:rsidP="00C465EA">
            <w:pPr>
              <w:autoSpaceDE w:val="0"/>
              <w:autoSpaceDN w:val="0"/>
              <w:adjustRightInd w:val="0"/>
              <w:jc w:val="center"/>
            </w:pPr>
            <w:r w:rsidRPr="00EB4B6B">
              <w:t>Кандидат на ліквідацію (</w:t>
            </w:r>
            <w:proofErr w:type="spellStart"/>
            <w:r w:rsidRPr="00EB4B6B">
              <w:t>divestment</w:t>
            </w:r>
            <w:proofErr w:type="spellEnd"/>
            <w:r w:rsidRPr="00EB4B6B">
              <w:t xml:space="preserve"> </w:t>
            </w:r>
            <w:proofErr w:type="spellStart"/>
            <w:r w:rsidRPr="00EB4B6B">
              <w:t>candidate</w:t>
            </w:r>
            <w:proofErr w:type="spellEnd"/>
            <w:r w:rsidRPr="00EB4B6B">
              <w:t>)</w:t>
            </w:r>
          </w:p>
        </w:tc>
        <w:tc>
          <w:tcPr>
            <w:tcW w:w="3185" w:type="dxa"/>
            <w:shd w:val="clear" w:color="auto" w:fill="auto"/>
            <w:vAlign w:val="center"/>
          </w:tcPr>
          <w:p w:rsidR="00D06E78" w:rsidRPr="00EB4B6B" w:rsidRDefault="00D06E78" w:rsidP="00C465EA">
            <w:pPr>
              <w:autoSpaceDE w:val="0"/>
              <w:autoSpaceDN w:val="0"/>
              <w:adjustRightInd w:val="0"/>
              <w:jc w:val="center"/>
            </w:pPr>
            <w:r w:rsidRPr="00EB4B6B">
              <w:t>Бренд-дійна корова (</w:t>
            </w:r>
            <w:proofErr w:type="spellStart"/>
            <w:r w:rsidRPr="00EB4B6B">
              <w:t>milker</w:t>
            </w:r>
            <w:proofErr w:type="spellEnd"/>
            <w:r w:rsidRPr="00EB4B6B">
              <w:t>)</w:t>
            </w:r>
          </w:p>
        </w:tc>
      </w:tr>
    </w:tbl>
    <w:p w:rsidR="00D06E78" w:rsidRPr="00EB4B6B" w:rsidRDefault="00D06E78" w:rsidP="00D06E78">
      <w:pPr>
        <w:autoSpaceDE w:val="0"/>
        <w:autoSpaceDN w:val="0"/>
        <w:adjustRightInd w:val="0"/>
        <w:spacing w:line="360" w:lineRule="auto"/>
        <w:ind w:firstLine="709"/>
        <w:jc w:val="center"/>
      </w:pPr>
      <w:r w:rsidRPr="00EB4B6B">
        <w:t xml:space="preserve">Рис. </w:t>
      </w:r>
      <w:r w:rsidRPr="00A75716">
        <w:t>2</w:t>
      </w:r>
      <w:r w:rsidRPr="00EB4B6B">
        <w:t xml:space="preserve"> Ролі провідних брендів в портфелі </w:t>
      </w:r>
    </w:p>
    <w:p w:rsidR="00D06E78" w:rsidRPr="00EB4B6B" w:rsidRDefault="00D06E78" w:rsidP="00D06E78">
      <w:pPr>
        <w:autoSpaceDE w:val="0"/>
        <w:autoSpaceDN w:val="0"/>
        <w:adjustRightInd w:val="0"/>
        <w:spacing w:line="360" w:lineRule="auto"/>
        <w:ind w:firstLine="709"/>
        <w:jc w:val="both"/>
      </w:pPr>
      <w:r w:rsidRPr="00EB4B6B">
        <w:t>«Кандидат на ліквідацію» (</w:t>
      </w:r>
      <w:proofErr w:type="spellStart"/>
      <w:r w:rsidRPr="00EB4B6B">
        <w:t>divestment</w:t>
      </w:r>
      <w:proofErr w:type="spellEnd"/>
      <w:r w:rsidRPr="00EB4B6B">
        <w:t xml:space="preserve"> </w:t>
      </w:r>
      <w:proofErr w:type="spellStart"/>
      <w:r w:rsidRPr="00EB4B6B">
        <w:t>candidate</w:t>
      </w:r>
      <w:proofErr w:type="spellEnd"/>
      <w:r w:rsidRPr="00EB4B6B">
        <w:t>) – це бренд зі слабким позиціонуванням на непривабливому ринку або розходиться зі стратегічним напрямком розвитку фірми;</w:t>
      </w:r>
    </w:p>
    <w:p w:rsidR="00D06E78" w:rsidRPr="00EB4B6B" w:rsidRDefault="00D06E78" w:rsidP="00D06E78">
      <w:pPr>
        <w:autoSpaceDE w:val="0"/>
        <w:autoSpaceDN w:val="0"/>
        <w:adjustRightInd w:val="0"/>
        <w:spacing w:line="360" w:lineRule="auto"/>
        <w:ind w:firstLine="720"/>
        <w:jc w:val="both"/>
      </w:pPr>
      <w:r w:rsidRPr="00EB4B6B">
        <w:lastRenderedPageBreak/>
        <w:t>«Дійна корова» (</w:t>
      </w:r>
      <w:proofErr w:type="spellStart"/>
      <w:r w:rsidRPr="00EB4B6B">
        <w:t>milker</w:t>
      </w:r>
      <w:proofErr w:type="spellEnd"/>
      <w:r w:rsidRPr="00EB4B6B">
        <w:t>) – це бренд, що має, незважаючи на «втому», досить реальну силу. В зв’язку з тим, що на підтримку такого бренда витрачатися мінімум коштів, він може стати стабільним джерелом фінансування інших брендів;</w:t>
      </w:r>
    </w:p>
    <w:p w:rsidR="00D06E78" w:rsidRPr="00EB4B6B" w:rsidRDefault="00D06E78" w:rsidP="00D06E78">
      <w:pPr>
        <w:autoSpaceDE w:val="0"/>
        <w:autoSpaceDN w:val="0"/>
        <w:adjustRightInd w:val="0"/>
        <w:spacing w:line="360" w:lineRule="auto"/>
        <w:ind w:firstLine="709"/>
        <w:jc w:val="both"/>
      </w:pPr>
      <w:r w:rsidRPr="00EB4B6B">
        <w:t>«Стратегічний бренд» – марочний товар, важливий для вирішення майбутніх завдань організації. По-перше, якщо він здатний забезпечити вагомий обсяг майбутніх продажів і прибутків. Ймовірно, це вже зараз потужний домінуючий бренд, для якого плануються утримання і розширення позицій; або це другорядний бренд, який слід вивести на роль головного. По-друге, коли це «бренд-опора» (</w:t>
      </w:r>
      <w:proofErr w:type="spellStart"/>
      <w:r w:rsidRPr="00EB4B6B">
        <w:t>lincpin</w:t>
      </w:r>
      <w:proofErr w:type="spellEnd"/>
      <w:r w:rsidRPr="00EB4B6B">
        <w:t>), здатний стати елементом, на якому тримається вся структура бізнесу або ґрунтується майбутній напрямок розвитку фірми.</w:t>
      </w:r>
    </w:p>
    <w:p w:rsidR="00D06E78" w:rsidRPr="00A75716" w:rsidRDefault="00D06E78" w:rsidP="00D06E78">
      <w:pPr>
        <w:pStyle w:val="style1"/>
        <w:spacing w:before="0" w:beforeAutospacing="0" w:after="0" w:afterAutospacing="0" w:line="360" w:lineRule="auto"/>
        <w:ind w:firstLine="720"/>
        <w:jc w:val="both"/>
        <w:rPr>
          <w:rStyle w:val="fontstyle35"/>
          <w:lang w:val="uk-UA"/>
        </w:rPr>
      </w:pPr>
      <w:r w:rsidRPr="00094543">
        <w:rPr>
          <w:rStyle w:val="fontstyle35"/>
          <w:b/>
          <w:lang w:val="uk-UA"/>
        </w:rPr>
        <w:t xml:space="preserve">2. Побудувати матрицю </w:t>
      </w:r>
      <w:r w:rsidRPr="00094543">
        <w:rPr>
          <w:rStyle w:val="fontstyle35"/>
          <w:b/>
          <w:shd w:val="clear" w:color="auto" w:fill="FFFFFF"/>
        </w:rPr>
        <w:t>ADL</w:t>
      </w:r>
      <w:r w:rsidRPr="00094543">
        <w:rPr>
          <w:rStyle w:val="fontstyle35"/>
          <w:b/>
          <w:shd w:val="clear" w:color="auto" w:fill="FFFFFF"/>
          <w:lang w:val="uk-UA"/>
        </w:rPr>
        <w:t>/</w:t>
      </w:r>
      <w:r w:rsidRPr="00094543">
        <w:rPr>
          <w:rStyle w:val="fontstyle35"/>
          <w:b/>
          <w:shd w:val="clear" w:color="auto" w:fill="FFFFFF"/>
        </w:rPr>
        <w:t>LC</w:t>
      </w:r>
      <w:r w:rsidRPr="00094543">
        <w:rPr>
          <w:rStyle w:val="fontstyle35"/>
          <w:b/>
          <w:lang w:val="uk-UA"/>
        </w:rPr>
        <w:t xml:space="preserve"> </w:t>
      </w:r>
      <w:r w:rsidRPr="00A75716">
        <w:rPr>
          <w:rStyle w:val="fontstyle35"/>
          <w:lang w:val="uk-UA"/>
        </w:rPr>
        <w:t xml:space="preserve">для брендів компанії </w:t>
      </w:r>
      <w:proofErr w:type="spellStart"/>
      <w:r w:rsidRPr="00A75716">
        <w:rPr>
          <w:spacing w:val="2"/>
          <w:shd w:val="clear" w:color="auto" w:fill="FFFFFF"/>
          <w:lang w:val="uk-UA"/>
        </w:rPr>
        <w:t>Carlsberg</w:t>
      </w:r>
      <w:proofErr w:type="spellEnd"/>
      <w:r w:rsidRPr="00A75716">
        <w:rPr>
          <w:spacing w:val="2"/>
          <w:shd w:val="clear" w:color="auto" w:fill="FFFFFF"/>
          <w:lang w:val="uk-UA"/>
        </w:rPr>
        <w:t xml:space="preserve"> </w:t>
      </w:r>
      <w:proofErr w:type="spellStart"/>
      <w:r w:rsidRPr="00A75716">
        <w:rPr>
          <w:spacing w:val="2"/>
          <w:shd w:val="clear" w:color="auto" w:fill="FFFFFF"/>
          <w:lang w:val="uk-UA"/>
        </w:rPr>
        <w:t>Ukraine</w:t>
      </w:r>
      <w:proofErr w:type="spellEnd"/>
      <w:r w:rsidRPr="00A75716">
        <w:rPr>
          <w:spacing w:val="2"/>
          <w:shd w:val="clear" w:color="auto" w:fill="FFFFFF"/>
          <w:lang w:val="uk-UA"/>
        </w:rPr>
        <w:t xml:space="preserve"> з</w:t>
      </w:r>
      <w:r w:rsidRPr="00A75716">
        <w:rPr>
          <w:rStyle w:val="fontstyle35"/>
          <w:lang w:val="uk-UA"/>
        </w:rPr>
        <w:t xml:space="preserve"> метою визначення положення кожного з них на українському ринку та визначення подальшої стратегії розвитку. </w:t>
      </w:r>
    </w:p>
    <w:p w:rsidR="00D06E78" w:rsidRPr="00A75716" w:rsidRDefault="00D06E78" w:rsidP="00D06E78">
      <w:pPr>
        <w:pStyle w:val="style1"/>
        <w:spacing w:before="0" w:beforeAutospacing="0" w:after="0" w:afterAutospacing="0" w:line="360" w:lineRule="auto"/>
        <w:ind w:firstLine="720"/>
        <w:jc w:val="both"/>
        <w:rPr>
          <w:color w:val="000000"/>
          <w:lang w:val="uk-UA"/>
        </w:rPr>
      </w:pPr>
      <w:r w:rsidRPr="00A75716">
        <w:rPr>
          <w:rStyle w:val="fontstyle35"/>
          <w:lang w:val="uk-UA"/>
        </w:rPr>
        <w:t>Для визначення положення брендів на ринку врахувати:</w:t>
      </w:r>
    </w:p>
    <w:p w:rsidR="00D06E78" w:rsidRPr="00A75716" w:rsidRDefault="00D06E78" w:rsidP="00D06E78">
      <w:pPr>
        <w:pStyle w:val="style1"/>
        <w:spacing w:before="0" w:beforeAutospacing="0" w:after="0" w:afterAutospacing="0" w:line="360" w:lineRule="auto"/>
        <w:ind w:firstLine="720"/>
        <w:jc w:val="both"/>
        <w:rPr>
          <w:color w:val="000000"/>
          <w:lang w:val="uk-UA"/>
        </w:rPr>
      </w:pPr>
      <w:r w:rsidRPr="00A75716">
        <w:rPr>
          <w:rStyle w:val="fontstyle35"/>
          <w:shd w:val="clear" w:color="auto" w:fill="FFFFFF"/>
        </w:rPr>
        <w:t>–</w:t>
      </w:r>
      <w:r w:rsidRPr="00A75716">
        <w:rPr>
          <w:rStyle w:val="fontstyle35"/>
          <w:lang w:val="uk-UA"/>
        </w:rPr>
        <w:t xml:space="preserve"> частку ринку (питому вага бренда компанії у загальній місткості ринку збуту);</w:t>
      </w:r>
    </w:p>
    <w:p w:rsidR="00D06E78" w:rsidRPr="00A75716" w:rsidRDefault="00D06E78" w:rsidP="00D06E78">
      <w:pPr>
        <w:pStyle w:val="style1"/>
        <w:spacing w:before="0" w:beforeAutospacing="0" w:after="0" w:afterAutospacing="0" w:line="360" w:lineRule="auto"/>
        <w:ind w:firstLine="720"/>
        <w:jc w:val="both"/>
        <w:rPr>
          <w:color w:val="000000"/>
          <w:lang w:val="uk-UA"/>
        </w:rPr>
      </w:pPr>
      <w:r w:rsidRPr="00A75716">
        <w:rPr>
          <w:rStyle w:val="fontstyle35"/>
          <w:shd w:val="clear" w:color="auto" w:fill="FFFFFF"/>
        </w:rPr>
        <w:t xml:space="preserve">– </w:t>
      </w:r>
      <w:r w:rsidRPr="00A75716">
        <w:rPr>
          <w:rStyle w:val="fontstyle35"/>
          <w:lang w:val="uk-UA"/>
        </w:rPr>
        <w:t>наявність особливої технології виробництва або компонентів, яких не мають конкуренти;</w:t>
      </w:r>
    </w:p>
    <w:p w:rsidR="00D06E78" w:rsidRPr="00A75716" w:rsidRDefault="00D06E78" w:rsidP="00D06E78">
      <w:pPr>
        <w:pStyle w:val="style1"/>
        <w:spacing w:before="0" w:beforeAutospacing="0" w:after="0" w:afterAutospacing="0" w:line="360" w:lineRule="auto"/>
        <w:ind w:firstLine="720"/>
        <w:jc w:val="both"/>
        <w:rPr>
          <w:color w:val="000000"/>
          <w:lang w:val="uk-UA"/>
        </w:rPr>
      </w:pPr>
      <w:r w:rsidRPr="00A75716">
        <w:rPr>
          <w:rStyle w:val="fontstyle35"/>
          <w:shd w:val="clear" w:color="auto" w:fill="FFFFFF"/>
          <w:lang w:val="uk-UA"/>
        </w:rPr>
        <w:t>–</w:t>
      </w:r>
      <w:r w:rsidRPr="00A75716">
        <w:rPr>
          <w:rStyle w:val="fontstyle35"/>
          <w:lang w:val="uk-UA"/>
        </w:rPr>
        <w:t xml:space="preserve"> додаткові переваги бренда («якість-ціна», незмінна якість, сформований імідж, унікальність, цінності бренда, упаковка тощо);</w:t>
      </w:r>
    </w:p>
    <w:p w:rsidR="00D06E78" w:rsidRPr="00A75716" w:rsidRDefault="00D06E78" w:rsidP="00D06E78">
      <w:pPr>
        <w:pStyle w:val="style1"/>
        <w:spacing w:before="0" w:beforeAutospacing="0" w:after="0" w:afterAutospacing="0" w:line="360" w:lineRule="auto"/>
        <w:ind w:firstLine="720"/>
        <w:jc w:val="both"/>
        <w:rPr>
          <w:color w:val="000000"/>
          <w:lang w:val="uk-UA"/>
        </w:rPr>
      </w:pPr>
      <w:r w:rsidRPr="00A75716">
        <w:rPr>
          <w:rStyle w:val="fontstyle35"/>
          <w:shd w:val="clear" w:color="auto" w:fill="FFFFFF"/>
        </w:rPr>
        <w:t>–</w:t>
      </w:r>
      <w:r w:rsidRPr="00A75716">
        <w:rPr>
          <w:rStyle w:val="fontstyle35"/>
          <w:lang w:val="uk-UA"/>
        </w:rPr>
        <w:t xml:space="preserve"> глибину лінійки асортиментного бренда;</w:t>
      </w:r>
    </w:p>
    <w:p w:rsidR="00D06E78" w:rsidRPr="00A75716" w:rsidRDefault="00D06E78" w:rsidP="00D06E78">
      <w:pPr>
        <w:pStyle w:val="style1"/>
        <w:spacing w:before="0" w:beforeAutospacing="0" w:after="0" w:afterAutospacing="0" w:line="360" w:lineRule="auto"/>
        <w:ind w:firstLine="720"/>
        <w:jc w:val="both"/>
        <w:rPr>
          <w:color w:val="000000"/>
          <w:lang w:val="uk-UA"/>
        </w:rPr>
      </w:pPr>
      <w:r w:rsidRPr="00A75716">
        <w:rPr>
          <w:rStyle w:val="fontstyle35"/>
          <w:shd w:val="clear" w:color="auto" w:fill="FFFFFF"/>
        </w:rPr>
        <w:t>–</w:t>
      </w:r>
      <w:r w:rsidRPr="00A75716">
        <w:rPr>
          <w:rStyle w:val="fontstyle35"/>
          <w:lang w:val="uk-UA"/>
        </w:rPr>
        <w:t xml:space="preserve"> рекламу та мерчандайзинг (реклама, що запам’ятовується; ефективні позиціонування та викладка в торговельних точках, доступність продукту в торгових мережах та ін.).</w:t>
      </w:r>
    </w:p>
    <w:p w:rsidR="00D06E78" w:rsidRPr="00A75716" w:rsidRDefault="00D06E78" w:rsidP="00D06E78"/>
    <w:p w:rsidR="00D06E78" w:rsidRDefault="00D06E78" w:rsidP="00D06E78">
      <w:pPr>
        <w:spacing w:after="200" w:line="276" w:lineRule="auto"/>
      </w:pPr>
      <w:r>
        <w:br w:type="page"/>
      </w:r>
    </w:p>
    <w:p w:rsidR="00D06E78" w:rsidRPr="00D06E78" w:rsidRDefault="00D06E78" w:rsidP="00D06E78">
      <w:pPr>
        <w:ind w:firstLine="720"/>
        <w:jc w:val="center"/>
        <w:outlineLvl w:val="5"/>
        <w:rPr>
          <w:b/>
          <w:bCs/>
          <w:sz w:val="28"/>
          <w:szCs w:val="28"/>
        </w:rPr>
      </w:pPr>
      <w:r w:rsidRPr="00D06E78">
        <w:rPr>
          <w:b/>
          <w:bCs/>
          <w:sz w:val="28"/>
          <w:szCs w:val="28"/>
        </w:rPr>
        <w:lastRenderedPageBreak/>
        <w:t>Матриця життєвого циклу компанії ADL/LC</w:t>
      </w:r>
    </w:p>
    <w:p w:rsidR="00D06E78" w:rsidRPr="00D06E78" w:rsidRDefault="00D06E78" w:rsidP="00D06E78">
      <w:pPr>
        <w:spacing w:line="264" w:lineRule="auto"/>
        <w:ind w:firstLine="720"/>
        <w:jc w:val="both"/>
        <w:rPr>
          <w:sz w:val="28"/>
          <w:szCs w:val="28"/>
        </w:rPr>
      </w:pPr>
      <w:r w:rsidRPr="00D06E78">
        <w:rPr>
          <w:sz w:val="28"/>
          <w:szCs w:val="28"/>
        </w:rPr>
        <w:t xml:space="preserve">В основі матриці життєвого циклу компанії ADL/LC (надалі, матриця ADL) лежить концепція життєвого циклу галузі (народження, розвиток, зрілість та спад). Вона також являється двовимірною матрицею, де одна вісь характеризує стадію життєвого циклу галузі, а інша – конкурентну позицію в бізнесі (відповідно, провідна, сильна, помітна, міцна або слабка). Поєднання двох </w:t>
      </w:r>
      <w:proofErr w:type="spellStart"/>
      <w:r w:rsidRPr="00D06E78">
        <w:rPr>
          <w:sz w:val="28"/>
          <w:szCs w:val="28"/>
        </w:rPr>
        <w:t>паpаметpів</w:t>
      </w:r>
      <w:proofErr w:type="spellEnd"/>
      <w:r w:rsidRPr="00D06E78">
        <w:rPr>
          <w:sz w:val="28"/>
          <w:szCs w:val="28"/>
        </w:rPr>
        <w:t xml:space="preserve"> – 4 стадії життєвого циклу галузі й 5 конкурентних позицій – становлять так звану матрицю ADL, що складається з 20 квадрантів (рис. 1). </w:t>
      </w:r>
    </w:p>
    <w:p w:rsidR="00D06E78" w:rsidRPr="00D06E78" w:rsidRDefault="00D06E78" w:rsidP="00D06E78">
      <w:pPr>
        <w:spacing w:line="264" w:lineRule="auto"/>
        <w:ind w:firstLine="720"/>
        <w:jc w:val="both"/>
        <w:rPr>
          <w:sz w:val="28"/>
          <w:szCs w:val="28"/>
        </w:rPr>
      </w:pPr>
      <w:r w:rsidRPr="00D06E78">
        <w:rPr>
          <w:sz w:val="28"/>
          <w:szCs w:val="28"/>
        </w:rPr>
        <w:t>Значення змінних, що визначають вісь Y, характерні для кожної стадії життєвого циклу галузі: темп росту, продуктова лінія, кількість конкурентів, розподіл ринку, стабільність ринку, постійність споживачів, технологія.</w:t>
      </w:r>
    </w:p>
    <w:p w:rsidR="00D06E78" w:rsidRPr="00D06E78" w:rsidRDefault="00D06E78" w:rsidP="00D06E78">
      <w:pPr>
        <w:spacing w:line="264" w:lineRule="auto"/>
        <w:ind w:firstLine="720"/>
        <w:jc w:val="both"/>
        <w:rPr>
          <w:sz w:val="28"/>
          <w:szCs w:val="28"/>
        </w:rPr>
      </w:pPr>
      <w:r w:rsidRPr="00D06E78">
        <w:rPr>
          <w:sz w:val="28"/>
          <w:szCs w:val="28"/>
        </w:rPr>
        <w:t>Щодо конкурентної позиції в бізнесі, вісь Х, то такими показниками являються загальна конкурентоспроможність, відношення менеджменту до ризику, наявність патентів, вертикальна інтеграція, загальна ефективність бізнесу.</w:t>
      </w:r>
    </w:p>
    <w:p w:rsidR="00D06E78" w:rsidRPr="00D06E78" w:rsidRDefault="00D06E78" w:rsidP="00D06E78">
      <w:pPr>
        <w:spacing w:line="264" w:lineRule="auto"/>
        <w:ind w:firstLine="720"/>
        <w:jc w:val="both"/>
        <w:rPr>
          <w:sz w:val="20"/>
          <w:szCs w:val="20"/>
        </w:rPr>
      </w:pPr>
    </w:p>
    <w:p w:rsidR="00D06E78" w:rsidRPr="00D06E78" w:rsidRDefault="00D06E78" w:rsidP="00D06E78">
      <w:pPr>
        <w:spacing w:line="264" w:lineRule="auto"/>
        <w:ind w:firstLine="720"/>
        <w:jc w:val="both"/>
        <w:rPr>
          <w:sz w:val="20"/>
          <w:szCs w:val="20"/>
        </w:rPr>
      </w:pPr>
      <w:r w:rsidRPr="00D06E78">
        <w:rPr>
          <w:sz w:val="20"/>
          <w:szCs w:val="20"/>
          <w:lang w:val="ru-RU"/>
        </w:rPr>
        <w:object w:dxaOrig="9405" w:dyaOrig="6840">
          <v:shape id="_x0000_i1025" type="#_x0000_t75" style="width:405pt;height:268.5pt" o:ole="">
            <v:imagedata r:id="rId5" o:title=""/>
          </v:shape>
          <o:OLEObject Type="Embed" ProgID="Word.Picture.8" ShapeID="_x0000_i1025" DrawAspect="Content" ObjectID="_1678603012" r:id="rId6"/>
        </w:object>
      </w:r>
    </w:p>
    <w:p w:rsidR="00D06E78" w:rsidRPr="00D06E78" w:rsidRDefault="00D06E78" w:rsidP="00D06E78">
      <w:pPr>
        <w:spacing w:line="264" w:lineRule="auto"/>
        <w:ind w:firstLine="720"/>
        <w:jc w:val="center"/>
        <w:rPr>
          <w:b/>
          <w:bCs/>
          <w:sz w:val="28"/>
          <w:szCs w:val="28"/>
        </w:rPr>
      </w:pPr>
      <w:r w:rsidRPr="00D06E78">
        <w:rPr>
          <w:sz w:val="28"/>
          <w:szCs w:val="28"/>
        </w:rPr>
        <w:t>Рис. 1 Матриця життєвого циклу компанії ADL</w:t>
      </w:r>
    </w:p>
    <w:p w:rsidR="00D06E78" w:rsidRPr="00D06E78" w:rsidRDefault="00D06E78" w:rsidP="00D06E78">
      <w:pPr>
        <w:spacing w:line="264" w:lineRule="auto"/>
        <w:ind w:firstLine="720"/>
        <w:jc w:val="both"/>
        <w:rPr>
          <w:i/>
          <w:sz w:val="28"/>
          <w:szCs w:val="28"/>
        </w:rPr>
      </w:pPr>
    </w:p>
    <w:p w:rsidR="00D06E78" w:rsidRPr="00D06E78" w:rsidRDefault="00D06E78" w:rsidP="00D06E78">
      <w:pPr>
        <w:spacing w:line="264" w:lineRule="auto"/>
        <w:ind w:firstLine="720"/>
        <w:jc w:val="both"/>
        <w:rPr>
          <w:b/>
          <w:bCs/>
          <w:sz w:val="28"/>
          <w:szCs w:val="28"/>
        </w:rPr>
      </w:pPr>
      <w:r w:rsidRPr="00D06E78">
        <w:rPr>
          <w:i/>
          <w:sz w:val="28"/>
          <w:szCs w:val="28"/>
        </w:rPr>
        <w:t>Чотири стадії зрілості галузі</w:t>
      </w:r>
      <w:r w:rsidRPr="00D06E78">
        <w:rPr>
          <w:sz w:val="28"/>
          <w:szCs w:val="28"/>
        </w:rPr>
        <w:t xml:space="preserve"> можна </w:t>
      </w:r>
      <w:proofErr w:type="spellStart"/>
      <w:r w:rsidRPr="00D06E78">
        <w:rPr>
          <w:sz w:val="28"/>
          <w:szCs w:val="28"/>
        </w:rPr>
        <w:t>охаpактеpизувати</w:t>
      </w:r>
      <w:proofErr w:type="spellEnd"/>
      <w:r w:rsidRPr="00D06E78">
        <w:rPr>
          <w:sz w:val="28"/>
          <w:szCs w:val="28"/>
        </w:rPr>
        <w:t xml:space="preserve"> наступним чином.</w:t>
      </w:r>
    </w:p>
    <w:p w:rsidR="00D06E78" w:rsidRPr="00D06E78" w:rsidRDefault="00D06E78" w:rsidP="00D06E78">
      <w:pPr>
        <w:spacing w:line="264" w:lineRule="auto"/>
        <w:ind w:firstLine="720"/>
        <w:jc w:val="both"/>
        <w:rPr>
          <w:sz w:val="28"/>
          <w:szCs w:val="28"/>
        </w:rPr>
      </w:pPr>
      <w:r w:rsidRPr="00D06E78">
        <w:rPr>
          <w:b/>
          <w:bCs/>
          <w:sz w:val="28"/>
          <w:szCs w:val="28"/>
        </w:rPr>
        <w:t>Народження.</w:t>
      </w:r>
      <w:r w:rsidRPr="00D06E78">
        <w:rPr>
          <w:sz w:val="28"/>
          <w:szCs w:val="28"/>
        </w:rPr>
        <w:t xml:space="preserve"> Галузь, що знаходиться на цій стадії, як правило, виникла недавно як усвідомлення існування певної незадоволеної потреби у групи споживачів або шляхом розвитку ринків товару, що базуються на нових технологіях, які раніше не існувати або не використовувалися. Основними характеристиками такої галузі є зміни в технології, енергійний пошук нових споживачів та фрагментарність пропозицій на ринку, що швидко змінюється. Обсяг продажів швидко зростає, прибутку, як правило немає, або швидше за все, тільки </w:t>
      </w:r>
      <w:r w:rsidRPr="00D06E78">
        <w:rPr>
          <w:sz w:val="28"/>
          <w:szCs w:val="28"/>
        </w:rPr>
        <w:lastRenderedPageBreak/>
        <w:t xml:space="preserve">інвестиції. Тому грошовий потік тут поки що від’ємний. Відбувається процес поглинання грошового потоку для розвитку галузі. </w:t>
      </w:r>
    </w:p>
    <w:p w:rsidR="00D06E78" w:rsidRPr="00D06E78" w:rsidRDefault="00D06E78" w:rsidP="00D06E78">
      <w:pPr>
        <w:spacing w:line="264" w:lineRule="auto"/>
        <w:ind w:firstLine="720"/>
        <w:jc w:val="both"/>
        <w:rPr>
          <w:sz w:val="28"/>
          <w:szCs w:val="28"/>
        </w:rPr>
      </w:pPr>
      <w:r w:rsidRPr="00D06E78">
        <w:rPr>
          <w:b/>
          <w:bCs/>
          <w:sz w:val="28"/>
          <w:szCs w:val="28"/>
        </w:rPr>
        <w:t>Зростання.</w:t>
      </w:r>
      <w:r w:rsidRPr="00D06E78">
        <w:rPr>
          <w:sz w:val="28"/>
          <w:szCs w:val="28"/>
        </w:rPr>
        <w:t xml:space="preserve"> На цій стадії продукція галузі починає користуватися попитом у все більшого числа споживачів, і конкуренти починають боротися за отримання все більшої частки на ринку. На стадії росту покупці, частки та технології стають відомі набагато краще, і входження в галузь нових «гравців» відбувається значно важче. Обсяг продажів швидко зростає, з’являється прибуток, обсяги якого зростають, хоча грошовий потік все ще може бути від ємним. </w:t>
      </w:r>
    </w:p>
    <w:p w:rsidR="00D06E78" w:rsidRPr="00D06E78" w:rsidRDefault="00D06E78" w:rsidP="00D06E78">
      <w:pPr>
        <w:spacing w:line="264" w:lineRule="auto"/>
        <w:ind w:firstLine="720"/>
        <w:jc w:val="both"/>
        <w:rPr>
          <w:sz w:val="28"/>
          <w:szCs w:val="28"/>
        </w:rPr>
      </w:pPr>
      <w:r w:rsidRPr="00D06E78">
        <w:rPr>
          <w:b/>
          <w:bCs/>
          <w:sz w:val="28"/>
          <w:szCs w:val="28"/>
        </w:rPr>
        <w:t>Зрілість.</w:t>
      </w:r>
      <w:r w:rsidRPr="00D06E78">
        <w:rPr>
          <w:sz w:val="28"/>
          <w:szCs w:val="28"/>
        </w:rPr>
        <w:t xml:space="preserve"> На даній стадії відбувається повне насичення ринку. Всі або більшість потенційних покупців купують продукцію досить регулярно. Зрілість характеризується стабільністю відомих покупців, технологій, розподілом часток на ринку, хоча конкуренція на ринку за його перерозподіл все ще має місце. Обсяг продажів досягає гранично високого рівня, після чого наступає сповільнення зростання і потім повна зупинка, прибутки досягають максимально високого рівня і залишаються високими, а з часом знижуються, в той час як рух готівки залишається позитивним.</w:t>
      </w:r>
    </w:p>
    <w:p w:rsidR="00D06E78" w:rsidRPr="00D06E78" w:rsidRDefault="00D06E78" w:rsidP="00D06E78">
      <w:pPr>
        <w:spacing w:line="264" w:lineRule="auto"/>
        <w:ind w:firstLine="720"/>
        <w:jc w:val="both"/>
        <w:rPr>
          <w:sz w:val="28"/>
          <w:szCs w:val="28"/>
        </w:rPr>
      </w:pPr>
      <w:r w:rsidRPr="00D06E78">
        <w:rPr>
          <w:b/>
          <w:bCs/>
          <w:sz w:val="28"/>
          <w:szCs w:val="28"/>
        </w:rPr>
        <w:t>Старіння.</w:t>
      </w:r>
      <w:r w:rsidRPr="00D06E78">
        <w:rPr>
          <w:sz w:val="28"/>
          <w:szCs w:val="28"/>
        </w:rPr>
        <w:t xml:space="preserve"> На даній стадії покупці поступово починають втрачати інтерес до продукції, або тому, що її витісняють нові та більш якісні товари, або тому, що змінюються споживацькі смаки. Головними характеристиками стадії є падіння попиту, зменшення кількості конкурентів, та звуження асортименту. Обсяг продажу різко падає, прибуток знижується, рух готівки повільно падає, всі параметри зводяться до нуля.</w:t>
      </w:r>
    </w:p>
    <w:p w:rsidR="00D06E78" w:rsidRPr="00D06E78" w:rsidRDefault="00D06E78" w:rsidP="00D06E78">
      <w:pPr>
        <w:spacing w:line="264" w:lineRule="auto"/>
        <w:ind w:firstLine="720"/>
        <w:jc w:val="both"/>
        <w:rPr>
          <w:sz w:val="28"/>
          <w:szCs w:val="28"/>
        </w:rPr>
      </w:pPr>
      <w:r w:rsidRPr="00D06E78">
        <w:rPr>
          <w:i/>
          <w:sz w:val="28"/>
          <w:szCs w:val="28"/>
        </w:rPr>
        <w:t>Конкурентні позиції виду бізнесу (вісь Х)</w:t>
      </w:r>
      <w:r w:rsidRPr="00D06E78">
        <w:rPr>
          <w:sz w:val="28"/>
          <w:szCs w:val="28"/>
        </w:rPr>
        <w:t xml:space="preserve"> можна охарактеризувати наступним чином:</w:t>
      </w:r>
    </w:p>
    <w:p w:rsidR="00D06E78" w:rsidRPr="00D06E78" w:rsidRDefault="00D06E78" w:rsidP="00D06E78">
      <w:pPr>
        <w:spacing w:line="264" w:lineRule="auto"/>
        <w:ind w:firstLine="720"/>
        <w:jc w:val="both"/>
        <w:rPr>
          <w:sz w:val="28"/>
          <w:szCs w:val="28"/>
        </w:rPr>
      </w:pPr>
      <w:r w:rsidRPr="00D06E78">
        <w:rPr>
          <w:b/>
          <w:bCs/>
          <w:sz w:val="28"/>
          <w:szCs w:val="28"/>
        </w:rPr>
        <w:t>Провідна.</w:t>
      </w:r>
      <w:r w:rsidRPr="00D06E78">
        <w:rPr>
          <w:sz w:val="28"/>
          <w:szCs w:val="28"/>
        </w:rPr>
        <w:t xml:space="preserve"> Тільки один представник бізнесу, якщо такий взагалі існує, може зайняти дану позицію. Позиція найчастіше є результатом </w:t>
      </w:r>
      <w:proofErr w:type="spellStart"/>
      <w:r w:rsidRPr="00D06E78">
        <w:rPr>
          <w:sz w:val="28"/>
          <w:szCs w:val="28"/>
        </w:rPr>
        <w:t>квазі</w:t>
      </w:r>
      <w:proofErr w:type="spellEnd"/>
      <w:r w:rsidRPr="00D06E78">
        <w:rPr>
          <w:sz w:val="28"/>
          <w:szCs w:val="28"/>
        </w:rPr>
        <w:t xml:space="preserve">-монополії або надмірно захищеного технологічного лідерства. Такий представник бізнесу встановлює стандарт для галузі та контролює поведінку інших конкурентів. Ведучий бізнес має широкий набір стратегічних варіантів, які він може використати за власним бажанням. </w:t>
      </w:r>
    </w:p>
    <w:p w:rsidR="00D06E78" w:rsidRPr="00D06E78" w:rsidRDefault="00D06E78" w:rsidP="00D06E78">
      <w:pPr>
        <w:spacing w:line="264" w:lineRule="auto"/>
        <w:ind w:firstLine="720"/>
        <w:jc w:val="both"/>
        <w:rPr>
          <w:sz w:val="28"/>
          <w:szCs w:val="28"/>
        </w:rPr>
      </w:pPr>
      <w:r w:rsidRPr="00D06E78">
        <w:rPr>
          <w:b/>
          <w:bCs/>
          <w:sz w:val="28"/>
          <w:szCs w:val="28"/>
        </w:rPr>
        <w:t>Сильна.</w:t>
      </w:r>
      <w:r w:rsidRPr="00D06E78">
        <w:rPr>
          <w:sz w:val="28"/>
          <w:szCs w:val="28"/>
        </w:rPr>
        <w:t xml:space="preserve"> Сильний вид бізнесу, як правило, самостійно обирає стратегії незалежно від поведінки конкурентів та має певні переваги над ними. Відносна частка на ринку в 1,5 рази більше, ніж у найближчого конкурента, але абсолютної перевагу у такого виду бізнесу немає.</w:t>
      </w:r>
    </w:p>
    <w:p w:rsidR="00D06E78" w:rsidRPr="00D06E78" w:rsidRDefault="00D06E78" w:rsidP="00D06E78">
      <w:pPr>
        <w:ind w:firstLine="720"/>
        <w:jc w:val="both"/>
        <w:rPr>
          <w:sz w:val="28"/>
          <w:szCs w:val="28"/>
        </w:rPr>
      </w:pPr>
      <w:r w:rsidRPr="00D06E78">
        <w:rPr>
          <w:b/>
          <w:bCs/>
          <w:sz w:val="28"/>
          <w:szCs w:val="28"/>
        </w:rPr>
        <w:t>Помітна.</w:t>
      </w:r>
      <w:r w:rsidRPr="00D06E78">
        <w:rPr>
          <w:sz w:val="28"/>
          <w:szCs w:val="28"/>
        </w:rPr>
        <w:t xml:space="preserve"> Цей вид бізнесу має певні особливості та переваги. Це, як правило, один з лідерів в слабко концентрованих галузях, де всі конкуренти знаходяться приблизно на одному рівні, і жоден з них не має домінуючої позиції. Якщо у нього є власна ніша, то цей вид бізнесу відносно захищений і звичайно йому вдається згодом значно покращити конкурентну позицію.</w:t>
      </w:r>
    </w:p>
    <w:p w:rsidR="00D06E78" w:rsidRPr="00D06E78" w:rsidRDefault="00D06E78" w:rsidP="00D06E78">
      <w:pPr>
        <w:ind w:firstLine="720"/>
        <w:jc w:val="both"/>
        <w:rPr>
          <w:sz w:val="28"/>
          <w:szCs w:val="28"/>
        </w:rPr>
      </w:pPr>
      <w:r w:rsidRPr="00D06E78">
        <w:rPr>
          <w:b/>
          <w:bCs/>
          <w:sz w:val="28"/>
          <w:szCs w:val="28"/>
        </w:rPr>
        <w:t>Міцна.</w:t>
      </w:r>
      <w:r w:rsidRPr="00D06E78">
        <w:rPr>
          <w:sz w:val="28"/>
          <w:szCs w:val="28"/>
        </w:rPr>
        <w:t xml:space="preserve"> В цій позиції вид бізнесу досягає прибутків, завдяки спеціалізації у вузькій та відносно захищеній ринковій ніші, незалежно від того, чи це </w:t>
      </w:r>
      <w:r w:rsidRPr="00D06E78">
        <w:rPr>
          <w:sz w:val="28"/>
          <w:szCs w:val="28"/>
        </w:rPr>
        <w:lastRenderedPageBreak/>
        <w:t xml:space="preserve">спеціалізація на невеликій частині великого ринку, чи на певному підтипові продукції. Міцний бізнес може довго втримувати таку позицію, але практично не має шансів її покращити. </w:t>
      </w:r>
    </w:p>
    <w:p w:rsidR="00D06E78" w:rsidRPr="00D06E78" w:rsidRDefault="00D06E78" w:rsidP="00D06E78">
      <w:pPr>
        <w:ind w:firstLine="720"/>
        <w:jc w:val="both"/>
        <w:rPr>
          <w:sz w:val="28"/>
          <w:szCs w:val="28"/>
        </w:rPr>
      </w:pPr>
      <w:r w:rsidRPr="00D06E78">
        <w:rPr>
          <w:b/>
          <w:bCs/>
          <w:sz w:val="28"/>
          <w:szCs w:val="28"/>
        </w:rPr>
        <w:t>Слабка</w:t>
      </w:r>
      <w:r w:rsidRPr="00D06E78">
        <w:rPr>
          <w:sz w:val="28"/>
          <w:szCs w:val="28"/>
        </w:rPr>
        <w:t xml:space="preserve">. Дана позиція може означати, що вид бізнесу має ряд критичних слабких сторін, що заважають йому в кінцевому підсумку стати центром генерації прибутків для корпорації. Слабкість може пояснюватися власне бізнесом (може бути надто малим або можуть бути відсутніми ресурси для його підтримки) або помилками, що були допущені в минулому розвитку. В будь-якому випадку, такий бізнес не може вижити самостійно в умовах гострої конкуренції. </w:t>
      </w:r>
    </w:p>
    <w:p w:rsidR="00D06E78" w:rsidRPr="00D06E78" w:rsidRDefault="00D06E78" w:rsidP="00D06E78">
      <w:pPr>
        <w:ind w:firstLine="720"/>
        <w:jc w:val="both"/>
        <w:rPr>
          <w:sz w:val="28"/>
          <w:szCs w:val="28"/>
        </w:rPr>
      </w:pPr>
    </w:p>
    <w:p w:rsidR="00D06E78" w:rsidRPr="00D06E78" w:rsidRDefault="00D06E78" w:rsidP="00D06E78">
      <w:pPr>
        <w:ind w:firstLine="720"/>
        <w:jc w:val="both"/>
        <w:rPr>
          <w:sz w:val="28"/>
          <w:szCs w:val="28"/>
        </w:rPr>
      </w:pPr>
      <w:r w:rsidRPr="00D06E78">
        <w:rPr>
          <w:sz w:val="28"/>
          <w:szCs w:val="28"/>
        </w:rPr>
        <w:t>Матриця виконує декілька функцій. Крім, відображення позицій всіх видів діяльності корпорації, кожній клітині матриці відповідають певні значення:</w:t>
      </w:r>
    </w:p>
    <w:p w:rsidR="00D06E78" w:rsidRPr="00D06E78" w:rsidRDefault="00D06E78" w:rsidP="00D06E78">
      <w:pPr>
        <w:numPr>
          <w:ilvl w:val="0"/>
          <w:numId w:val="1"/>
        </w:numPr>
        <w:tabs>
          <w:tab w:val="left" w:pos="567"/>
        </w:tabs>
        <w:ind w:firstLine="720"/>
        <w:jc w:val="both"/>
        <w:rPr>
          <w:sz w:val="28"/>
          <w:szCs w:val="28"/>
        </w:rPr>
      </w:pPr>
      <w:r w:rsidRPr="00D06E78">
        <w:rPr>
          <w:sz w:val="28"/>
          <w:szCs w:val="28"/>
        </w:rPr>
        <w:t>кожна клітина асоціюється з певним ступенем прибутковості та обсягом грошового потоку;</w:t>
      </w:r>
    </w:p>
    <w:p w:rsidR="00D06E78" w:rsidRPr="00D06E78" w:rsidRDefault="00D06E78" w:rsidP="00D06E78">
      <w:pPr>
        <w:numPr>
          <w:ilvl w:val="0"/>
          <w:numId w:val="1"/>
        </w:numPr>
        <w:tabs>
          <w:tab w:val="left" w:pos="567"/>
        </w:tabs>
        <w:ind w:firstLine="720"/>
        <w:jc w:val="both"/>
        <w:rPr>
          <w:sz w:val="28"/>
          <w:szCs w:val="28"/>
        </w:rPr>
      </w:pPr>
      <w:r w:rsidRPr="00D06E78">
        <w:rPr>
          <w:sz w:val="28"/>
          <w:szCs w:val="28"/>
        </w:rPr>
        <w:t>кожна клітина передбачає певне стратегічне рішення відносно захоплення частки на ринку, стратегічної позиції та необхідних інвестицій;</w:t>
      </w:r>
    </w:p>
    <w:p w:rsidR="00D06E78" w:rsidRPr="00D06E78" w:rsidRDefault="00D06E78" w:rsidP="00D06E78">
      <w:pPr>
        <w:numPr>
          <w:ilvl w:val="0"/>
          <w:numId w:val="1"/>
        </w:numPr>
        <w:tabs>
          <w:tab w:val="left" w:pos="567"/>
        </w:tabs>
        <w:ind w:firstLine="720"/>
        <w:jc w:val="both"/>
        <w:rPr>
          <w:sz w:val="28"/>
          <w:szCs w:val="28"/>
        </w:rPr>
      </w:pPr>
      <w:r w:rsidRPr="00D06E78">
        <w:rPr>
          <w:sz w:val="28"/>
          <w:szCs w:val="28"/>
        </w:rPr>
        <w:t>кожна клітина входить в певну область «природного вибору», яка в свою чергу вказує можливості «специфічного вибору», а також на ряд «уточнених стратегій», які можуть бути застосовані для даного виду бізнесу.</w:t>
      </w:r>
    </w:p>
    <w:p w:rsidR="00D06E78" w:rsidRPr="00D06E78" w:rsidRDefault="00D06E78" w:rsidP="00D06E78">
      <w:pPr>
        <w:spacing w:line="264" w:lineRule="auto"/>
        <w:ind w:firstLine="720"/>
        <w:jc w:val="both"/>
        <w:rPr>
          <w:sz w:val="28"/>
          <w:szCs w:val="28"/>
        </w:rPr>
      </w:pPr>
      <w:r w:rsidRPr="00D06E78">
        <w:rPr>
          <w:sz w:val="28"/>
          <w:szCs w:val="28"/>
        </w:rPr>
        <w:t xml:space="preserve">Всі квадранти матриці, через які по діагоналі проходить межа, будуть мати </w:t>
      </w:r>
      <w:r>
        <w:rPr>
          <w:sz w:val="28"/>
          <w:szCs w:val="28"/>
        </w:rPr>
        <w:t>два</w:t>
      </w:r>
      <w:r w:rsidRPr="00D06E78">
        <w:rPr>
          <w:sz w:val="28"/>
          <w:szCs w:val="28"/>
        </w:rPr>
        <w:t xml:space="preserve"> (або більше) «природних виборів». Таким чином, наприклад, Сильна/Старіюча позиція, поділена між природнім розвитком та вибірковим розвитком. Менеджер після детального аналізу може обрати будь-який варіант, який більше підходить до конкретного виду бізнесу. </w:t>
      </w:r>
    </w:p>
    <w:p w:rsidR="00D06E78" w:rsidRPr="00D06E78" w:rsidRDefault="00D06E78" w:rsidP="00D06E78">
      <w:pPr>
        <w:ind w:firstLine="720"/>
        <w:jc w:val="both"/>
        <w:rPr>
          <w:sz w:val="28"/>
          <w:szCs w:val="28"/>
        </w:rPr>
      </w:pPr>
    </w:p>
    <w:p w:rsidR="00D06E78" w:rsidRPr="00D06E78" w:rsidRDefault="00D06E78" w:rsidP="00D06E78">
      <w:pPr>
        <w:ind w:firstLine="720"/>
        <w:jc w:val="both"/>
        <w:rPr>
          <w:sz w:val="28"/>
          <w:szCs w:val="28"/>
        </w:rPr>
      </w:pPr>
      <w:r w:rsidRPr="00D06E78">
        <w:rPr>
          <w:sz w:val="28"/>
          <w:szCs w:val="28"/>
        </w:rPr>
        <w:t xml:space="preserve">Процес стратегічного планування виконується в </w:t>
      </w:r>
      <w:proofErr w:type="spellStart"/>
      <w:r w:rsidRPr="00D06E78">
        <w:rPr>
          <w:sz w:val="28"/>
          <w:szCs w:val="28"/>
        </w:rPr>
        <w:t>тpи</w:t>
      </w:r>
      <w:proofErr w:type="spellEnd"/>
      <w:r w:rsidRPr="00D06E78">
        <w:rPr>
          <w:sz w:val="28"/>
          <w:szCs w:val="28"/>
        </w:rPr>
        <w:t xml:space="preserve"> етапи. На першому етапі, який називається «простий (природній) вибір», стратегія, що придатна для бізнесу, визначається винятково відповідно до його позиції на матриці ADL. Область «природного вибору» охоплює декілька квадрантів. </w:t>
      </w:r>
    </w:p>
    <w:p w:rsidR="00D06E78" w:rsidRPr="00D06E78" w:rsidRDefault="00D06E78" w:rsidP="00D06E78">
      <w:pPr>
        <w:ind w:firstLine="720"/>
        <w:jc w:val="both"/>
        <w:rPr>
          <w:sz w:val="28"/>
          <w:szCs w:val="28"/>
        </w:rPr>
      </w:pPr>
      <w:r w:rsidRPr="00D06E78">
        <w:rPr>
          <w:sz w:val="28"/>
          <w:szCs w:val="28"/>
        </w:rPr>
        <w:t xml:space="preserve">На другому етапі в рамках кожного «природного вибору» знаходиться точкова позиція виду бізнесу , тобто «специфічний вибір». Однак, «специфічний вибір» також є швидше загальним стратегічним напрямком, наприклад, «вибірково інвестуйте в зростання виду бізнесу». </w:t>
      </w:r>
    </w:p>
    <w:p w:rsidR="00D06E78" w:rsidRPr="00D06E78" w:rsidRDefault="00D06E78" w:rsidP="00D06E78">
      <w:pPr>
        <w:ind w:firstLine="720"/>
        <w:jc w:val="both"/>
        <w:rPr>
          <w:sz w:val="28"/>
          <w:szCs w:val="28"/>
        </w:rPr>
      </w:pPr>
      <w:r w:rsidRPr="00D06E78">
        <w:rPr>
          <w:sz w:val="28"/>
          <w:szCs w:val="28"/>
        </w:rPr>
        <w:t xml:space="preserve">На третьому етапі, пропозиція якого вже саме по собі є унікальним внеском ADL в розвиток методики стратегічного планування, здійснюється вибір уточненої стратегії. За змістом, вибір такої стратегії – це крок від стратегічного до оперативного планування. ADL пропонує набір так званих уточнених стратегій, що відповідають кожному «специфічному вибору». Уточнені стратегії сформульовані в термінах господарських операцій, наприклад, «розвивайте бізнес за кордоном». ADL пропонує 24 таких стратегії. </w:t>
      </w:r>
    </w:p>
    <w:p w:rsidR="00D06E78" w:rsidRDefault="00D06E78" w:rsidP="00D06E78">
      <w:pPr>
        <w:spacing w:line="264" w:lineRule="auto"/>
        <w:ind w:firstLine="720"/>
        <w:jc w:val="both"/>
        <w:rPr>
          <w:sz w:val="28"/>
          <w:szCs w:val="28"/>
        </w:rPr>
      </w:pPr>
      <w:r w:rsidRPr="00D06E78">
        <w:rPr>
          <w:sz w:val="28"/>
          <w:szCs w:val="28"/>
        </w:rPr>
        <w:t>Уточнені 24 стратегії матриці ADL представлені нижче (таблиця 1).</w:t>
      </w:r>
    </w:p>
    <w:p w:rsidR="00823074" w:rsidRDefault="00823074" w:rsidP="00D06E78">
      <w:pPr>
        <w:spacing w:line="264" w:lineRule="auto"/>
        <w:ind w:firstLine="720"/>
        <w:jc w:val="both"/>
        <w:rPr>
          <w:sz w:val="28"/>
          <w:szCs w:val="28"/>
        </w:rPr>
      </w:pPr>
    </w:p>
    <w:p w:rsidR="00823074" w:rsidRDefault="00823074" w:rsidP="00D06E78">
      <w:pPr>
        <w:spacing w:line="264" w:lineRule="auto"/>
        <w:ind w:firstLine="720"/>
        <w:jc w:val="both"/>
        <w:rPr>
          <w:sz w:val="28"/>
          <w:szCs w:val="28"/>
        </w:rPr>
      </w:pPr>
    </w:p>
    <w:p w:rsidR="00823074" w:rsidRDefault="00823074" w:rsidP="00D06E78">
      <w:pPr>
        <w:spacing w:line="264" w:lineRule="auto"/>
        <w:ind w:firstLine="720"/>
        <w:jc w:val="both"/>
        <w:rPr>
          <w:sz w:val="28"/>
          <w:szCs w:val="28"/>
        </w:rPr>
      </w:pPr>
    </w:p>
    <w:p w:rsidR="00823074" w:rsidRPr="00D06E78" w:rsidRDefault="00823074" w:rsidP="00D06E78">
      <w:pPr>
        <w:spacing w:line="264" w:lineRule="auto"/>
        <w:ind w:firstLine="720"/>
        <w:jc w:val="both"/>
        <w:rPr>
          <w:sz w:val="28"/>
          <w:szCs w:val="28"/>
        </w:rPr>
      </w:pPr>
      <w:bookmarkStart w:id="0" w:name="_GoBack"/>
      <w:bookmarkEnd w:id="0"/>
    </w:p>
    <w:p w:rsidR="00D06E78" w:rsidRPr="00D06E78" w:rsidRDefault="00D06E78" w:rsidP="00D06E78">
      <w:pPr>
        <w:spacing w:line="264" w:lineRule="auto"/>
        <w:ind w:firstLine="720"/>
        <w:jc w:val="right"/>
        <w:rPr>
          <w:sz w:val="28"/>
          <w:szCs w:val="28"/>
        </w:rPr>
      </w:pPr>
      <w:r w:rsidRPr="00D06E78">
        <w:rPr>
          <w:sz w:val="28"/>
          <w:szCs w:val="28"/>
        </w:rPr>
        <w:t>Таблиця 1</w:t>
      </w:r>
    </w:p>
    <w:p w:rsidR="00D06E78" w:rsidRPr="00D06E78" w:rsidRDefault="00D06E78" w:rsidP="00D06E78">
      <w:pPr>
        <w:spacing w:line="264" w:lineRule="auto"/>
        <w:ind w:firstLine="720"/>
        <w:jc w:val="center"/>
        <w:rPr>
          <w:sz w:val="28"/>
          <w:szCs w:val="28"/>
        </w:rPr>
      </w:pPr>
      <w:r w:rsidRPr="00D06E78">
        <w:rPr>
          <w:sz w:val="28"/>
          <w:szCs w:val="28"/>
        </w:rPr>
        <w:t>Уточнені стратегії матриці ADL</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576"/>
        <w:gridCol w:w="540"/>
        <w:gridCol w:w="4680"/>
      </w:tblGrid>
      <w:tr w:rsidR="00D06E78" w:rsidRPr="00D06E78" w:rsidTr="00C465EA">
        <w:tblPrEx>
          <w:tblCellMar>
            <w:top w:w="0" w:type="dxa"/>
            <w:bottom w:w="0" w:type="dxa"/>
          </w:tblCellMar>
        </w:tblPrEx>
        <w:tc>
          <w:tcPr>
            <w:tcW w:w="392" w:type="dxa"/>
          </w:tcPr>
          <w:p w:rsidR="00D06E78" w:rsidRPr="00D06E78" w:rsidRDefault="00D06E78" w:rsidP="00D06E78">
            <w:pPr>
              <w:spacing w:line="264" w:lineRule="auto"/>
              <w:jc w:val="both"/>
              <w:rPr>
                <w:sz w:val="28"/>
                <w:szCs w:val="28"/>
              </w:rPr>
            </w:pPr>
            <w:r w:rsidRPr="00D06E78">
              <w:rPr>
                <w:sz w:val="28"/>
                <w:szCs w:val="28"/>
              </w:rPr>
              <w:t>A</w:t>
            </w:r>
          </w:p>
        </w:tc>
        <w:tc>
          <w:tcPr>
            <w:tcW w:w="4576" w:type="dxa"/>
          </w:tcPr>
          <w:p w:rsidR="00D06E78" w:rsidRPr="00D06E78" w:rsidRDefault="00D06E78" w:rsidP="00D06E78">
            <w:pPr>
              <w:spacing w:line="264" w:lineRule="auto"/>
              <w:jc w:val="both"/>
              <w:rPr>
                <w:sz w:val="28"/>
                <w:szCs w:val="28"/>
              </w:rPr>
            </w:pPr>
            <w:r w:rsidRPr="00D06E78">
              <w:rPr>
                <w:sz w:val="28"/>
                <w:szCs w:val="28"/>
              </w:rPr>
              <w:t>Зворотна інтеграція</w:t>
            </w:r>
          </w:p>
        </w:tc>
        <w:tc>
          <w:tcPr>
            <w:tcW w:w="540" w:type="dxa"/>
          </w:tcPr>
          <w:p w:rsidR="00D06E78" w:rsidRPr="00D06E78" w:rsidRDefault="00D06E78" w:rsidP="00D06E78">
            <w:pPr>
              <w:spacing w:line="264" w:lineRule="auto"/>
              <w:jc w:val="both"/>
              <w:rPr>
                <w:sz w:val="28"/>
                <w:szCs w:val="28"/>
              </w:rPr>
            </w:pPr>
            <w:r w:rsidRPr="00D06E78">
              <w:rPr>
                <w:sz w:val="28"/>
                <w:szCs w:val="28"/>
              </w:rPr>
              <w:t>M</w:t>
            </w:r>
          </w:p>
        </w:tc>
        <w:tc>
          <w:tcPr>
            <w:tcW w:w="4680" w:type="dxa"/>
          </w:tcPr>
          <w:p w:rsidR="00D06E78" w:rsidRPr="00D06E78" w:rsidRDefault="00D06E78" w:rsidP="00D06E78">
            <w:pPr>
              <w:spacing w:line="264" w:lineRule="auto"/>
              <w:jc w:val="both"/>
              <w:rPr>
                <w:sz w:val="28"/>
                <w:szCs w:val="28"/>
              </w:rPr>
            </w:pPr>
            <w:r w:rsidRPr="00D06E78">
              <w:rPr>
                <w:sz w:val="28"/>
                <w:szCs w:val="28"/>
              </w:rPr>
              <w:t>Раціоналізація ринку</w:t>
            </w:r>
          </w:p>
        </w:tc>
      </w:tr>
      <w:tr w:rsidR="00D06E78" w:rsidRPr="00D06E78" w:rsidTr="00C465EA">
        <w:tblPrEx>
          <w:tblCellMar>
            <w:top w:w="0" w:type="dxa"/>
            <w:bottom w:w="0" w:type="dxa"/>
          </w:tblCellMar>
        </w:tblPrEx>
        <w:tc>
          <w:tcPr>
            <w:tcW w:w="392" w:type="dxa"/>
          </w:tcPr>
          <w:p w:rsidR="00D06E78" w:rsidRPr="00D06E78" w:rsidRDefault="00D06E78" w:rsidP="00D06E78">
            <w:pPr>
              <w:spacing w:line="264" w:lineRule="auto"/>
              <w:jc w:val="both"/>
              <w:rPr>
                <w:sz w:val="28"/>
                <w:szCs w:val="28"/>
              </w:rPr>
            </w:pPr>
            <w:r w:rsidRPr="00D06E78">
              <w:rPr>
                <w:sz w:val="28"/>
                <w:szCs w:val="28"/>
              </w:rPr>
              <w:t>B</w:t>
            </w:r>
          </w:p>
        </w:tc>
        <w:tc>
          <w:tcPr>
            <w:tcW w:w="4576" w:type="dxa"/>
          </w:tcPr>
          <w:p w:rsidR="00D06E78" w:rsidRPr="00D06E78" w:rsidRDefault="00D06E78" w:rsidP="00D06E78">
            <w:pPr>
              <w:spacing w:line="264" w:lineRule="auto"/>
              <w:jc w:val="both"/>
              <w:rPr>
                <w:sz w:val="28"/>
                <w:szCs w:val="28"/>
              </w:rPr>
            </w:pPr>
            <w:r w:rsidRPr="00D06E78">
              <w:rPr>
                <w:sz w:val="28"/>
                <w:szCs w:val="28"/>
              </w:rPr>
              <w:t>Розвиток бізнесу за кордоном</w:t>
            </w:r>
          </w:p>
        </w:tc>
        <w:tc>
          <w:tcPr>
            <w:tcW w:w="540" w:type="dxa"/>
          </w:tcPr>
          <w:p w:rsidR="00D06E78" w:rsidRPr="00D06E78" w:rsidRDefault="00D06E78" w:rsidP="00D06E78">
            <w:pPr>
              <w:spacing w:line="264" w:lineRule="auto"/>
              <w:jc w:val="both"/>
              <w:rPr>
                <w:sz w:val="28"/>
                <w:szCs w:val="28"/>
              </w:rPr>
            </w:pPr>
            <w:r w:rsidRPr="00D06E78">
              <w:rPr>
                <w:sz w:val="28"/>
                <w:szCs w:val="28"/>
              </w:rPr>
              <w:t>N</w:t>
            </w:r>
          </w:p>
        </w:tc>
        <w:tc>
          <w:tcPr>
            <w:tcW w:w="4680" w:type="dxa"/>
          </w:tcPr>
          <w:p w:rsidR="00D06E78" w:rsidRPr="00D06E78" w:rsidRDefault="00D06E78" w:rsidP="00D06E78">
            <w:pPr>
              <w:spacing w:line="264" w:lineRule="auto"/>
              <w:jc w:val="both"/>
              <w:rPr>
                <w:sz w:val="28"/>
                <w:szCs w:val="28"/>
              </w:rPr>
            </w:pPr>
            <w:r w:rsidRPr="00D06E78">
              <w:rPr>
                <w:sz w:val="28"/>
                <w:szCs w:val="28"/>
              </w:rPr>
              <w:t>Методи і напрямки підвищення ефективності</w:t>
            </w:r>
          </w:p>
        </w:tc>
      </w:tr>
      <w:tr w:rsidR="00D06E78" w:rsidRPr="00D06E78" w:rsidTr="00C465EA">
        <w:tblPrEx>
          <w:tblCellMar>
            <w:top w:w="0" w:type="dxa"/>
            <w:bottom w:w="0" w:type="dxa"/>
          </w:tblCellMar>
        </w:tblPrEx>
        <w:tc>
          <w:tcPr>
            <w:tcW w:w="392" w:type="dxa"/>
          </w:tcPr>
          <w:p w:rsidR="00D06E78" w:rsidRPr="00D06E78" w:rsidRDefault="00D06E78" w:rsidP="00D06E78">
            <w:pPr>
              <w:spacing w:line="264" w:lineRule="auto"/>
              <w:jc w:val="both"/>
              <w:rPr>
                <w:sz w:val="28"/>
                <w:szCs w:val="28"/>
              </w:rPr>
            </w:pPr>
            <w:r w:rsidRPr="00D06E78">
              <w:rPr>
                <w:sz w:val="28"/>
                <w:szCs w:val="28"/>
              </w:rPr>
              <w:t>C</w:t>
            </w:r>
          </w:p>
        </w:tc>
        <w:tc>
          <w:tcPr>
            <w:tcW w:w="4576" w:type="dxa"/>
          </w:tcPr>
          <w:p w:rsidR="00D06E78" w:rsidRPr="00D06E78" w:rsidRDefault="00D06E78" w:rsidP="00D06E78">
            <w:pPr>
              <w:spacing w:line="264" w:lineRule="auto"/>
              <w:jc w:val="both"/>
              <w:rPr>
                <w:sz w:val="28"/>
                <w:szCs w:val="28"/>
              </w:rPr>
            </w:pPr>
            <w:r w:rsidRPr="00D06E78">
              <w:rPr>
                <w:sz w:val="28"/>
                <w:szCs w:val="28"/>
              </w:rPr>
              <w:t xml:space="preserve">Розвиток виробничих </w:t>
            </w:r>
            <w:proofErr w:type="spellStart"/>
            <w:r w:rsidRPr="00D06E78">
              <w:rPr>
                <w:sz w:val="28"/>
                <w:szCs w:val="28"/>
              </w:rPr>
              <w:t>потужностей</w:t>
            </w:r>
            <w:proofErr w:type="spellEnd"/>
            <w:r w:rsidRPr="00D06E78">
              <w:rPr>
                <w:sz w:val="28"/>
                <w:szCs w:val="28"/>
              </w:rPr>
              <w:t xml:space="preserve"> за кордоном</w:t>
            </w:r>
          </w:p>
        </w:tc>
        <w:tc>
          <w:tcPr>
            <w:tcW w:w="540" w:type="dxa"/>
          </w:tcPr>
          <w:p w:rsidR="00D06E78" w:rsidRPr="00D06E78" w:rsidRDefault="00D06E78" w:rsidP="00D06E78">
            <w:pPr>
              <w:spacing w:line="264" w:lineRule="auto"/>
              <w:jc w:val="both"/>
              <w:rPr>
                <w:sz w:val="28"/>
                <w:szCs w:val="28"/>
              </w:rPr>
            </w:pPr>
            <w:r w:rsidRPr="00D06E78">
              <w:rPr>
                <w:sz w:val="28"/>
                <w:szCs w:val="28"/>
              </w:rPr>
              <w:t>O</w:t>
            </w:r>
          </w:p>
        </w:tc>
        <w:tc>
          <w:tcPr>
            <w:tcW w:w="4680" w:type="dxa"/>
          </w:tcPr>
          <w:p w:rsidR="00D06E78" w:rsidRPr="00D06E78" w:rsidRDefault="00D06E78" w:rsidP="00D06E78">
            <w:pPr>
              <w:spacing w:line="264" w:lineRule="auto"/>
              <w:jc w:val="both"/>
              <w:rPr>
                <w:sz w:val="28"/>
                <w:szCs w:val="28"/>
              </w:rPr>
            </w:pPr>
            <w:r w:rsidRPr="00D06E78">
              <w:rPr>
                <w:sz w:val="28"/>
                <w:szCs w:val="28"/>
              </w:rPr>
              <w:t>Нові продукти / Нові ринки</w:t>
            </w:r>
          </w:p>
        </w:tc>
      </w:tr>
      <w:tr w:rsidR="00D06E78" w:rsidRPr="00D06E78" w:rsidTr="00C465EA">
        <w:tblPrEx>
          <w:tblCellMar>
            <w:top w:w="0" w:type="dxa"/>
            <w:bottom w:w="0" w:type="dxa"/>
          </w:tblCellMar>
        </w:tblPrEx>
        <w:tc>
          <w:tcPr>
            <w:tcW w:w="392" w:type="dxa"/>
          </w:tcPr>
          <w:p w:rsidR="00D06E78" w:rsidRPr="00D06E78" w:rsidRDefault="00D06E78" w:rsidP="00D06E78">
            <w:pPr>
              <w:spacing w:line="264" w:lineRule="auto"/>
              <w:jc w:val="both"/>
              <w:rPr>
                <w:sz w:val="28"/>
                <w:szCs w:val="28"/>
              </w:rPr>
            </w:pPr>
            <w:r w:rsidRPr="00D06E78">
              <w:rPr>
                <w:sz w:val="28"/>
                <w:szCs w:val="28"/>
              </w:rPr>
              <w:t>D</w:t>
            </w:r>
          </w:p>
        </w:tc>
        <w:tc>
          <w:tcPr>
            <w:tcW w:w="4576" w:type="dxa"/>
          </w:tcPr>
          <w:p w:rsidR="00D06E78" w:rsidRPr="00D06E78" w:rsidRDefault="00D06E78" w:rsidP="00D06E78">
            <w:pPr>
              <w:spacing w:line="264" w:lineRule="auto"/>
              <w:jc w:val="both"/>
              <w:rPr>
                <w:sz w:val="28"/>
                <w:szCs w:val="28"/>
              </w:rPr>
            </w:pPr>
            <w:r w:rsidRPr="00D06E78">
              <w:rPr>
                <w:sz w:val="28"/>
                <w:szCs w:val="28"/>
              </w:rPr>
              <w:t>Раціоналізація системи збуту</w:t>
            </w:r>
          </w:p>
        </w:tc>
        <w:tc>
          <w:tcPr>
            <w:tcW w:w="540" w:type="dxa"/>
          </w:tcPr>
          <w:p w:rsidR="00D06E78" w:rsidRPr="00D06E78" w:rsidRDefault="00D06E78" w:rsidP="00D06E78">
            <w:pPr>
              <w:spacing w:line="264" w:lineRule="auto"/>
              <w:jc w:val="both"/>
              <w:rPr>
                <w:sz w:val="28"/>
                <w:szCs w:val="28"/>
              </w:rPr>
            </w:pPr>
            <w:r w:rsidRPr="00D06E78">
              <w:rPr>
                <w:sz w:val="28"/>
                <w:szCs w:val="28"/>
              </w:rPr>
              <w:t>P</w:t>
            </w:r>
          </w:p>
        </w:tc>
        <w:tc>
          <w:tcPr>
            <w:tcW w:w="4680" w:type="dxa"/>
          </w:tcPr>
          <w:p w:rsidR="00D06E78" w:rsidRPr="00D06E78" w:rsidRDefault="00D06E78" w:rsidP="00D06E78">
            <w:pPr>
              <w:spacing w:line="264" w:lineRule="auto"/>
              <w:jc w:val="both"/>
              <w:rPr>
                <w:sz w:val="28"/>
                <w:szCs w:val="28"/>
              </w:rPr>
            </w:pPr>
            <w:r w:rsidRPr="00D06E78">
              <w:rPr>
                <w:sz w:val="28"/>
                <w:szCs w:val="28"/>
              </w:rPr>
              <w:t>Нові продукти / Старі ринки</w:t>
            </w:r>
          </w:p>
        </w:tc>
      </w:tr>
      <w:tr w:rsidR="00D06E78" w:rsidRPr="00D06E78" w:rsidTr="00C465EA">
        <w:tblPrEx>
          <w:tblCellMar>
            <w:top w:w="0" w:type="dxa"/>
            <w:bottom w:w="0" w:type="dxa"/>
          </w:tblCellMar>
        </w:tblPrEx>
        <w:tc>
          <w:tcPr>
            <w:tcW w:w="392" w:type="dxa"/>
          </w:tcPr>
          <w:p w:rsidR="00D06E78" w:rsidRPr="00D06E78" w:rsidRDefault="00D06E78" w:rsidP="00D06E78">
            <w:pPr>
              <w:spacing w:line="264" w:lineRule="auto"/>
              <w:jc w:val="both"/>
              <w:rPr>
                <w:sz w:val="28"/>
                <w:szCs w:val="28"/>
              </w:rPr>
            </w:pPr>
            <w:r w:rsidRPr="00D06E78">
              <w:rPr>
                <w:sz w:val="28"/>
                <w:szCs w:val="28"/>
              </w:rPr>
              <w:t>E</w:t>
            </w:r>
          </w:p>
        </w:tc>
        <w:tc>
          <w:tcPr>
            <w:tcW w:w="4576" w:type="dxa"/>
          </w:tcPr>
          <w:p w:rsidR="00D06E78" w:rsidRPr="00D06E78" w:rsidRDefault="00D06E78" w:rsidP="00D06E78">
            <w:pPr>
              <w:spacing w:line="264" w:lineRule="auto"/>
              <w:jc w:val="both"/>
              <w:rPr>
                <w:sz w:val="28"/>
                <w:szCs w:val="28"/>
              </w:rPr>
            </w:pPr>
            <w:r w:rsidRPr="00D06E78">
              <w:rPr>
                <w:sz w:val="28"/>
                <w:szCs w:val="28"/>
              </w:rPr>
              <w:t xml:space="preserve">Нарощування виробничих </w:t>
            </w:r>
            <w:proofErr w:type="spellStart"/>
            <w:r w:rsidRPr="00D06E78">
              <w:rPr>
                <w:sz w:val="28"/>
                <w:szCs w:val="28"/>
              </w:rPr>
              <w:t>потужностей</w:t>
            </w:r>
            <w:proofErr w:type="spellEnd"/>
          </w:p>
        </w:tc>
        <w:tc>
          <w:tcPr>
            <w:tcW w:w="540" w:type="dxa"/>
          </w:tcPr>
          <w:p w:rsidR="00D06E78" w:rsidRPr="00D06E78" w:rsidRDefault="00D06E78" w:rsidP="00D06E78">
            <w:pPr>
              <w:spacing w:line="264" w:lineRule="auto"/>
              <w:jc w:val="both"/>
              <w:rPr>
                <w:sz w:val="28"/>
                <w:szCs w:val="28"/>
              </w:rPr>
            </w:pPr>
            <w:r w:rsidRPr="00D06E78">
              <w:rPr>
                <w:sz w:val="28"/>
                <w:szCs w:val="28"/>
              </w:rPr>
              <w:t>Q</w:t>
            </w:r>
          </w:p>
        </w:tc>
        <w:tc>
          <w:tcPr>
            <w:tcW w:w="4680" w:type="dxa"/>
          </w:tcPr>
          <w:p w:rsidR="00D06E78" w:rsidRPr="00D06E78" w:rsidRDefault="00D06E78" w:rsidP="00D06E78">
            <w:pPr>
              <w:spacing w:line="264" w:lineRule="auto"/>
              <w:jc w:val="both"/>
              <w:rPr>
                <w:sz w:val="28"/>
                <w:szCs w:val="28"/>
              </w:rPr>
            </w:pPr>
            <w:r w:rsidRPr="00D06E78">
              <w:rPr>
                <w:sz w:val="28"/>
                <w:szCs w:val="28"/>
              </w:rPr>
              <w:t>Раціоналізація виробництва</w:t>
            </w:r>
          </w:p>
        </w:tc>
      </w:tr>
      <w:tr w:rsidR="00D06E78" w:rsidRPr="00D06E78" w:rsidTr="00C465EA">
        <w:tblPrEx>
          <w:tblCellMar>
            <w:top w:w="0" w:type="dxa"/>
            <w:bottom w:w="0" w:type="dxa"/>
          </w:tblCellMar>
        </w:tblPrEx>
        <w:tc>
          <w:tcPr>
            <w:tcW w:w="392" w:type="dxa"/>
          </w:tcPr>
          <w:p w:rsidR="00D06E78" w:rsidRPr="00D06E78" w:rsidRDefault="00D06E78" w:rsidP="00D06E78">
            <w:pPr>
              <w:spacing w:line="264" w:lineRule="auto"/>
              <w:jc w:val="both"/>
              <w:rPr>
                <w:sz w:val="28"/>
                <w:szCs w:val="28"/>
              </w:rPr>
            </w:pPr>
            <w:r w:rsidRPr="00D06E78">
              <w:rPr>
                <w:sz w:val="28"/>
                <w:szCs w:val="28"/>
              </w:rPr>
              <w:t>F</w:t>
            </w:r>
          </w:p>
        </w:tc>
        <w:tc>
          <w:tcPr>
            <w:tcW w:w="4576" w:type="dxa"/>
          </w:tcPr>
          <w:p w:rsidR="00D06E78" w:rsidRPr="00D06E78" w:rsidRDefault="00D06E78" w:rsidP="00D06E78">
            <w:pPr>
              <w:spacing w:line="264" w:lineRule="auto"/>
              <w:jc w:val="both"/>
              <w:rPr>
                <w:sz w:val="28"/>
                <w:szCs w:val="28"/>
              </w:rPr>
            </w:pPr>
            <w:r w:rsidRPr="00D06E78">
              <w:rPr>
                <w:sz w:val="28"/>
                <w:szCs w:val="28"/>
              </w:rPr>
              <w:t>Експорт тієї ж продукції</w:t>
            </w:r>
          </w:p>
        </w:tc>
        <w:tc>
          <w:tcPr>
            <w:tcW w:w="540" w:type="dxa"/>
          </w:tcPr>
          <w:p w:rsidR="00D06E78" w:rsidRPr="00D06E78" w:rsidRDefault="00D06E78" w:rsidP="00D06E78">
            <w:pPr>
              <w:spacing w:line="264" w:lineRule="auto"/>
              <w:jc w:val="both"/>
              <w:rPr>
                <w:sz w:val="28"/>
                <w:szCs w:val="28"/>
              </w:rPr>
            </w:pPr>
            <w:r w:rsidRPr="00D06E78">
              <w:rPr>
                <w:sz w:val="28"/>
                <w:szCs w:val="28"/>
              </w:rPr>
              <w:t>R</w:t>
            </w:r>
          </w:p>
        </w:tc>
        <w:tc>
          <w:tcPr>
            <w:tcW w:w="4680" w:type="dxa"/>
          </w:tcPr>
          <w:p w:rsidR="00D06E78" w:rsidRPr="00D06E78" w:rsidRDefault="00D06E78" w:rsidP="00D06E78">
            <w:pPr>
              <w:spacing w:line="264" w:lineRule="auto"/>
              <w:jc w:val="both"/>
              <w:rPr>
                <w:sz w:val="28"/>
                <w:szCs w:val="28"/>
              </w:rPr>
            </w:pPr>
            <w:r w:rsidRPr="00D06E78">
              <w:rPr>
                <w:sz w:val="28"/>
                <w:szCs w:val="28"/>
              </w:rPr>
              <w:t>Раціоналізація асортименту</w:t>
            </w:r>
          </w:p>
        </w:tc>
      </w:tr>
      <w:tr w:rsidR="00D06E78" w:rsidRPr="00D06E78" w:rsidTr="00C465EA">
        <w:tblPrEx>
          <w:tblCellMar>
            <w:top w:w="0" w:type="dxa"/>
            <w:bottom w:w="0" w:type="dxa"/>
          </w:tblCellMar>
        </w:tblPrEx>
        <w:tc>
          <w:tcPr>
            <w:tcW w:w="392" w:type="dxa"/>
          </w:tcPr>
          <w:p w:rsidR="00D06E78" w:rsidRPr="00D06E78" w:rsidRDefault="00D06E78" w:rsidP="00D06E78">
            <w:pPr>
              <w:spacing w:line="264" w:lineRule="auto"/>
              <w:jc w:val="both"/>
              <w:rPr>
                <w:sz w:val="28"/>
                <w:szCs w:val="28"/>
              </w:rPr>
            </w:pPr>
            <w:r w:rsidRPr="00D06E78">
              <w:rPr>
                <w:sz w:val="28"/>
                <w:szCs w:val="28"/>
              </w:rPr>
              <w:t>G</w:t>
            </w:r>
          </w:p>
        </w:tc>
        <w:tc>
          <w:tcPr>
            <w:tcW w:w="4576" w:type="dxa"/>
          </w:tcPr>
          <w:p w:rsidR="00D06E78" w:rsidRPr="00D06E78" w:rsidRDefault="00D06E78" w:rsidP="00D06E78">
            <w:pPr>
              <w:spacing w:line="264" w:lineRule="auto"/>
              <w:jc w:val="both"/>
              <w:rPr>
                <w:sz w:val="28"/>
                <w:szCs w:val="28"/>
              </w:rPr>
            </w:pPr>
            <w:r w:rsidRPr="00D06E78">
              <w:rPr>
                <w:sz w:val="28"/>
                <w:szCs w:val="28"/>
              </w:rPr>
              <w:t>Пряма інтеграція</w:t>
            </w:r>
          </w:p>
        </w:tc>
        <w:tc>
          <w:tcPr>
            <w:tcW w:w="540" w:type="dxa"/>
          </w:tcPr>
          <w:p w:rsidR="00D06E78" w:rsidRPr="00D06E78" w:rsidRDefault="00D06E78" w:rsidP="00D06E78">
            <w:pPr>
              <w:spacing w:line="264" w:lineRule="auto"/>
              <w:jc w:val="both"/>
              <w:rPr>
                <w:sz w:val="28"/>
                <w:szCs w:val="28"/>
              </w:rPr>
            </w:pPr>
            <w:r w:rsidRPr="00D06E78">
              <w:rPr>
                <w:sz w:val="28"/>
                <w:szCs w:val="28"/>
              </w:rPr>
              <w:t>S</w:t>
            </w:r>
          </w:p>
        </w:tc>
        <w:tc>
          <w:tcPr>
            <w:tcW w:w="4680" w:type="dxa"/>
          </w:tcPr>
          <w:p w:rsidR="00D06E78" w:rsidRPr="00D06E78" w:rsidRDefault="00D06E78" w:rsidP="00D06E78">
            <w:pPr>
              <w:spacing w:line="264" w:lineRule="auto"/>
              <w:jc w:val="both"/>
              <w:rPr>
                <w:sz w:val="28"/>
                <w:szCs w:val="28"/>
              </w:rPr>
            </w:pPr>
            <w:r w:rsidRPr="00D06E78">
              <w:rPr>
                <w:sz w:val="28"/>
                <w:szCs w:val="28"/>
              </w:rPr>
              <w:t>Чисте виживання</w:t>
            </w:r>
          </w:p>
        </w:tc>
      </w:tr>
      <w:tr w:rsidR="00D06E78" w:rsidRPr="00D06E78" w:rsidTr="00C465EA">
        <w:tblPrEx>
          <w:tblCellMar>
            <w:top w:w="0" w:type="dxa"/>
            <w:bottom w:w="0" w:type="dxa"/>
          </w:tblCellMar>
        </w:tblPrEx>
        <w:tc>
          <w:tcPr>
            <w:tcW w:w="392" w:type="dxa"/>
          </w:tcPr>
          <w:p w:rsidR="00D06E78" w:rsidRPr="00D06E78" w:rsidRDefault="00D06E78" w:rsidP="00D06E78">
            <w:pPr>
              <w:spacing w:line="264" w:lineRule="auto"/>
              <w:jc w:val="both"/>
              <w:rPr>
                <w:sz w:val="28"/>
                <w:szCs w:val="28"/>
              </w:rPr>
            </w:pPr>
            <w:r w:rsidRPr="00D06E78">
              <w:rPr>
                <w:sz w:val="28"/>
                <w:szCs w:val="28"/>
              </w:rPr>
              <w:t>H</w:t>
            </w:r>
          </w:p>
        </w:tc>
        <w:tc>
          <w:tcPr>
            <w:tcW w:w="4576" w:type="dxa"/>
          </w:tcPr>
          <w:p w:rsidR="00D06E78" w:rsidRPr="00D06E78" w:rsidRDefault="00D06E78" w:rsidP="00D06E78">
            <w:pPr>
              <w:spacing w:line="264" w:lineRule="auto"/>
              <w:jc w:val="both"/>
              <w:rPr>
                <w:sz w:val="28"/>
                <w:szCs w:val="28"/>
              </w:rPr>
            </w:pPr>
            <w:r w:rsidRPr="00D06E78">
              <w:rPr>
                <w:sz w:val="28"/>
                <w:szCs w:val="28"/>
              </w:rPr>
              <w:t>Невпевненість</w:t>
            </w:r>
          </w:p>
        </w:tc>
        <w:tc>
          <w:tcPr>
            <w:tcW w:w="540" w:type="dxa"/>
          </w:tcPr>
          <w:p w:rsidR="00D06E78" w:rsidRPr="00D06E78" w:rsidRDefault="00D06E78" w:rsidP="00D06E78">
            <w:pPr>
              <w:spacing w:line="264" w:lineRule="auto"/>
              <w:jc w:val="both"/>
              <w:rPr>
                <w:sz w:val="28"/>
                <w:szCs w:val="28"/>
              </w:rPr>
            </w:pPr>
            <w:r w:rsidRPr="00D06E78">
              <w:rPr>
                <w:sz w:val="28"/>
                <w:szCs w:val="28"/>
              </w:rPr>
              <w:t>T</w:t>
            </w:r>
          </w:p>
        </w:tc>
        <w:tc>
          <w:tcPr>
            <w:tcW w:w="4680" w:type="dxa"/>
          </w:tcPr>
          <w:p w:rsidR="00D06E78" w:rsidRPr="00D06E78" w:rsidRDefault="00D06E78" w:rsidP="00D06E78">
            <w:pPr>
              <w:spacing w:line="264" w:lineRule="auto"/>
              <w:jc w:val="both"/>
              <w:rPr>
                <w:sz w:val="28"/>
                <w:szCs w:val="28"/>
              </w:rPr>
            </w:pPr>
            <w:r w:rsidRPr="00D06E78">
              <w:rPr>
                <w:sz w:val="28"/>
                <w:szCs w:val="28"/>
              </w:rPr>
              <w:t>Старі продукти / Нові ринки</w:t>
            </w:r>
          </w:p>
        </w:tc>
      </w:tr>
      <w:tr w:rsidR="00D06E78" w:rsidRPr="00D06E78" w:rsidTr="00C465EA">
        <w:tblPrEx>
          <w:tblCellMar>
            <w:top w:w="0" w:type="dxa"/>
            <w:bottom w:w="0" w:type="dxa"/>
          </w:tblCellMar>
        </w:tblPrEx>
        <w:tc>
          <w:tcPr>
            <w:tcW w:w="392" w:type="dxa"/>
          </w:tcPr>
          <w:p w:rsidR="00D06E78" w:rsidRPr="00D06E78" w:rsidRDefault="00D06E78" w:rsidP="00D06E78">
            <w:pPr>
              <w:spacing w:line="264" w:lineRule="auto"/>
              <w:jc w:val="both"/>
              <w:rPr>
                <w:sz w:val="28"/>
                <w:szCs w:val="28"/>
              </w:rPr>
            </w:pPr>
            <w:r w:rsidRPr="00D06E78">
              <w:rPr>
                <w:sz w:val="28"/>
                <w:szCs w:val="28"/>
              </w:rPr>
              <w:t>I</w:t>
            </w:r>
          </w:p>
        </w:tc>
        <w:tc>
          <w:tcPr>
            <w:tcW w:w="4576" w:type="dxa"/>
          </w:tcPr>
          <w:p w:rsidR="00D06E78" w:rsidRPr="00D06E78" w:rsidRDefault="00D06E78" w:rsidP="00D06E78">
            <w:pPr>
              <w:spacing w:line="264" w:lineRule="auto"/>
              <w:jc w:val="both"/>
              <w:rPr>
                <w:sz w:val="28"/>
                <w:szCs w:val="28"/>
              </w:rPr>
            </w:pPr>
            <w:r w:rsidRPr="00D06E78">
              <w:rPr>
                <w:sz w:val="28"/>
                <w:szCs w:val="28"/>
              </w:rPr>
              <w:t>Початкова стадія розвитку ринку</w:t>
            </w:r>
          </w:p>
        </w:tc>
        <w:tc>
          <w:tcPr>
            <w:tcW w:w="540" w:type="dxa"/>
          </w:tcPr>
          <w:p w:rsidR="00D06E78" w:rsidRPr="00D06E78" w:rsidRDefault="00D06E78" w:rsidP="00D06E78">
            <w:pPr>
              <w:spacing w:line="264" w:lineRule="auto"/>
              <w:jc w:val="both"/>
              <w:rPr>
                <w:sz w:val="28"/>
                <w:szCs w:val="28"/>
              </w:rPr>
            </w:pPr>
            <w:r w:rsidRPr="00D06E78">
              <w:rPr>
                <w:sz w:val="28"/>
                <w:szCs w:val="28"/>
              </w:rPr>
              <w:t>U</w:t>
            </w:r>
          </w:p>
        </w:tc>
        <w:tc>
          <w:tcPr>
            <w:tcW w:w="4680" w:type="dxa"/>
          </w:tcPr>
          <w:p w:rsidR="00D06E78" w:rsidRPr="00D06E78" w:rsidRDefault="00D06E78" w:rsidP="00D06E78">
            <w:pPr>
              <w:spacing w:line="264" w:lineRule="auto"/>
              <w:jc w:val="both"/>
              <w:rPr>
                <w:sz w:val="28"/>
                <w:szCs w:val="28"/>
              </w:rPr>
            </w:pPr>
            <w:r w:rsidRPr="00D06E78">
              <w:rPr>
                <w:sz w:val="28"/>
                <w:szCs w:val="28"/>
              </w:rPr>
              <w:t>Старі продукти / Старі ринки</w:t>
            </w:r>
          </w:p>
        </w:tc>
      </w:tr>
      <w:tr w:rsidR="00D06E78" w:rsidRPr="00D06E78" w:rsidTr="00C465EA">
        <w:tblPrEx>
          <w:tblCellMar>
            <w:top w:w="0" w:type="dxa"/>
            <w:bottom w:w="0" w:type="dxa"/>
          </w:tblCellMar>
        </w:tblPrEx>
        <w:tc>
          <w:tcPr>
            <w:tcW w:w="392" w:type="dxa"/>
          </w:tcPr>
          <w:p w:rsidR="00D06E78" w:rsidRPr="00D06E78" w:rsidRDefault="00D06E78" w:rsidP="00D06E78">
            <w:pPr>
              <w:spacing w:line="264" w:lineRule="auto"/>
              <w:jc w:val="both"/>
              <w:rPr>
                <w:sz w:val="28"/>
                <w:szCs w:val="28"/>
              </w:rPr>
            </w:pPr>
            <w:r w:rsidRPr="00D06E78">
              <w:rPr>
                <w:sz w:val="28"/>
                <w:szCs w:val="28"/>
              </w:rPr>
              <w:t>J</w:t>
            </w:r>
          </w:p>
        </w:tc>
        <w:tc>
          <w:tcPr>
            <w:tcW w:w="4576" w:type="dxa"/>
          </w:tcPr>
          <w:p w:rsidR="00D06E78" w:rsidRPr="00D06E78" w:rsidRDefault="00D06E78" w:rsidP="00D06E78">
            <w:pPr>
              <w:spacing w:line="264" w:lineRule="auto"/>
              <w:jc w:val="both"/>
              <w:rPr>
                <w:sz w:val="28"/>
                <w:szCs w:val="28"/>
              </w:rPr>
            </w:pPr>
            <w:r w:rsidRPr="00D06E78">
              <w:rPr>
                <w:sz w:val="28"/>
                <w:szCs w:val="28"/>
              </w:rPr>
              <w:t>Ліцензування за кордоном</w:t>
            </w:r>
          </w:p>
        </w:tc>
        <w:tc>
          <w:tcPr>
            <w:tcW w:w="540" w:type="dxa"/>
          </w:tcPr>
          <w:p w:rsidR="00D06E78" w:rsidRPr="00D06E78" w:rsidRDefault="00D06E78" w:rsidP="00D06E78">
            <w:pPr>
              <w:spacing w:line="264" w:lineRule="auto"/>
              <w:jc w:val="both"/>
              <w:rPr>
                <w:sz w:val="28"/>
                <w:szCs w:val="28"/>
              </w:rPr>
            </w:pPr>
            <w:r w:rsidRPr="00D06E78">
              <w:rPr>
                <w:sz w:val="28"/>
                <w:szCs w:val="28"/>
              </w:rPr>
              <w:t>V</w:t>
            </w:r>
          </w:p>
        </w:tc>
        <w:tc>
          <w:tcPr>
            <w:tcW w:w="4680" w:type="dxa"/>
          </w:tcPr>
          <w:p w:rsidR="00D06E78" w:rsidRPr="00D06E78" w:rsidRDefault="00D06E78" w:rsidP="00D06E78">
            <w:pPr>
              <w:spacing w:line="264" w:lineRule="auto"/>
              <w:jc w:val="both"/>
              <w:rPr>
                <w:sz w:val="28"/>
                <w:szCs w:val="28"/>
              </w:rPr>
            </w:pPr>
            <w:r w:rsidRPr="00D06E78">
              <w:rPr>
                <w:sz w:val="28"/>
                <w:szCs w:val="28"/>
              </w:rPr>
              <w:t xml:space="preserve">Ефективна технологія </w:t>
            </w:r>
          </w:p>
        </w:tc>
      </w:tr>
      <w:tr w:rsidR="00D06E78" w:rsidRPr="00D06E78" w:rsidTr="00C465EA">
        <w:tblPrEx>
          <w:tblCellMar>
            <w:top w:w="0" w:type="dxa"/>
            <w:bottom w:w="0" w:type="dxa"/>
          </w:tblCellMar>
        </w:tblPrEx>
        <w:tc>
          <w:tcPr>
            <w:tcW w:w="392" w:type="dxa"/>
          </w:tcPr>
          <w:p w:rsidR="00D06E78" w:rsidRPr="00D06E78" w:rsidRDefault="00D06E78" w:rsidP="00D06E78">
            <w:pPr>
              <w:spacing w:line="264" w:lineRule="auto"/>
              <w:jc w:val="both"/>
              <w:rPr>
                <w:sz w:val="28"/>
                <w:szCs w:val="28"/>
              </w:rPr>
            </w:pPr>
            <w:r w:rsidRPr="00D06E78">
              <w:rPr>
                <w:sz w:val="28"/>
                <w:szCs w:val="28"/>
              </w:rPr>
              <w:t>K</w:t>
            </w:r>
          </w:p>
        </w:tc>
        <w:tc>
          <w:tcPr>
            <w:tcW w:w="4576" w:type="dxa"/>
          </w:tcPr>
          <w:p w:rsidR="00D06E78" w:rsidRPr="00D06E78" w:rsidRDefault="00D06E78" w:rsidP="00D06E78">
            <w:pPr>
              <w:spacing w:line="264" w:lineRule="auto"/>
              <w:jc w:val="both"/>
              <w:rPr>
                <w:sz w:val="28"/>
                <w:szCs w:val="28"/>
              </w:rPr>
            </w:pPr>
            <w:r w:rsidRPr="00D06E78">
              <w:rPr>
                <w:sz w:val="28"/>
                <w:szCs w:val="28"/>
              </w:rPr>
              <w:t>Повна раціоналізація</w:t>
            </w:r>
          </w:p>
        </w:tc>
        <w:tc>
          <w:tcPr>
            <w:tcW w:w="540" w:type="dxa"/>
          </w:tcPr>
          <w:p w:rsidR="00D06E78" w:rsidRPr="00D06E78" w:rsidRDefault="00D06E78" w:rsidP="00D06E78">
            <w:pPr>
              <w:spacing w:line="264" w:lineRule="auto"/>
              <w:jc w:val="both"/>
              <w:rPr>
                <w:sz w:val="28"/>
                <w:szCs w:val="28"/>
              </w:rPr>
            </w:pPr>
            <w:r w:rsidRPr="00D06E78">
              <w:rPr>
                <w:sz w:val="28"/>
                <w:szCs w:val="28"/>
              </w:rPr>
              <w:t>W</w:t>
            </w:r>
          </w:p>
        </w:tc>
        <w:tc>
          <w:tcPr>
            <w:tcW w:w="4680" w:type="dxa"/>
          </w:tcPr>
          <w:p w:rsidR="00D06E78" w:rsidRPr="00D06E78" w:rsidRDefault="00D06E78" w:rsidP="00D06E78">
            <w:pPr>
              <w:spacing w:line="264" w:lineRule="auto"/>
              <w:jc w:val="both"/>
              <w:rPr>
                <w:sz w:val="28"/>
                <w:szCs w:val="28"/>
              </w:rPr>
            </w:pPr>
            <w:r w:rsidRPr="00D06E78">
              <w:rPr>
                <w:sz w:val="28"/>
                <w:szCs w:val="28"/>
              </w:rPr>
              <w:t>Зниження собівартості</w:t>
            </w:r>
          </w:p>
        </w:tc>
      </w:tr>
      <w:tr w:rsidR="00D06E78" w:rsidRPr="00D06E78" w:rsidTr="00C465EA">
        <w:tblPrEx>
          <w:tblCellMar>
            <w:top w:w="0" w:type="dxa"/>
            <w:bottom w:w="0" w:type="dxa"/>
          </w:tblCellMar>
        </w:tblPrEx>
        <w:tc>
          <w:tcPr>
            <w:tcW w:w="392" w:type="dxa"/>
          </w:tcPr>
          <w:p w:rsidR="00D06E78" w:rsidRPr="00D06E78" w:rsidRDefault="00D06E78" w:rsidP="00D06E78">
            <w:pPr>
              <w:spacing w:line="264" w:lineRule="auto"/>
              <w:jc w:val="both"/>
              <w:rPr>
                <w:sz w:val="28"/>
                <w:szCs w:val="28"/>
              </w:rPr>
            </w:pPr>
            <w:r w:rsidRPr="00D06E78">
              <w:rPr>
                <w:sz w:val="28"/>
                <w:szCs w:val="28"/>
              </w:rPr>
              <w:t>L</w:t>
            </w:r>
          </w:p>
        </w:tc>
        <w:tc>
          <w:tcPr>
            <w:tcW w:w="4576" w:type="dxa"/>
          </w:tcPr>
          <w:p w:rsidR="00D06E78" w:rsidRPr="00D06E78" w:rsidRDefault="00D06E78" w:rsidP="00D06E78">
            <w:pPr>
              <w:spacing w:line="264" w:lineRule="auto"/>
              <w:jc w:val="both"/>
              <w:rPr>
                <w:sz w:val="28"/>
                <w:szCs w:val="28"/>
              </w:rPr>
            </w:pPr>
            <w:r w:rsidRPr="00D06E78">
              <w:rPr>
                <w:sz w:val="28"/>
                <w:szCs w:val="28"/>
              </w:rPr>
              <w:t>Проникнення на ринок</w:t>
            </w:r>
          </w:p>
        </w:tc>
        <w:tc>
          <w:tcPr>
            <w:tcW w:w="540" w:type="dxa"/>
          </w:tcPr>
          <w:p w:rsidR="00D06E78" w:rsidRPr="00D06E78" w:rsidRDefault="00D06E78" w:rsidP="00D06E78">
            <w:pPr>
              <w:spacing w:line="264" w:lineRule="auto"/>
              <w:jc w:val="both"/>
              <w:rPr>
                <w:sz w:val="28"/>
                <w:szCs w:val="28"/>
              </w:rPr>
            </w:pPr>
            <w:r w:rsidRPr="00D06E78">
              <w:rPr>
                <w:sz w:val="28"/>
                <w:szCs w:val="28"/>
              </w:rPr>
              <w:t>X</w:t>
            </w:r>
          </w:p>
        </w:tc>
        <w:tc>
          <w:tcPr>
            <w:tcW w:w="4680" w:type="dxa"/>
          </w:tcPr>
          <w:p w:rsidR="00D06E78" w:rsidRPr="00D06E78" w:rsidRDefault="00D06E78" w:rsidP="00D06E78">
            <w:pPr>
              <w:spacing w:line="264" w:lineRule="auto"/>
              <w:jc w:val="both"/>
              <w:rPr>
                <w:sz w:val="28"/>
                <w:szCs w:val="28"/>
              </w:rPr>
            </w:pPr>
            <w:r w:rsidRPr="00D06E78">
              <w:rPr>
                <w:sz w:val="28"/>
                <w:szCs w:val="28"/>
              </w:rPr>
              <w:t>Відмова від виробництва</w:t>
            </w:r>
          </w:p>
        </w:tc>
      </w:tr>
    </w:tbl>
    <w:p w:rsidR="00D06E78" w:rsidRPr="00D06E78" w:rsidRDefault="00D06E78" w:rsidP="00D06E78">
      <w:pPr>
        <w:jc w:val="both"/>
        <w:rPr>
          <w:sz w:val="28"/>
          <w:szCs w:val="28"/>
        </w:rPr>
      </w:pPr>
    </w:p>
    <w:p w:rsidR="00D06E78" w:rsidRPr="00D06E78" w:rsidRDefault="00D06E78" w:rsidP="00D06E78">
      <w:pPr>
        <w:jc w:val="both"/>
        <w:rPr>
          <w:sz w:val="28"/>
          <w:szCs w:val="28"/>
          <w:lang w:val="ru-RU"/>
        </w:rPr>
      </w:pPr>
      <w:r w:rsidRPr="00D06E78">
        <w:rPr>
          <w:sz w:val="28"/>
          <w:szCs w:val="28"/>
          <w:lang w:val="ru-RU"/>
        </w:rPr>
        <w:t xml:space="preserve">Рассмотрим характеристику позиций на матрице ADL: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62"/>
        <w:gridCol w:w="5743"/>
        <w:gridCol w:w="3100"/>
      </w:tblGrid>
      <w:tr w:rsidR="00D06E78" w:rsidRPr="00D06E78" w:rsidTr="00C465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Ведущая / рождение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Это, вероятно (но не обязательно), прибыльная позиция. Чистая денежная наличность берется в заем. Естественное развитие можно осуществить через стратегию Полного сосредоточения на увеличении доли рынка - Быстрого роста (В, С, Е, G, L, N, О, Р, Т, V) или через стратегию Удержания положения - Начала нового бизнеса (Е, I, L).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Следует инвестировать немного быстрее, чем этого требует рынок. </w:t>
            </w:r>
          </w:p>
        </w:tc>
      </w:tr>
      <w:tr w:rsidR="00D06E78" w:rsidRPr="00D06E78" w:rsidTr="00C465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Ведущая / рост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Прибыльная. Вероятно, но не обязательно, порождает чистый положительный поток денежной наличности. Естественное развитие позиции можно осуществить через: Удержание положения - Достижение лидерства в ценообразовании (А, С, N, U, V, W) или Удержание доли рынка - Защита положения (А, С, N, U, V, W).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Следует продолжать инвестиции, чтобы поддержать сложившиеся темпы роста (и упредить влияние новых и/или возможных конкурентов). </w:t>
            </w:r>
          </w:p>
        </w:tc>
      </w:tr>
      <w:tr w:rsidR="00D06E78" w:rsidRPr="00D06E78" w:rsidTr="00C465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Ведущая / зрелость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Прибыльная. Производитель чистой денежной наличности. Естественное! развитие можно осуществить через: Удержание доли - Рост вместе с производством (А, В, С, F, G, J, N, Р,' Т, U) или Удержание положения - Защита положения (А, С, N, U, V, W).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Реинвестировать по мере необходимости. </w:t>
            </w:r>
          </w:p>
        </w:tc>
      </w:tr>
      <w:tr w:rsidR="00D06E78" w:rsidRPr="00D06E78" w:rsidTr="00C465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Ведущая / старость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Прибыльная. Производитель чистой денежной наличности. Естественное развитие можно осуществить через: Удержание положения - Защита положения (А, С, N, U, V, W).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Реинвестировать по мере необходимости. </w:t>
            </w:r>
          </w:p>
        </w:tc>
      </w:tr>
      <w:tr w:rsidR="00D06E78" w:rsidRPr="00D06E78" w:rsidTr="00C465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Сильная / рождение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Может быть неприбыльной. Денежная наличность берется в заем. Естественное развитие можно осуществить через: Попытку улучшить положение - Старт (Е, I, L) или Полное стремление к получению доли - Быстрый рост (В, С, Е, G, L, N, О, Р, Т, V).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Инвестируйте быстро, как того требует рынок. </w:t>
            </w:r>
          </w:p>
        </w:tc>
      </w:tr>
      <w:tr w:rsidR="00D06E78" w:rsidRPr="00D06E78" w:rsidTr="00C465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Сильная / рост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proofErr w:type="gramStart"/>
            <w:r w:rsidRPr="00D06E78">
              <w:rPr>
                <w:sz w:val="20"/>
                <w:szCs w:val="20"/>
                <w:lang w:val="ru-RU"/>
              </w:rPr>
              <w:t>Вероятно</w:t>
            </w:r>
            <w:proofErr w:type="gramEnd"/>
            <w:r w:rsidRPr="00D06E78">
              <w:rPr>
                <w:sz w:val="20"/>
                <w:szCs w:val="20"/>
                <w:lang w:val="ru-RU"/>
              </w:rPr>
              <w:t xml:space="preserve"> прибыльная позиция. </w:t>
            </w:r>
            <w:proofErr w:type="gramStart"/>
            <w:r w:rsidRPr="00D06E78">
              <w:rPr>
                <w:sz w:val="20"/>
                <w:szCs w:val="20"/>
                <w:lang w:val="ru-RU"/>
              </w:rPr>
              <w:t>Вероятно</w:t>
            </w:r>
            <w:proofErr w:type="gramEnd"/>
            <w:r w:rsidRPr="00D06E78">
              <w:rPr>
                <w:sz w:val="20"/>
                <w:szCs w:val="20"/>
                <w:lang w:val="ru-RU"/>
              </w:rPr>
              <w:t xml:space="preserve"> чистая наличность берется в заем. Естественное развитие можно осуществить через: Попытку улучшить положение - Достичь лидерства в ценообразовании (А, С, N, U, V, W) или Энергичное стремление к получению доли - Быстрый рост (В, С, Е, G, L, N, О, Р, Т, V).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Инвестируйте с целью увеличения темпов роста. </w:t>
            </w:r>
          </w:p>
        </w:tc>
      </w:tr>
      <w:tr w:rsidR="00D06E78" w:rsidRPr="00D06E78" w:rsidTr="00C465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lastRenderedPageBreak/>
              <w:t xml:space="preserve">Сильная / зрелость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Прибыльная позиция. Производитель чистой наличности. Естественное развитие (выборочное развитие) может быть осуществлено через: Удержание положения - Защита положения (А, С, N, U, V, W) или Удержание доли - Расти вместе с производством (А, В, С, F, G, J, N, Р, Т, U).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Реинвестируйте по мере необходимости. </w:t>
            </w:r>
          </w:p>
        </w:tc>
      </w:tr>
      <w:tr w:rsidR="00D06E78" w:rsidRPr="00D06E78" w:rsidTr="00C465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Сильная / старость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Прибыльная позиция. Производитель чистой наличности. Естественное развитие может быть осуществлено через: Удержание положения - Защита положения (А, С, N, U, V, W) или Собрать - (D, Н, К, М, Q, R, V, W). Выборочное развитие может быть осуществлено через: Удерживать - Держитесь за нишу (С, D, N, Q, U).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Минимальные реинвестиции для поддержания положения. </w:t>
            </w:r>
          </w:p>
        </w:tc>
      </w:tr>
      <w:tr w:rsidR="00D06E78" w:rsidRPr="00D06E78" w:rsidTr="00C465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Заметная / рождение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Вероятно неприбыльная. Чистая наличность берется в заем. Естественное развитие можно осуществить через: Выборочное приобретение доли - Сосредоточение</w:t>
            </w:r>
            <w:proofErr w:type="gramStart"/>
            <w:r w:rsidRPr="00D06E78">
              <w:rPr>
                <w:sz w:val="20"/>
                <w:szCs w:val="20"/>
                <w:lang w:val="ru-RU"/>
              </w:rPr>
              <w:t>, Постепенно</w:t>
            </w:r>
            <w:proofErr w:type="gramEnd"/>
            <w:r w:rsidRPr="00D06E78">
              <w:rPr>
                <w:sz w:val="20"/>
                <w:szCs w:val="20"/>
                <w:lang w:val="ru-RU"/>
              </w:rPr>
              <w:t xml:space="preserve"> приобрести положение или Полное стремление к получению доли - Быстрый рост (В, С, Е, G, L, N, О, Р, Т, V).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Инвестируйте избирательно. </w:t>
            </w:r>
          </w:p>
        </w:tc>
      </w:tr>
      <w:tr w:rsidR="00D06E78" w:rsidRPr="00D06E78" w:rsidTr="00C465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Заметная / рост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Минимально прибыльная. Чистая наличность берется в заем. Естественное развитие можно осуществить через: Попытку улучшить положение - Лидерство в ценообразовании на наиболее важном рынке (А, С, N, U, V, W). Выборочное развитие можно осуществить через: Выборочное стремление к получению доли - Постепенная дифференциация. </w:t>
            </w:r>
          </w:p>
          <w:p w:rsidR="00D06E78" w:rsidRPr="00D06E78" w:rsidRDefault="00D06E78" w:rsidP="00D06E78">
            <w:pPr>
              <w:jc w:val="both"/>
              <w:rPr>
                <w:sz w:val="20"/>
                <w:szCs w:val="20"/>
                <w:lang w:val="ru-RU"/>
              </w:rPr>
            </w:pP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Избирательное инвестирование для улучшения положения. </w:t>
            </w:r>
          </w:p>
        </w:tc>
      </w:tr>
      <w:tr w:rsidR="00D06E78" w:rsidRPr="00D06E78" w:rsidTr="00C465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Заметная / зрелость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Умеренно прибыльная позиция. Производители чистой наличности. Естественное развитие может быть осуществлено через: Надлежащая эксплуатация - Расти вместе с производством (А, В, С, F, G, J, N, Р, Т, U). Выборочное развитие можно осуществить через</w:t>
            </w:r>
            <w:proofErr w:type="gramStart"/>
            <w:r w:rsidRPr="00D06E78">
              <w:rPr>
                <w:sz w:val="20"/>
                <w:szCs w:val="20"/>
                <w:lang w:val="ru-RU"/>
              </w:rPr>
              <w:t>: Найти</w:t>
            </w:r>
            <w:proofErr w:type="gramEnd"/>
            <w:r w:rsidRPr="00D06E78">
              <w:rPr>
                <w:sz w:val="20"/>
                <w:szCs w:val="20"/>
                <w:lang w:val="ru-RU"/>
              </w:rPr>
              <w:t xml:space="preserve"> свою нишу и защищать ее (А, G, I, М, R, Т) или Доказать жизнеспособность.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Минимальное и/или избирательное реинвестирование. </w:t>
            </w:r>
          </w:p>
        </w:tc>
      </w:tr>
      <w:tr w:rsidR="00D06E78" w:rsidRPr="00D06E78" w:rsidTr="00C465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Заметная / старость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Умеренно прибыльная. Сбалансированный поток наличности. Выборочное развитие можно осуществить через: Пожинайте плоды - Эксплуатация рыночной ниши (В, С, Т, L, N, Р, U, V) или Удерживать - Удержать нишу (С, D, N, Q, U) или Поэтапный уход - Уход (D, М, Q, R, W).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Минимальное инвестирование в эксплуатацию или отказ от инвестирования. </w:t>
            </w:r>
          </w:p>
        </w:tc>
      </w:tr>
      <w:tr w:rsidR="00D06E78" w:rsidRPr="00D06E78" w:rsidTr="00C465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Прочная / рождение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Неприбыльная позиция. Чистая наличность берется в заем. Естественное развитие или выборочное развитие может быть осуществлено через: Выборочный поиск своего положения - Сосредоточение (G, L, Т) </w:t>
            </w:r>
            <w:proofErr w:type="gramStart"/>
            <w:r w:rsidRPr="00D06E78">
              <w:rPr>
                <w:sz w:val="20"/>
                <w:szCs w:val="20"/>
                <w:lang w:val="ru-RU"/>
              </w:rPr>
              <w:t>или Доказать</w:t>
            </w:r>
            <w:proofErr w:type="gramEnd"/>
            <w:r w:rsidRPr="00D06E78">
              <w:rPr>
                <w:sz w:val="20"/>
                <w:szCs w:val="20"/>
                <w:lang w:val="ru-RU"/>
              </w:rPr>
              <w:t xml:space="preserve"> жизнеспособность.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Инвестируйте очень избирательно. </w:t>
            </w:r>
          </w:p>
        </w:tc>
      </w:tr>
      <w:tr w:rsidR="00D06E78" w:rsidRPr="00D06E78" w:rsidTr="00C465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Прочная / рост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Неприбыльная позиция. Чистая наличность берется в заем или поток наличности сбалансирован. Естественное развитие или выборочное развитие может быть осуществлено через: Выборочный поиск своего положения -- Сосредоточение, дифференциация (G, L, Т) </w:t>
            </w:r>
            <w:proofErr w:type="gramStart"/>
            <w:r w:rsidRPr="00D06E78">
              <w:rPr>
                <w:sz w:val="20"/>
                <w:szCs w:val="20"/>
                <w:lang w:val="ru-RU"/>
              </w:rPr>
              <w:t>или Доказать</w:t>
            </w:r>
            <w:proofErr w:type="gramEnd"/>
            <w:r w:rsidRPr="00D06E78">
              <w:rPr>
                <w:sz w:val="20"/>
                <w:szCs w:val="20"/>
                <w:lang w:val="ru-RU"/>
              </w:rPr>
              <w:t xml:space="preserve"> жизнеспособность через: Стремительный поиск своей доли - Успеть (D, Е, L, M, P, Q, R).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Избирательное инвестирование. </w:t>
            </w:r>
          </w:p>
        </w:tc>
      </w:tr>
      <w:tr w:rsidR="00D06E78" w:rsidRPr="00D06E78" w:rsidTr="00C465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Прочная / зрелость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Минимально прибыльная позиция. Поток наличности сбалансирован. Выборочное развитие можно осуществить через: Найдите нишу и держитесь в ней - Удержать нишу (С, D, N, Q, U). Если жизнеспособность нельзя доказать, рекомендуется Выход через: Поэтапный выход - Выход (D, M, Q, R, W).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Минимальное реинвестирование или отказ от инвестирования. </w:t>
            </w:r>
          </w:p>
        </w:tc>
      </w:tr>
      <w:tr w:rsidR="00D06E78" w:rsidRPr="00D06E78" w:rsidTr="00C465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Прочная / старость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Минимально прибыльная позиция. Поток наличности сбалансирован. Если жизнеспособность нельзя доказать, рекомендуется: Выход через: Поэтапный уход - Уход (D, M, Q, R, W) или Отказ - Отказ (X).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proofErr w:type="spellStart"/>
            <w:r w:rsidRPr="00D06E78">
              <w:rPr>
                <w:sz w:val="20"/>
                <w:szCs w:val="20"/>
                <w:lang w:val="ru-RU"/>
              </w:rPr>
              <w:t>Деинвестирование</w:t>
            </w:r>
            <w:proofErr w:type="spellEnd"/>
            <w:r w:rsidRPr="00D06E78">
              <w:rPr>
                <w:sz w:val="20"/>
                <w:szCs w:val="20"/>
                <w:lang w:val="ru-RU"/>
              </w:rPr>
              <w:t xml:space="preserve"> или отказ от инвестирования. </w:t>
            </w:r>
          </w:p>
        </w:tc>
      </w:tr>
      <w:tr w:rsidR="00D06E78" w:rsidRPr="00D06E78" w:rsidTr="00C465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Слабая / рождение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Неприбыльная позиция. Чистая наличность берется в заем. Жизнеспособность можно доказать через: Догнать - Догнать (D, Е, L, M, P, Q, R). Если нет, то: Выход - Выход (D, M, Q, R, W) или Выход - Отказ от инвестирования (D, К, Q, R, S).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Отказ от инвестирования </w:t>
            </w:r>
          </w:p>
        </w:tc>
      </w:tr>
      <w:tr w:rsidR="00D06E78" w:rsidRPr="00D06E78" w:rsidTr="00C465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lastRenderedPageBreak/>
              <w:t xml:space="preserve">Слабая / рост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Неприбыльная позиция. Чистая наличность берется в заем или движение наличности сбалансировано. Доказать жизнеспособность через: Сдвиг - (D, L, M, N, Q, R, V, W) </w:t>
            </w:r>
            <w:proofErr w:type="gramStart"/>
            <w:r w:rsidRPr="00D06E78">
              <w:rPr>
                <w:sz w:val="20"/>
                <w:szCs w:val="20"/>
                <w:lang w:val="ru-RU"/>
              </w:rPr>
              <w:t>или Возобновите</w:t>
            </w:r>
            <w:proofErr w:type="gramEnd"/>
            <w:r w:rsidRPr="00D06E78">
              <w:rPr>
                <w:sz w:val="20"/>
                <w:szCs w:val="20"/>
                <w:lang w:val="ru-RU"/>
              </w:rPr>
              <w:t xml:space="preserve"> (D, M, О, P, Q, R, U). Если жизнеспособность нельзя доказать, то Выход через: Отказ (X).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Инвестируйте или откажитесь от инвестиций. </w:t>
            </w:r>
          </w:p>
        </w:tc>
      </w:tr>
      <w:tr w:rsidR="00D06E78" w:rsidRPr="00D06E78" w:rsidTr="00C465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Слабая / зрелость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Неприбыльная позиция. Чистая наличность может браться в заем или может быть производителем чистой наличности. Докажите жизнеспособность: Сдвиг (D, L, M, N, Q, R, V, W) или Обновление (D, M, О, Р, Q, R, U). Если жизнеспособность нельзя доказать, то выход: Поэтапный уход - Уход (D, M, Q, R, W).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Инвестируйте избирательно или откажитесь от инвестиций. </w:t>
            </w:r>
          </w:p>
        </w:tc>
      </w:tr>
      <w:tr w:rsidR="00D06E78" w:rsidRPr="00D06E78" w:rsidTr="00C465E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Слабая / старость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Неприбыльная позиция. Выход - Отказ (X). </w:t>
            </w:r>
          </w:p>
        </w:tc>
        <w:tc>
          <w:tcPr>
            <w:tcW w:w="0" w:type="auto"/>
            <w:tcBorders>
              <w:top w:val="outset" w:sz="6" w:space="0" w:color="auto"/>
              <w:left w:val="outset" w:sz="6" w:space="0" w:color="auto"/>
              <w:bottom w:val="outset" w:sz="6" w:space="0" w:color="auto"/>
              <w:right w:val="outset" w:sz="6" w:space="0" w:color="auto"/>
            </w:tcBorders>
            <w:vAlign w:val="center"/>
          </w:tcPr>
          <w:p w:rsidR="00D06E78" w:rsidRPr="00D06E78" w:rsidRDefault="00D06E78" w:rsidP="00D06E78">
            <w:pPr>
              <w:jc w:val="both"/>
              <w:rPr>
                <w:sz w:val="20"/>
                <w:szCs w:val="20"/>
                <w:lang w:val="ru-RU"/>
              </w:rPr>
            </w:pPr>
            <w:r w:rsidRPr="00D06E78">
              <w:rPr>
                <w:sz w:val="20"/>
                <w:szCs w:val="20"/>
                <w:lang w:val="ru-RU"/>
              </w:rPr>
              <w:t xml:space="preserve">Отказ от инвестиций. </w:t>
            </w:r>
          </w:p>
        </w:tc>
      </w:tr>
    </w:tbl>
    <w:p w:rsidR="00D06E78" w:rsidRPr="00D06E78" w:rsidRDefault="00D06E78" w:rsidP="00D06E78">
      <w:pPr>
        <w:jc w:val="both"/>
        <w:rPr>
          <w:sz w:val="28"/>
          <w:szCs w:val="28"/>
        </w:rPr>
      </w:pPr>
    </w:p>
    <w:p w:rsidR="00E70081" w:rsidRDefault="00E70081"/>
    <w:sectPr w:rsidR="00E70081" w:rsidSect="0082307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UkrainianSchoolBook">
    <w:altName w:val="Times New Roman"/>
    <w:panose1 w:val="00000000000000000000"/>
    <w:charset w:val="CC"/>
    <w:family w:val="roman"/>
    <w:notTrueType/>
    <w:pitch w:val="default"/>
    <w:sig w:usb0="00000203" w:usb1="00000000" w:usb2="00000000" w:usb3="00000000" w:csb0="00000005" w:csb1="00000000"/>
  </w:font>
  <w:font w:name="Carlsberg San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67DF0"/>
    <w:multiLevelType w:val="hybridMultilevel"/>
    <w:tmpl w:val="7316933C"/>
    <w:lvl w:ilvl="0" w:tplc="FFFFFFFF">
      <w:numFmt w:val="bullet"/>
      <w:lvlText w:val="–"/>
      <w:lvlJc w:val="left"/>
      <w:pPr>
        <w:tabs>
          <w:tab w:val="num" w:pos="397"/>
        </w:tabs>
        <w:ind w:left="397" w:hanging="397"/>
      </w:pPr>
      <w:rPr>
        <w:rFonts w:ascii="Times New Roman" w:eastAsia="Times New Roman" w:hAnsi="Times New Roman" w:cs="Times New Roman" w:hint="default"/>
      </w:rPr>
    </w:lvl>
    <w:lvl w:ilvl="1" w:tplc="FFFFFFFF" w:tentative="1">
      <w:start w:val="1"/>
      <w:numFmt w:val="bullet"/>
      <w:lvlText w:val="o"/>
      <w:lvlJc w:val="left"/>
      <w:pPr>
        <w:tabs>
          <w:tab w:val="num" w:pos="2480"/>
        </w:tabs>
        <w:ind w:left="2480" w:hanging="360"/>
      </w:pPr>
      <w:rPr>
        <w:rFonts w:ascii="Courier New" w:hAnsi="Courier New" w:hint="default"/>
      </w:rPr>
    </w:lvl>
    <w:lvl w:ilvl="2" w:tplc="FFFFFFFF" w:tentative="1">
      <w:start w:val="1"/>
      <w:numFmt w:val="bullet"/>
      <w:lvlText w:val=""/>
      <w:lvlJc w:val="left"/>
      <w:pPr>
        <w:tabs>
          <w:tab w:val="num" w:pos="3200"/>
        </w:tabs>
        <w:ind w:left="3200" w:hanging="360"/>
      </w:pPr>
      <w:rPr>
        <w:rFonts w:ascii="Wingdings" w:hAnsi="Wingdings" w:hint="default"/>
      </w:rPr>
    </w:lvl>
    <w:lvl w:ilvl="3" w:tplc="FFFFFFFF" w:tentative="1">
      <w:start w:val="1"/>
      <w:numFmt w:val="bullet"/>
      <w:lvlText w:val=""/>
      <w:lvlJc w:val="left"/>
      <w:pPr>
        <w:tabs>
          <w:tab w:val="num" w:pos="3920"/>
        </w:tabs>
        <w:ind w:left="3920" w:hanging="360"/>
      </w:pPr>
      <w:rPr>
        <w:rFonts w:ascii="Symbol" w:hAnsi="Symbol" w:hint="default"/>
      </w:rPr>
    </w:lvl>
    <w:lvl w:ilvl="4" w:tplc="FFFFFFFF" w:tentative="1">
      <w:start w:val="1"/>
      <w:numFmt w:val="bullet"/>
      <w:lvlText w:val="o"/>
      <w:lvlJc w:val="left"/>
      <w:pPr>
        <w:tabs>
          <w:tab w:val="num" w:pos="4640"/>
        </w:tabs>
        <w:ind w:left="4640" w:hanging="360"/>
      </w:pPr>
      <w:rPr>
        <w:rFonts w:ascii="Courier New" w:hAnsi="Courier New" w:hint="default"/>
      </w:rPr>
    </w:lvl>
    <w:lvl w:ilvl="5" w:tplc="FFFFFFFF" w:tentative="1">
      <w:start w:val="1"/>
      <w:numFmt w:val="bullet"/>
      <w:lvlText w:val=""/>
      <w:lvlJc w:val="left"/>
      <w:pPr>
        <w:tabs>
          <w:tab w:val="num" w:pos="5360"/>
        </w:tabs>
        <w:ind w:left="5360" w:hanging="360"/>
      </w:pPr>
      <w:rPr>
        <w:rFonts w:ascii="Wingdings" w:hAnsi="Wingdings" w:hint="default"/>
      </w:rPr>
    </w:lvl>
    <w:lvl w:ilvl="6" w:tplc="FFFFFFFF" w:tentative="1">
      <w:start w:val="1"/>
      <w:numFmt w:val="bullet"/>
      <w:lvlText w:val=""/>
      <w:lvlJc w:val="left"/>
      <w:pPr>
        <w:tabs>
          <w:tab w:val="num" w:pos="6080"/>
        </w:tabs>
        <w:ind w:left="6080" w:hanging="360"/>
      </w:pPr>
      <w:rPr>
        <w:rFonts w:ascii="Symbol" w:hAnsi="Symbol" w:hint="default"/>
      </w:rPr>
    </w:lvl>
    <w:lvl w:ilvl="7" w:tplc="FFFFFFFF" w:tentative="1">
      <w:start w:val="1"/>
      <w:numFmt w:val="bullet"/>
      <w:lvlText w:val="o"/>
      <w:lvlJc w:val="left"/>
      <w:pPr>
        <w:tabs>
          <w:tab w:val="num" w:pos="6800"/>
        </w:tabs>
        <w:ind w:left="6800" w:hanging="360"/>
      </w:pPr>
      <w:rPr>
        <w:rFonts w:ascii="Courier New" w:hAnsi="Courier New" w:hint="default"/>
      </w:rPr>
    </w:lvl>
    <w:lvl w:ilvl="8" w:tplc="FFFFFFFF" w:tentative="1">
      <w:start w:val="1"/>
      <w:numFmt w:val="bullet"/>
      <w:lvlText w:val=""/>
      <w:lvlJc w:val="left"/>
      <w:pPr>
        <w:tabs>
          <w:tab w:val="num" w:pos="7520"/>
        </w:tabs>
        <w:ind w:left="7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78"/>
    <w:rsid w:val="00823074"/>
    <w:rsid w:val="00D06E78"/>
    <w:rsid w:val="00E7008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B4C69C7"/>
  <w15:chartTrackingRefBased/>
  <w15:docId w15:val="{B3F7314F-DA91-4B19-9F79-E4CB3774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06E78"/>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 Знак Знак Знак,Обычный (веб) Знак Знак Знак,Обычный (веб) Знак Знак Знак Знак Знак"/>
    <w:basedOn w:val="a"/>
    <w:rsid w:val="00D06E78"/>
    <w:pPr>
      <w:spacing w:before="100" w:beforeAutospacing="1" w:after="100" w:afterAutospacing="1"/>
    </w:pPr>
    <w:rPr>
      <w:lang w:val="ru-RU"/>
    </w:rPr>
  </w:style>
  <w:style w:type="paragraph" w:customStyle="1" w:styleId="Default">
    <w:name w:val="Default"/>
    <w:rsid w:val="00D06E78"/>
    <w:pPr>
      <w:autoSpaceDE w:val="0"/>
      <w:autoSpaceDN w:val="0"/>
      <w:adjustRightInd w:val="0"/>
      <w:spacing w:after="0" w:line="240" w:lineRule="auto"/>
    </w:pPr>
    <w:rPr>
      <w:rFonts w:ascii="UkrainianSchoolBook" w:eastAsia="Times New Roman" w:hAnsi="UkrainianSchoolBook" w:cs="UkrainianSchoolBook"/>
      <w:color w:val="000000"/>
      <w:sz w:val="24"/>
      <w:szCs w:val="24"/>
      <w:lang w:val="ru-RU" w:eastAsia="ru-RU"/>
    </w:rPr>
  </w:style>
  <w:style w:type="character" w:styleId="a4">
    <w:name w:val="Strong"/>
    <w:qFormat/>
    <w:rsid w:val="00D06E78"/>
    <w:rPr>
      <w:b/>
      <w:bCs/>
    </w:rPr>
  </w:style>
  <w:style w:type="character" w:customStyle="1" w:styleId="fontstyle35">
    <w:name w:val="fontstyle35"/>
    <w:basedOn w:val="a0"/>
    <w:rsid w:val="00D06E78"/>
  </w:style>
  <w:style w:type="paragraph" w:customStyle="1" w:styleId="style1">
    <w:name w:val="style1"/>
    <w:basedOn w:val="a"/>
    <w:rsid w:val="00D06E78"/>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2799</Words>
  <Characters>15960</Characters>
  <Application>Microsoft Office Word</Application>
  <DocSecurity>0</DocSecurity>
  <Lines>133</Lines>
  <Paragraphs>37</Paragraphs>
  <ScaleCrop>false</ScaleCrop>
  <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2021-03-30T06:41:00Z</dcterms:created>
  <dcterms:modified xsi:type="dcterms:W3CDTF">2021-03-30T06:50:00Z</dcterms:modified>
</cp:coreProperties>
</file>