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62" w:rsidRDefault="00090362" w:rsidP="000622F3">
      <w:pPr>
        <w:pStyle w:val="4"/>
        <w:tabs>
          <w:tab w:val="left" w:pos="1124"/>
        </w:tabs>
        <w:ind w:left="1124"/>
      </w:pPr>
      <w:r>
        <w:t xml:space="preserve">Міжнародні норми </w:t>
      </w:r>
      <w:proofErr w:type="spellStart"/>
      <w:r>
        <w:t>соціальноївідповідальності</w:t>
      </w:r>
      <w:proofErr w:type="spellEnd"/>
      <w:r>
        <w:t>.</w:t>
      </w:r>
    </w:p>
    <w:p w:rsidR="00090362" w:rsidRDefault="00090362" w:rsidP="00090362">
      <w:pPr>
        <w:spacing w:before="93" w:line="300" w:lineRule="auto"/>
        <w:ind w:left="3452" w:right="958" w:hanging="2175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Визначення та основні принципи соціальної відповідальності</w:t>
      </w:r>
    </w:p>
    <w:p w:rsidR="00090362" w:rsidRDefault="00090362" w:rsidP="00090362">
      <w:pPr>
        <w:pStyle w:val="a3"/>
        <w:spacing w:before="228" w:line="300" w:lineRule="auto"/>
        <w:ind w:left="115" w:right="168" w:firstLine="720"/>
      </w:pPr>
      <w:bookmarkStart w:id="0" w:name="_GoBack"/>
      <w:r>
        <w:rPr>
          <w:spacing w:val="-5"/>
        </w:rPr>
        <w:t xml:space="preserve">Сьогодні </w:t>
      </w:r>
      <w:r>
        <w:t xml:space="preserve">у </w:t>
      </w:r>
      <w:r>
        <w:rPr>
          <w:spacing w:val="-4"/>
        </w:rPr>
        <w:t xml:space="preserve">світовій </w:t>
      </w:r>
      <w:r>
        <w:rPr>
          <w:spacing w:val="-5"/>
        </w:rPr>
        <w:t xml:space="preserve">практиці велике значення </w:t>
      </w:r>
      <w:r>
        <w:rPr>
          <w:spacing w:val="-4"/>
        </w:rPr>
        <w:t xml:space="preserve">надається </w:t>
      </w:r>
      <w:r>
        <w:rPr>
          <w:spacing w:val="-6"/>
        </w:rPr>
        <w:t xml:space="preserve">фор- </w:t>
      </w:r>
      <w:proofErr w:type="spellStart"/>
      <w:r>
        <w:t>муванню</w:t>
      </w:r>
      <w:proofErr w:type="spellEnd"/>
      <w:r>
        <w:t xml:space="preserve"> нормативної бази щодо соціальної відповідальності організацій. Серед міжнародних документів, що формують цю </w:t>
      </w:r>
      <w:r>
        <w:rPr>
          <w:spacing w:val="3"/>
        </w:rPr>
        <w:t xml:space="preserve">нормативну  </w:t>
      </w:r>
      <w:r>
        <w:t xml:space="preserve">базу,   </w:t>
      </w:r>
      <w:r>
        <w:rPr>
          <w:spacing w:val="2"/>
        </w:rPr>
        <w:t xml:space="preserve">необхідно   відмітити   такі:   </w:t>
      </w:r>
      <w:r>
        <w:t>ISO</w:t>
      </w:r>
      <w:r>
        <w:rPr>
          <w:spacing w:val="2"/>
        </w:rPr>
        <w:t>26000:2010</w:t>
      </w:r>
    </w:p>
    <w:p w:rsidR="00090362" w:rsidRDefault="00090362" w:rsidP="00090362">
      <w:pPr>
        <w:pStyle w:val="a3"/>
        <w:spacing w:before="4" w:line="300" w:lineRule="auto"/>
        <w:ind w:left="115" w:right="173"/>
      </w:pPr>
      <w:r>
        <w:t xml:space="preserve">«Настанови з соціальної відповідальності» [1], який </w:t>
      </w:r>
      <w:r>
        <w:rPr>
          <w:spacing w:val="-3"/>
        </w:rPr>
        <w:t xml:space="preserve">було </w:t>
      </w:r>
      <w:proofErr w:type="spellStart"/>
      <w:r>
        <w:t>офіцій</w:t>
      </w:r>
      <w:proofErr w:type="spellEnd"/>
      <w:r>
        <w:t>- но</w:t>
      </w:r>
      <w:r w:rsidR="00BE5E01">
        <w:t xml:space="preserve"> </w:t>
      </w:r>
      <w:proofErr w:type="spellStart"/>
      <w:r>
        <w:t>прийнятоМіжнародною</w:t>
      </w:r>
      <w:proofErr w:type="spellEnd"/>
      <w:r w:rsidR="00BE5E01">
        <w:t xml:space="preserve"> </w:t>
      </w:r>
      <w:r>
        <w:t>організацією</w:t>
      </w:r>
      <w:r w:rsidR="00BE5E01">
        <w:t xml:space="preserve"> </w:t>
      </w:r>
      <w:r>
        <w:t>зі</w:t>
      </w:r>
      <w:r w:rsidR="00BE5E01">
        <w:t xml:space="preserve"> </w:t>
      </w:r>
      <w:r>
        <w:t>стандартизації(ISO)</w:t>
      </w:r>
    </w:p>
    <w:p w:rsidR="00090362" w:rsidRDefault="00090362" w:rsidP="00090362">
      <w:pPr>
        <w:pStyle w:val="a3"/>
        <w:spacing w:line="300" w:lineRule="auto"/>
        <w:ind w:left="115" w:right="163"/>
      </w:pPr>
      <w:r>
        <w:t xml:space="preserve">[2] 01.11.2010; SA 8000:2001 «Соціальна відповідальність» [3], розроблений Міжнародною організацією із соціальної </w:t>
      </w:r>
      <w:proofErr w:type="spellStart"/>
      <w:r>
        <w:t>відпові</w:t>
      </w:r>
      <w:proofErr w:type="spellEnd"/>
      <w:r>
        <w:t xml:space="preserve">- дальності [4]; серія стандартів </w:t>
      </w:r>
      <w:r>
        <w:rPr>
          <w:spacing w:val="-3"/>
        </w:rPr>
        <w:t xml:space="preserve">AA1000 </w:t>
      </w:r>
      <w:r>
        <w:t xml:space="preserve">S, а саме АА1000APS — </w:t>
      </w:r>
      <w:r>
        <w:rPr>
          <w:spacing w:val="-4"/>
        </w:rPr>
        <w:t xml:space="preserve">стандарт </w:t>
      </w:r>
      <w:r>
        <w:rPr>
          <w:spacing w:val="-5"/>
        </w:rPr>
        <w:t xml:space="preserve">основних принципів </w:t>
      </w:r>
      <w:r>
        <w:rPr>
          <w:spacing w:val="-6"/>
        </w:rPr>
        <w:t xml:space="preserve">підзвітності </w:t>
      </w:r>
      <w:r>
        <w:rPr>
          <w:spacing w:val="-3"/>
        </w:rPr>
        <w:t xml:space="preserve">[5], </w:t>
      </w:r>
      <w:r>
        <w:rPr>
          <w:spacing w:val="-6"/>
        </w:rPr>
        <w:t xml:space="preserve">АА1000AS </w:t>
      </w:r>
      <w:r>
        <w:t xml:space="preserve">— </w:t>
      </w:r>
      <w:r>
        <w:rPr>
          <w:spacing w:val="-4"/>
        </w:rPr>
        <w:t>стан-</w:t>
      </w:r>
      <w:proofErr w:type="spellStart"/>
      <w:r>
        <w:rPr>
          <w:spacing w:val="-4"/>
        </w:rPr>
        <w:t>дарт</w:t>
      </w:r>
      <w:r>
        <w:t>верифікаціїзвітів</w:t>
      </w:r>
      <w:proofErr w:type="spellEnd"/>
      <w:r>
        <w:t>[6]таАА1000SES—стандарт</w:t>
      </w:r>
      <w:r w:rsidR="00BE5E01">
        <w:t xml:space="preserve"> </w:t>
      </w:r>
      <w:r>
        <w:t>взаємодії</w:t>
      </w:r>
      <w:r w:rsidR="00BE5E01">
        <w:t xml:space="preserve"> </w:t>
      </w:r>
      <w:r>
        <w:rPr>
          <w:spacing w:val="-4"/>
        </w:rPr>
        <w:t>зі</w:t>
      </w:r>
    </w:p>
    <w:p w:rsidR="00090362" w:rsidRDefault="00090362" w:rsidP="00090362">
      <w:pPr>
        <w:pStyle w:val="a3"/>
        <w:spacing w:before="88" w:line="300" w:lineRule="auto"/>
        <w:ind w:left="115" w:right="168"/>
      </w:pPr>
      <w:proofErr w:type="spellStart"/>
      <w:r>
        <w:t>стейкхолдерами</w:t>
      </w:r>
      <w:proofErr w:type="spellEnd"/>
      <w:r>
        <w:t xml:space="preserve"> [7], створені Інститутом соціальної та етичної підзвітності [8]; стандарти серії GRI, куди входить Керівництво G3 [9], а також настанови з визначення показників економічної результативності, екологічної результативності, показники ре- </w:t>
      </w:r>
      <w:proofErr w:type="spellStart"/>
      <w:r>
        <w:t>зультативності</w:t>
      </w:r>
      <w:proofErr w:type="spellEnd"/>
      <w:r>
        <w:t xml:space="preserve"> у сфері прав людини, показники результативної взаємодії із суспільством, показники результативності у сфері відповідальності за продукцію, запропоновані Глобальною </w:t>
      </w:r>
      <w:proofErr w:type="spellStart"/>
      <w:r>
        <w:t>ініціа</w:t>
      </w:r>
      <w:proofErr w:type="spellEnd"/>
      <w:r>
        <w:t xml:space="preserve">- </w:t>
      </w:r>
      <w:proofErr w:type="spellStart"/>
      <w:r>
        <w:t>тивою</w:t>
      </w:r>
      <w:proofErr w:type="spellEnd"/>
      <w:r>
        <w:t xml:space="preserve"> зі звітності [10].</w:t>
      </w:r>
    </w:p>
    <w:bookmarkEnd w:id="0"/>
    <w:p w:rsidR="00090362" w:rsidRDefault="00090362" w:rsidP="00090362">
      <w:pPr>
        <w:pStyle w:val="a3"/>
        <w:spacing w:line="300" w:lineRule="auto"/>
        <w:ind w:left="115" w:right="168" w:firstLine="720"/>
      </w:pPr>
      <w:r>
        <w:t xml:space="preserve">Згідно з [1] </w:t>
      </w:r>
      <w:r>
        <w:rPr>
          <w:i/>
        </w:rPr>
        <w:t xml:space="preserve">соціальна відповідальність </w:t>
      </w:r>
      <w:r>
        <w:t xml:space="preserve">– це відповідальність організації за вплив її рішень і діяльності на суспільство та на- </w:t>
      </w:r>
      <w:proofErr w:type="spellStart"/>
      <w:r>
        <w:t>вколишнє</w:t>
      </w:r>
      <w:proofErr w:type="spellEnd"/>
      <w:r>
        <w:t xml:space="preserve"> середовище через прозору й етичну поведінку, яка:</w:t>
      </w:r>
    </w:p>
    <w:p w:rsidR="00090362" w:rsidRDefault="00090362" w:rsidP="00090362">
      <w:pPr>
        <w:pStyle w:val="a3"/>
        <w:spacing w:line="300" w:lineRule="auto"/>
        <w:ind w:left="115" w:right="168"/>
      </w:pPr>
      <w:r>
        <w:t xml:space="preserve">1) </w:t>
      </w:r>
      <w:r>
        <w:rPr>
          <w:spacing w:val="-4"/>
        </w:rPr>
        <w:t xml:space="preserve">сприяє </w:t>
      </w:r>
      <w:r>
        <w:t xml:space="preserve">сталому </w:t>
      </w:r>
      <w:r>
        <w:rPr>
          <w:spacing w:val="-3"/>
        </w:rPr>
        <w:t xml:space="preserve">розвитку, включаючи </w:t>
      </w:r>
      <w:r>
        <w:rPr>
          <w:spacing w:val="-4"/>
        </w:rPr>
        <w:t xml:space="preserve">здоров’я </w:t>
      </w:r>
      <w:r>
        <w:t xml:space="preserve">та </w:t>
      </w:r>
      <w:r>
        <w:rPr>
          <w:spacing w:val="-4"/>
        </w:rPr>
        <w:t xml:space="preserve">добробут </w:t>
      </w:r>
      <w:proofErr w:type="spellStart"/>
      <w:r>
        <w:t>сус</w:t>
      </w:r>
      <w:proofErr w:type="spellEnd"/>
      <w:r>
        <w:t xml:space="preserve">- </w:t>
      </w:r>
      <w:proofErr w:type="spellStart"/>
      <w:r>
        <w:rPr>
          <w:spacing w:val="-3"/>
        </w:rPr>
        <w:t>пільства</w:t>
      </w:r>
      <w:proofErr w:type="spellEnd"/>
      <w:r>
        <w:rPr>
          <w:spacing w:val="-3"/>
        </w:rPr>
        <w:t xml:space="preserve">; </w:t>
      </w:r>
      <w:r>
        <w:t xml:space="preserve">2) враховує очікування зацікавлених сторін; 3) </w:t>
      </w:r>
      <w:proofErr w:type="spellStart"/>
      <w:r>
        <w:t>відпові</w:t>
      </w:r>
      <w:proofErr w:type="spellEnd"/>
      <w:r>
        <w:t xml:space="preserve">- дає </w:t>
      </w:r>
      <w:r>
        <w:rPr>
          <w:spacing w:val="-6"/>
        </w:rPr>
        <w:t xml:space="preserve">законодавству, </w:t>
      </w:r>
      <w:r>
        <w:t xml:space="preserve">що </w:t>
      </w:r>
      <w:r>
        <w:rPr>
          <w:spacing w:val="-5"/>
        </w:rPr>
        <w:t xml:space="preserve">застосовується </w:t>
      </w:r>
      <w:r>
        <w:rPr>
          <w:spacing w:val="-4"/>
        </w:rPr>
        <w:t xml:space="preserve">та </w:t>
      </w:r>
      <w:r>
        <w:rPr>
          <w:spacing w:val="-6"/>
        </w:rPr>
        <w:t xml:space="preserve">узгоджується </w:t>
      </w:r>
      <w:r>
        <w:t xml:space="preserve">з </w:t>
      </w:r>
      <w:proofErr w:type="spellStart"/>
      <w:r>
        <w:rPr>
          <w:spacing w:val="-5"/>
        </w:rPr>
        <w:t>міжнарод</w:t>
      </w:r>
      <w:proofErr w:type="spellEnd"/>
      <w:r>
        <w:rPr>
          <w:spacing w:val="-5"/>
        </w:rPr>
        <w:t xml:space="preserve">- </w:t>
      </w:r>
      <w:r>
        <w:rPr>
          <w:spacing w:val="-3"/>
        </w:rPr>
        <w:t xml:space="preserve">ними </w:t>
      </w:r>
      <w:r>
        <w:t>нормами поведінки; 4) є інтегрованою у діяльність всієї організації та реалізується нею на практиці взаємовідносин.</w:t>
      </w:r>
    </w:p>
    <w:p w:rsidR="00090362" w:rsidRDefault="00090362" w:rsidP="00090362">
      <w:pPr>
        <w:pStyle w:val="a3"/>
        <w:spacing w:line="300" w:lineRule="auto"/>
        <w:ind w:left="115" w:right="168" w:firstLine="720"/>
      </w:pPr>
      <w:r>
        <w:t xml:space="preserve">Проаналізувавши це визначення, можна припустити, що для ефективної реалізації такої діяльності організації слід </w:t>
      </w:r>
      <w:proofErr w:type="spellStart"/>
      <w:r>
        <w:t>застосову</w:t>
      </w:r>
      <w:proofErr w:type="spellEnd"/>
      <w:r>
        <w:t xml:space="preserve">- </w:t>
      </w:r>
      <w:r>
        <w:lastRenderedPageBreak/>
        <w:t xml:space="preserve">вати комплекс стандартів, норм та правил, які охоплюють </w:t>
      </w:r>
      <w:proofErr w:type="spellStart"/>
      <w:r>
        <w:t>наве</w:t>
      </w:r>
      <w:proofErr w:type="spellEnd"/>
      <w:r>
        <w:t>- дені вище характеристики, а також обов’язково враховувати визначені принципи соціальної відповідальності.</w:t>
      </w:r>
    </w:p>
    <w:p w:rsidR="00090362" w:rsidRDefault="00090362" w:rsidP="00090362">
      <w:pPr>
        <w:pStyle w:val="a3"/>
        <w:spacing w:line="300" w:lineRule="auto"/>
        <w:ind w:left="115" w:right="170" w:firstLine="720"/>
      </w:pPr>
      <w:r>
        <w:t xml:space="preserve">Схожий перелік вимог до соціального захисту міститься у [3]. У табл. 1.3 наведено порівняння принципів, закладених у зазначених документах.  Таким чином,  вимоги,  закладені в [1],   є значно ширшими порівняно із [3]. Наприклад, такий принцип, як «Прозорість», взагалі не розглядається в [3], у той час як деякі </w:t>
      </w:r>
      <w:proofErr w:type="spellStart"/>
      <w:r>
        <w:t>іншіописуютьсялишечастково,середних«Етичнаповедінка</w:t>
      </w:r>
      <w:proofErr w:type="spellEnd"/>
      <w:r>
        <w:t>»,</w:t>
      </w:r>
    </w:p>
    <w:p w:rsidR="00090362" w:rsidRDefault="00090362" w:rsidP="00090362">
      <w:pPr>
        <w:pStyle w:val="a3"/>
        <w:spacing w:line="300" w:lineRule="auto"/>
        <w:ind w:left="115" w:right="173"/>
      </w:pPr>
      <w:r>
        <w:t>«Повага до інтересів зацікавлених сторін». У випадку «</w:t>
      </w:r>
      <w:proofErr w:type="spellStart"/>
      <w:r>
        <w:t>Враху</w:t>
      </w:r>
      <w:proofErr w:type="spellEnd"/>
      <w:r>
        <w:t xml:space="preserve">- </w:t>
      </w:r>
      <w:proofErr w:type="spellStart"/>
      <w:r>
        <w:t>вання</w:t>
      </w:r>
      <w:proofErr w:type="spellEnd"/>
      <w:r>
        <w:t xml:space="preserve">   міжнародних   норм   поведінки»   або   «</w:t>
      </w:r>
      <w:proofErr w:type="spellStart"/>
      <w:r>
        <w:t>Дотриманняправ</w:t>
      </w:r>
      <w:proofErr w:type="spellEnd"/>
    </w:p>
    <w:p w:rsidR="00090362" w:rsidRDefault="00090362" w:rsidP="00090362">
      <w:pPr>
        <w:pStyle w:val="a3"/>
        <w:spacing w:before="88"/>
        <w:ind w:left="115"/>
      </w:pPr>
      <w:r>
        <w:t>людини» присутня істотна схожість у підходах. Отже, документ</w:t>
      </w:r>
    </w:p>
    <w:p w:rsidR="00090362" w:rsidRDefault="00090362" w:rsidP="00090362">
      <w:pPr>
        <w:pStyle w:val="a3"/>
        <w:spacing w:before="88" w:line="300" w:lineRule="auto"/>
        <w:ind w:left="115" w:right="163"/>
      </w:pPr>
      <w:r>
        <w:t xml:space="preserve">[1] визначає більш широкий спектр вимог до соціальної </w:t>
      </w:r>
      <w:proofErr w:type="spellStart"/>
      <w:r>
        <w:t>відпові</w:t>
      </w:r>
      <w:proofErr w:type="spellEnd"/>
      <w:r>
        <w:t xml:space="preserve">- дальності організації порівняно із [3]. Однак слід зазначити, що це в </w:t>
      </w:r>
      <w:r>
        <w:rPr>
          <w:spacing w:val="-7"/>
        </w:rPr>
        <w:t xml:space="preserve">жодному </w:t>
      </w:r>
      <w:r>
        <w:rPr>
          <w:spacing w:val="-6"/>
        </w:rPr>
        <w:t xml:space="preserve">випадку </w:t>
      </w:r>
      <w:r>
        <w:t xml:space="preserve">не </w:t>
      </w:r>
      <w:r>
        <w:rPr>
          <w:spacing w:val="-6"/>
        </w:rPr>
        <w:t xml:space="preserve">може </w:t>
      </w:r>
      <w:r>
        <w:rPr>
          <w:spacing w:val="-7"/>
        </w:rPr>
        <w:t xml:space="preserve">слугувати </w:t>
      </w:r>
      <w:r>
        <w:rPr>
          <w:spacing w:val="-6"/>
        </w:rPr>
        <w:t xml:space="preserve">причиною </w:t>
      </w:r>
      <w:r>
        <w:rPr>
          <w:spacing w:val="-5"/>
        </w:rPr>
        <w:t xml:space="preserve">для </w:t>
      </w:r>
      <w:r>
        <w:rPr>
          <w:spacing w:val="-8"/>
        </w:rPr>
        <w:t xml:space="preserve">обмеження </w:t>
      </w:r>
      <w:r>
        <w:t xml:space="preserve">користування цим </w:t>
      </w:r>
      <w:r>
        <w:rPr>
          <w:spacing w:val="-3"/>
        </w:rPr>
        <w:t>документом</w:t>
      </w:r>
      <w:r>
        <w:t>[11–13].</w:t>
      </w:r>
    </w:p>
    <w:p w:rsidR="00090362" w:rsidRDefault="00090362" w:rsidP="00090362">
      <w:pPr>
        <w:pStyle w:val="a3"/>
        <w:spacing w:before="10"/>
        <w:ind w:left="0"/>
        <w:jc w:val="left"/>
        <w:rPr>
          <w:sz w:val="39"/>
        </w:rPr>
      </w:pPr>
    </w:p>
    <w:p w:rsidR="00090362" w:rsidRDefault="00090362" w:rsidP="00090362">
      <w:pPr>
        <w:spacing w:line="312" w:lineRule="auto"/>
        <w:ind w:left="115" w:firstLine="720"/>
        <w:rPr>
          <w:b/>
          <w:sz w:val="28"/>
        </w:rPr>
      </w:pPr>
      <w:r>
        <w:rPr>
          <w:i/>
          <w:sz w:val="28"/>
        </w:rPr>
        <w:t>Таблиця 1.3</w:t>
      </w:r>
      <w:r>
        <w:rPr>
          <w:sz w:val="28"/>
        </w:rPr>
        <w:t xml:space="preserve">. </w:t>
      </w:r>
      <w:r>
        <w:rPr>
          <w:b/>
          <w:sz w:val="28"/>
        </w:rPr>
        <w:t>Порівняння принципів соціальної відповідальності, наведених в документах [1] і [3]</w:t>
      </w:r>
    </w:p>
    <w:p w:rsidR="00090362" w:rsidRDefault="00090362" w:rsidP="00090362">
      <w:pPr>
        <w:pStyle w:val="a3"/>
        <w:spacing w:before="5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3427"/>
        <w:gridCol w:w="3422"/>
      </w:tblGrid>
      <w:tr w:rsidR="00090362" w:rsidTr="00BF40D8">
        <w:trPr>
          <w:trHeight w:val="767"/>
        </w:trPr>
        <w:tc>
          <w:tcPr>
            <w:tcW w:w="2270" w:type="dxa"/>
          </w:tcPr>
          <w:p w:rsidR="00090362" w:rsidRDefault="00090362" w:rsidP="00BF40D8">
            <w:pPr>
              <w:pStyle w:val="TableParagraph"/>
              <w:spacing w:line="310" w:lineRule="exact"/>
              <w:ind w:left="145" w:right="131"/>
              <w:rPr>
                <w:sz w:val="28"/>
              </w:rPr>
            </w:pPr>
            <w:r>
              <w:rPr>
                <w:sz w:val="28"/>
              </w:rPr>
              <w:t>Назва принципу</w:t>
            </w:r>
          </w:p>
          <w:p w:rsidR="00090362" w:rsidRDefault="00090362" w:rsidP="00BF40D8">
            <w:pPr>
              <w:pStyle w:val="TableParagraph"/>
              <w:spacing w:before="62"/>
              <w:ind w:left="137" w:right="131"/>
              <w:rPr>
                <w:sz w:val="28"/>
              </w:rPr>
            </w:pPr>
            <w:r>
              <w:rPr>
                <w:sz w:val="28"/>
              </w:rPr>
              <w:t>згідно з [1]</w:t>
            </w:r>
          </w:p>
        </w:tc>
        <w:tc>
          <w:tcPr>
            <w:tcW w:w="3427" w:type="dxa"/>
          </w:tcPr>
          <w:p w:rsidR="00090362" w:rsidRDefault="00090362" w:rsidP="00BF40D8">
            <w:pPr>
              <w:pStyle w:val="TableParagraph"/>
              <w:spacing w:line="310" w:lineRule="exact"/>
              <w:ind w:left="59" w:right="49"/>
              <w:rPr>
                <w:sz w:val="28"/>
              </w:rPr>
            </w:pPr>
            <w:r>
              <w:rPr>
                <w:sz w:val="28"/>
              </w:rPr>
              <w:t>Реалізація принципу згідно</w:t>
            </w:r>
          </w:p>
          <w:p w:rsidR="00090362" w:rsidRDefault="00090362" w:rsidP="00BF40D8">
            <w:pPr>
              <w:pStyle w:val="TableParagraph"/>
              <w:spacing w:before="62"/>
              <w:ind w:left="55" w:right="49"/>
              <w:rPr>
                <w:sz w:val="28"/>
              </w:rPr>
            </w:pPr>
            <w:r>
              <w:rPr>
                <w:sz w:val="28"/>
              </w:rPr>
              <w:t>з [1]</w:t>
            </w:r>
          </w:p>
        </w:tc>
        <w:tc>
          <w:tcPr>
            <w:tcW w:w="3422" w:type="dxa"/>
          </w:tcPr>
          <w:p w:rsidR="00090362" w:rsidRDefault="00090362" w:rsidP="00BF40D8">
            <w:pPr>
              <w:pStyle w:val="TableParagraph"/>
              <w:spacing w:line="310" w:lineRule="exact"/>
              <w:ind w:left="59" w:right="44"/>
              <w:rPr>
                <w:sz w:val="28"/>
              </w:rPr>
            </w:pPr>
            <w:r>
              <w:rPr>
                <w:sz w:val="28"/>
              </w:rPr>
              <w:t>Реалізація принципу згідно</w:t>
            </w:r>
          </w:p>
          <w:p w:rsidR="00090362" w:rsidRDefault="00090362" w:rsidP="00BF40D8">
            <w:pPr>
              <w:pStyle w:val="TableParagraph"/>
              <w:spacing w:before="62"/>
              <w:ind w:left="56" w:right="44"/>
              <w:rPr>
                <w:sz w:val="28"/>
              </w:rPr>
            </w:pPr>
            <w:r>
              <w:rPr>
                <w:sz w:val="28"/>
              </w:rPr>
              <w:t>з [3]</w:t>
            </w:r>
          </w:p>
        </w:tc>
      </w:tr>
      <w:tr w:rsidR="00090362" w:rsidTr="00BF40D8">
        <w:trPr>
          <w:trHeight w:val="383"/>
        </w:trPr>
        <w:tc>
          <w:tcPr>
            <w:tcW w:w="2270" w:type="dxa"/>
          </w:tcPr>
          <w:p w:rsidR="00090362" w:rsidRDefault="00090362" w:rsidP="00BF40D8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27" w:type="dxa"/>
          </w:tcPr>
          <w:p w:rsidR="00090362" w:rsidRDefault="00090362" w:rsidP="00BF40D8">
            <w:pPr>
              <w:pStyle w:val="TableParagraph"/>
              <w:spacing w:line="310" w:lineRule="exact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422" w:type="dxa"/>
          </w:tcPr>
          <w:p w:rsidR="00090362" w:rsidRDefault="00090362" w:rsidP="00BF40D8">
            <w:pPr>
              <w:pStyle w:val="TableParagraph"/>
              <w:spacing w:line="310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090362" w:rsidTr="00BF40D8">
        <w:trPr>
          <w:trHeight w:val="1919"/>
        </w:trPr>
        <w:tc>
          <w:tcPr>
            <w:tcW w:w="2270" w:type="dxa"/>
          </w:tcPr>
          <w:p w:rsidR="00090362" w:rsidRDefault="00090362" w:rsidP="00BF40D8">
            <w:pPr>
              <w:pStyle w:val="TableParagraph"/>
              <w:spacing w:line="310" w:lineRule="exact"/>
              <w:ind w:left="86"/>
              <w:jc w:val="left"/>
              <w:rPr>
                <w:sz w:val="28"/>
              </w:rPr>
            </w:pPr>
            <w:r>
              <w:rPr>
                <w:sz w:val="28"/>
              </w:rPr>
              <w:t>Підзвітність</w:t>
            </w:r>
          </w:p>
        </w:tc>
        <w:tc>
          <w:tcPr>
            <w:tcW w:w="3427" w:type="dxa"/>
          </w:tcPr>
          <w:p w:rsidR="00090362" w:rsidRDefault="00090362" w:rsidP="00BF40D8">
            <w:pPr>
              <w:pStyle w:val="TableParagraph"/>
              <w:spacing w:line="285" w:lineRule="auto"/>
              <w:ind w:left="57" w:right="8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Звітування </w:t>
            </w:r>
            <w:r>
              <w:rPr>
                <w:spacing w:val="-4"/>
                <w:sz w:val="28"/>
              </w:rPr>
              <w:t xml:space="preserve">про </w:t>
            </w:r>
            <w:r>
              <w:rPr>
                <w:spacing w:val="-5"/>
                <w:sz w:val="28"/>
              </w:rPr>
              <w:t xml:space="preserve">рішення, прийняті організацією сто- </w:t>
            </w:r>
            <w:proofErr w:type="spellStart"/>
            <w:r>
              <w:rPr>
                <w:spacing w:val="-5"/>
                <w:sz w:val="28"/>
              </w:rPr>
              <w:t>совно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суспільства, </w:t>
            </w:r>
            <w:proofErr w:type="spellStart"/>
            <w:r>
              <w:rPr>
                <w:spacing w:val="-5"/>
                <w:sz w:val="28"/>
              </w:rPr>
              <w:t>навколи</w:t>
            </w:r>
            <w:proofErr w:type="spellEnd"/>
            <w:r>
              <w:rPr>
                <w:spacing w:val="-5"/>
                <w:sz w:val="28"/>
              </w:rPr>
              <w:t xml:space="preserve">- </w:t>
            </w:r>
            <w:proofErr w:type="spellStart"/>
            <w:r>
              <w:rPr>
                <w:spacing w:val="-5"/>
                <w:sz w:val="28"/>
              </w:rPr>
              <w:t>шнього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середовища </w:t>
            </w:r>
            <w:proofErr w:type="spellStart"/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>ураху</w:t>
            </w:r>
            <w:proofErr w:type="spellEnd"/>
            <w:r>
              <w:rPr>
                <w:spacing w:val="-6"/>
                <w:sz w:val="28"/>
              </w:rPr>
              <w:t>-</w:t>
            </w:r>
          </w:p>
          <w:p w:rsidR="00090362" w:rsidRDefault="00090362" w:rsidP="00BF40D8">
            <w:pPr>
              <w:pStyle w:val="TableParagraph"/>
              <w:ind w:left="5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ванням</w:t>
            </w:r>
            <w:proofErr w:type="spellEnd"/>
            <w:r>
              <w:rPr>
                <w:sz w:val="28"/>
              </w:rPr>
              <w:t xml:space="preserve"> їхніх наслідків</w:t>
            </w:r>
          </w:p>
        </w:tc>
        <w:tc>
          <w:tcPr>
            <w:tcW w:w="3422" w:type="dxa"/>
          </w:tcPr>
          <w:p w:rsidR="00090362" w:rsidRDefault="00090362" w:rsidP="00BF40D8">
            <w:pPr>
              <w:pStyle w:val="TableParagraph"/>
              <w:spacing w:line="285" w:lineRule="auto"/>
              <w:ind w:left="58" w:right="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Описуються норми для </w:t>
            </w:r>
            <w:proofErr w:type="spellStart"/>
            <w:r>
              <w:rPr>
                <w:sz w:val="28"/>
              </w:rPr>
              <w:t>зві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тування</w:t>
            </w:r>
            <w:proofErr w:type="spellEnd"/>
            <w:r>
              <w:rPr>
                <w:sz w:val="28"/>
              </w:rPr>
              <w:t xml:space="preserve"> тільки за </w:t>
            </w:r>
            <w:proofErr w:type="spellStart"/>
            <w:r>
              <w:rPr>
                <w:sz w:val="28"/>
              </w:rPr>
              <w:t>визначе</w:t>
            </w:r>
            <w:proofErr w:type="spellEnd"/>
            <w:r>
              <w:rPr>
                <w:sz w:val="28"/>
              </w:rPr>
              <w:t>- ними у стандарті вісьмома характеристиками вимог</w:t>
            </w:r>
          </w:p>
          <w:p w:rsidR="00090362" w:rsidRDefault="00090362" w:rsidP="00BF40D8">
            <w:pPr>
              <w:pStyle w:val="TableParagraph"/>
              <w:ind w:left="58"/>
              <w:jc w:val="both"/>
              <w:rPr>
                <w:sz w:val="28"/>
              </w:rPr>
            </w:pPr>
            <w:r>
              <w:rPr>
                <w:sz w:val="28"/>
              </w:rPr>
              <w:t>соціального захисту</w:t>
            </w:r>
          </w:p>
        </w:tc>
      </w:tr>
      <w:tr w:rsidR="00090362" w:rsidTr="00BF40D8">
        <w:trPr>
          <w:trHeight w:val="1919"/>
        </w:trPr>
        <w:tc>
          <w:tcPr>
            <w:tcW w:w="2270" w:type="dxa"/>
          </w:tcPr>
          <w:p w:rsidR="00090362" w:rsidRDefault="00090362" w:rsidP="00BF40D8">
            <w:pPr>
              <w:pStyle w:val="TableParagraph"/>
              <w:spacing w:line="310" w:lineRule="exact"/>
              <w:ind w:left="86"/>
              <w:jc w:val="left"/>
              <w:rPr>
                <w:sz w:val="28"/>
              </w:rPr>
            </w:pPr>
            <w:r>
              <w:rPr>
                <w:sz w:val="28"/>
              </w:rPr>
              <w:t>Прозорість</w:t>
            </w:r>
          </w:p>
        </w:tc>
        <w:tc>
          <w:tcPr>
            <w:tcW w:w="3427" w:type="dxa"/>
          </w:tcPr>
          <w:p w:rsidR="00090362" w:rsidRDefault="00090362" w:rsidP="00BF40D8">
            <w:pPr>
              <w:pStyle w:val="TableParagraph"/>
              <w:spacing w:line="285" w:lineRule="auto"/>
              <w:ind w:left="57" w:right="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Організації слід бути про- </w:t>
            </w:r>
            <w:proofErr w:type="spellStart"/>
            <w:r>
              <w:rPr>
                <w:sz w:val="28"/>
              </w:rPr>
              <w:t>зорою</w:t>
            </w:r>
            <w:proofErr w:type="spellEnd"/>
            <w:r>
              <w:rPr>
                <w:sz w:val="28"/>
              </w:rPr>
              <w:t xml:space="preserve"> у своїх рішеннях та діях, які впливають на </w:t>
            </w:r>
            <w:proofErr w:type="spellStart"/>
            <w:r>
              <w:rPr>
                <w:sz w:val="28"/>
              </w:rPr>
              <w:t>сус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пільство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навколишнєсе</w:t>
            </w:r>
            <w:proofErr w:type="spellEnd"/>
            <w:r>
              <w:rPr>
                <w:sz w:val="28"/>
              </w:rPr>
              <w:t>-</w:t>
            </w:r>
          </w:p>
          <w:p w:rsidR="00090362" w:rsidRDefault="00090362" w:rsidP="00BF40D8">
            <w:pPr>
              <w:pStyle w:val="TableParagraph"/>
              <w:ind w:left="5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редовище</w:t>
            </w:r>
            <w:proofErr w:type="spellEnd"/>
          </w:p>
        </w:tc>
        <w:tc>
          <w:tcPr>
            <w:tcW w:w="3422" w:type="dxa"/>
          </w:tcPr>
          <w:p w:rsidR="00090362" w:rsidRDefault="00090362" w:rsidP="00BF40D8">
            <w:pPr>
              <w:pStyle w:val="TableParagraph"/>
              <w:spacing w:line="310" w:lineRule="exact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Таких вимог немає</w:t>
            </w:r>
          </w:p>
        </w:tc>
      </w:tr>
      <w:tr w:rsidR="00090362" w:rsidTr="00BF40D8">
        <w:trPr>
          <w:trHeight w:val="2682"/>
        </w:trPr>
        <w:tc>
          <w:tcPr>
            <w:tcW w:w="2270" w:type="dxa"/>
          </w:tcPr>
          <w:p w:rsidR="00090362" w:rsidRDefault="00090362" w:rsidP="00BF40D8">
            <w:pPr>
              <w:pStyle w:val="TableParagraph"/>
              <w:spacing w:line="310" w:lineRule="exact"/>
              <w:ind w:left="8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Етична поведінка</w:t>
            </w:r>
          </w:p>
        </w:tc>
        <w:tc>
          <w:tcPr>
            <w:tcW w:w="3427" w:type="dxa"/>
          </w:tcPr>
          <w:p w:rsidR="00090362" w:rsidRDefault="00090362" w:rsidP="00BF40D8">
            <w:pPr>
              <w:pStyle w:val="TableParagraph"/>
              <w:spacing w:line="285" w:lineRule="auto"/>
              <w:ind w:left="57" w:right="5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Організації </w:t>
            </w:r>
            <w:r>
              <w:rPr>
                <w:spacing w:val="-5"/>
                <w:sz w:val="28"/>
              </w:rPr>
              <w:t xml:space="preserve">слід </w:t>
            </w:r>
            <w:r>
              <w:rPr>
                <w:spacing w:val="-6"/>
                <w:sz w:val="28"/>
              </w:rPr>
              <w:t xml:space="preserve">будувати </w:t>
            </w:r>
            <w:r>
              <w:rPr>
                <w:spacing w:val="-5"/>
                <w:sz w:val="28"/>
              </w:rPr>
              <w:t xml:space="preserve">власну поведінку </w:t>
            </w:r>
            <w:r>
              <w:rPr>
                <w:spacing w:val="-3"/>
                <w:sz w:val="28"/>
              </w:rPr>
              <w:t xml:space="preserve">на </w:t>
            </w:r>
            <w:r>
              <w:rPr>
                <w:spacing w:val="-5"/>
                <w:sz w:val="28"/>
              </w:rPr>
              <w:t xml:space="preserve">засадах етики, </w:t>
            </w:r>
            <w:r>
              <w:rPr>
                <w:spacing w:val="-6"/>
                <w:sz w:val="28"/>
              </w:rPr>
              <w:t xml:space="preserve">чесності </w:t>
            </w:r>
            <w:r>
              <w:rPr>
                <w:spacing w:val="-4"/>
                <w:sz w:val="28"/>
              </w:rPr>
              <w:t xml:space="preserve">та </w:t>
            </w:r>
            <w:r>
              <w:rPr>
                <w:spacing w:val="-5"/>
                <w:sz w:val="28"/>
              </w:rPr>
              <w:t xml:space="preserve">рівності </w:t>
            </w:r>
            <w:r>
              <w:rPr>
                <w:spacing w:val="-3"/>
                <w:sz w:val="28"/>
              </w:rPr>
              <w:t xml:space="preserve">за </w:t>
            </w:r>
            <w:r>
              <w:rPr>
                <w:spacing w:val="-6"/>
                <w:sz w:val="28"/>
              </w:rPr>
              <w:t xml:space="preserve">рахунок </w:t>
            </w:r>
            <w:r>
              <w:rPr>
                <w:spacing w:val="-5"/>
                <w:sz w:val="28"/>
              </w:rPr>
              <w:t xml:space="preserve">прийняття </w:t>
            </w:r>
            <w:r>
              <w:rPr>
                <w:spacing w:val="-4"/>
                <w:sz w:val="28"/>
              </w:rPr>
              <w:t xml:space="preserve">та </w:t>
            </w:r>
            <w:proofErr w:type="spellStart"/>
            <w:r>
              <w:rPr>
                <w:spacing w:val="-5"/>
                <w:sz w:val="28"/>
              </w:rPr>
              <w:t>засто</w:t>
            </w:r>
            <w:proofErr w:type="spellEnd"/>
            <w:r>
              <w:rPr>
                <w:spacing w:val="-5"/>
                <w:sz w:val="28"/>
              </w:rPr>
              <w:t xml:space="preserve">- </w:t>
            </w:r>
            <w:proofErr w:type="spellStart"/>
            <w:r>
              <w:rPr>
                <w:spacing w:val="-5"/>
                <w:sz w:val="28"/>
              </w:rPr>
              <w:t>сування</w:t>
            </w:r>
            <w:proofErr w:type="spellEnd"/>
            <w:r>
              <w:rPr>
                <w:spacing w:val="-5"/>
                <w:sz w:val="28"/>
              </w:rPr>
              <w:t xml:space="preserve"> власних </w:t>
            </w:r>
            <w:r>
              <w:rPr>
                <w:spacing w:val="-6"/>
                <w:sz w:val="28"/>
              </w:rPr>
              <w:t xml:space="preserve">стандартів </w:t>
            </w:r>
            <w:r>
              <w:rPr>
                <w:spacing w:val="-5"/>
                <w:sz w:val="28"/>
              </w:rPr>
              <w:t xml:space="preserve">етичної </w:t>
            </w:r>
            <w:r>
              <w:rPr>
                <w:spacing w:val="-6"/>
                <w:sz w:val="28"/>
              </w:rPr>
              <w:t xml:space="preserve">поведінки </w:t>
            </w:r>
            <w:proofErr w:type="spellStart"/>
            <w:r>
              <w:rPr>
                <w:sz w:val="28"/>
              </w:rPr>
              <w:t>й</w:t>
            </w:r>
            <w:r>
              <w:rPr>
                <w:spacing w:val="-6"/>
                <w:sz w:val="28"/>
              </w:rPr>
              <w:t>заохо</w:t>
            </w:r>
            <w:proofErr w:type="spellEnd"/>
            <w:r>
              <w:rPr>
                <w:spacing w:val="-6"/>
                <w:sz w:val="28"/>
              </w:rPr>
              <w:t>-</w:t>
            </w:r>
          </w:p>
          <w:p w:rsidR="00090362" w:rsidRDefault="00090362" w:rsidP="00BF40D8">
            <w:pPr>
              <w:pStyle w:val="TableParagraph"/>
              <w:ind w:left="5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чення</w:t>
            </w:r>
            <w:proofErr w:type="spellEnd"/>
            <w:r>
              <w:rPr>
                <w:sz w:val="28"/>
              </w:rPr>
              <w:t xml:space="preserve"> до їх поширення</w:t>
            </w:r>
          </w:p>
        </w:tc>
        <w:tc>
          <w:tcPr>
            <w:tcW w:w="3422" w:type="dxa"/>
          </w:tcPr>
          <w:p w:rsidR="00090362" w:rsidRDefault="00090362" w:rsidP="00BF40D8">
            <w:pPr>
              <w:pStyle w:val="TableParagraph"/>
              <w:spacing w:line="310" w:lineRule="exact"/>
              <w:ind w:left="58"/>
              <w:jc w:val="left"/>
              <w:rPr>
                <w:sz w:val="28"/>
              </w:rPr>
            </w:pPr>
            <w:r>
              <w:rPr>
                <w:sz w:val="28"/>
              </w:rPr>
              <w:t>Таких вимог немає</w:t>
            </w:r>
          </w:p>
        </w:tc>
      </w:tr>
      <w:tr w:rsidR="00090362" w:rsidTr="00BF40D8">
        <w:trPr>
          <w:trHeight w:val="1919"/>
        </w:trPr>
        <w:tc>
          <w:tcPr>
            <w:tcW w:w="2270" w:type="dxa"/>
          </w:tcPr>
          <w:p w:rsidR="00090362" w:rsidRDefault="00090362" w:rsidP="00BF40D8">
            <w:pPr>
              <w:pStyle w:val="TableParagraph"/>
              <w:spacing w:line="285" w:lineRule="auto"/>
              <w:ind w:left="86"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Повага до </w:t>
            </w:r>
            <w:proofErr w:type="spellStart"/>
            <w:r>
              <w:rPr>
                <w:sz w:val="28"/>
              </w:rPr>
              <w:t>інте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ресів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зацікавле</w:t>
            </w:r>
            <w:proofErr w:type="spellEnd"/>
            <w:r>
              <w:rPr>
                <w:sz w:val="28"/>
              </w:rPr>
              <w:t>- них сторін</w:t>
            </w:r>
          </w:p>
        </w:tc>
        <w:tc>
          <w:tcPr>
            <w:tcW w:w="3427" w:type="dxa"/>
          </w:tcPr>
          <w:p w:rsidR="00090362" w:rsidRDefault="00090362" w:rsidP="00BF40D8">
            <w:pPr>
              <w:pStyle w:val="TableParagraph"/>
              <w:spacing w:line="285" w:lineRule="auto"/>
              <w:ind w:left="57" w:right="9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Організації </w:t>
            </w:r>
            <w:r>
              <w:rPr>
                <w:spacing w:val="-5"/>
                <w:sz w:val="28"/>
              </w:rPr>
              <w:t xml:space="preserve">слід </w:t>
            </w:r>
            <w:r>
              <w:rPr>
                <w:spacing w:val="-6"/>
                <w:sz w:val="28"/>
              </w:rPr>
              <w:t xml:space="preserve">аналізувати, </w:t>
            </w:r>
            <w:r>
              <w:rPr>
                <w:spacing w:val="-5"/>
                <w:sz w:val="28"/>
              </w:rPr>
              <w:t xml:space="preserve">визначати </w:t>
            </w:r>
            <w:r>
              <w:rPr>
                <w:spacing w:val="-4"/>
                <w:sz w:val="28"/>
              </w:rPr>
              <w:t xml:space="preserve">та </w:t>
            </w:r>
            <w:r>
              <w:rPr>
                <w:spacing w:val="-6"/>
                <w:sz w:val="28"/>
              </w:rPr>
              <w:t xml:space="preserve">відповідати </w:t>
            </w:r>
            <w:r>
              <w:rPr>
                <w:spacing w:val="-5"/>
                <w:sz w:val="28"/>
              </w:rPr>
              <w:t xml:space="preserve">вимогам зацікавлених </w:t>
            </w:r>
            <w:r>
              <w:rPr>
                <w:spacing w:val="-6"/>
                <w:sz w:val="28"/>
              </w:rPr>
              <w:t>сторін</w:t>
            </w:r>
          </w:p>
        </w:tc>
        <w:tc>
          <w:tcPr>
            <w:tcW w:w="3422" w:type="dxa"/>
          </w:tcPr>
          <w:p w:rsidR="00090362" w:rsidRDefault="00090362" w:rsidP="00BF40D8">
            <w:pPr>
              <w:pStyle w:val="TableParagraph"/>
              <w:spacing w:line="285" w:lineRule="auto"/>
              <w:ind w:left="58"/>
              <w:jc w:val="both"/>
              <w:rPr>
                <w:sz w:val="28"/>
              </w:rPr>
            </w:pPr>
            <w:r>
              <w:rPr>
                <w:spacing w:val="4"/>
                <w:sz w:val="28"/>
              </w:rPr>
              <w:t xml:space="preserve">Стандартом </w:t>
            </w:r>
            <w:r>
              <w:rPr>
                <w:spacing w:val="3"/>
                <w:sz w:val="28"/>
              </w:rPr>
              <w:t xml:space="preserve">визначається </w:t>
            </w:r>
            <w:r>
              <w:rPr>
                <w:spacing w:val="-5"/>
                <w:sz w:val="28"/>
              </w:rPr>
              <w:t xml:space="preserve">поняття </w:t>
            </w:r>
            <w:r>
              <w:rPr>
                <w:spacing w:val="-6"/>
                <w:sz w:val="28"/>
              </w:rPr>
              <w:t xml:space="preserve">«зацікавлена </w:t>
            </w:r>
            <w:proofErr w:type="spellStart"/>
            <w:r>
              <w:rPr>
                <w:spacing w:val="-5"/>
                <w:sz w:val="28"/>
              </w:rPr>
              <w:t>сторо</w:t>
            </w:r>
            <w:proofErr w:type="spellEnd"/>
            <w:r>
              <w:rPr>
                <w:spacing w:val="-5"/>
                <w:sz w:val="28"/>
              </w:rPr>
              <w:t xml:space="preserve">- на», </w:t>
            </w:r>
            <w:r>
              <w:rPr>
                <w:spacing w:val="-3"/>
                <w:sz w:val="28"/>
              </w:rPr>
              <w:t xml:space="preserve">але </w:t>
            </w:r>
            <w:r>
              <w:rPr>
                <w:spacing w:val="-6"/>
                <w:sz w:val="28"/>
              </w:rPr>
              <w:t xml:space="preserve">описується </w:t>
            </w:r>
            <w:r>
              <w:rPr>
                <w:spacing w:val="-4"/>
                <w:sz w:val="28"/>
              </w:rPr>
              <w:t xml:space="preserve">лише </w:t>
            </w:r>
            <w:r>
              <w:rPr>
                <w:spacing w:val="-5"/>
                <w:sz w:val="28"/>
              </w:rPr>
              <w:t xml:space="preserve">взаємозв’язок </w:t>
            </w:r>
            <w:r>
              <w:rPr>
                <w:spacing w:val="-3"/>
                <w:sz w:val="28"/>
              </w:rPr>
              <w:t xml:space="preserve">зі </w:t>
            </w:r>
            <w:proofErr w:type="spellStart"/>
            <w:r>
              <w:rPr>
                <w:spacing w:val="-6"/>
                <w:sz w:val="28"/>
              </w:rPr>
              <w:t>співробіт</w:t>
            </w:r>
            <w:proofErr w:type="spellEnd"/>
            <w:r>
              <w:rPr>
                <w:spacing w:val="-6"/>
                <w:sz w:val="28"/>
              </w:rPr>
              <w:t>-</w:t>
            </w:r>
          </w:p>
          <w:p w:rsidR="00090362" w:rsidRDefault="00090362" w:rsidP="00BF40D8">
            <w:pPr>
              <w:pStyle w:val="TableParagraph"/>
              <w:ind w:left="5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никами</w:t>
            </w:r>
            <w:proofErr w:type="spellEnd"/>
            <w:r>
              <w:rPr>
                <w:sz w:val="28"/>
              </w:rPr>
              <w:t xml:space="preserve"> організації</w:t>
            </w:r>
          </w:p>
        </w:tc>
      </w:tr>
    </w:tbl>
    <w:p w:rsidR="00090362" w:rsidRDefault="00090362" w:rsidP="00090362">
      <w:pPr>
        <w:jc w:val="both"/>
        <w:rPr>
          <w:sz w:val="28"/>
        </w:rPr>
        <w:sectPr w:rsidR="00090362">
          <w:pgSz w:w="11900" w:h="16840"/>
          <w:pgMar w:top="1600" w:right="1240" w:bottom="280" w:left="1300" w:header="974" w:footer="0" w:gutter="0"/>
          <w:cols w:space="720"/>
        </w:sectPr>
      </w:pPr>
    </w:p>
    <w:p w:rsidR="00090362" w:rsidRDefault="00090362" w:rsidP="00090362">
      <w:pPr>
        <w:pStyle w:val="a3"/>
        <w:spacing w:before="2"/>
        <w:ind w:left="0"/>
        <w:jc w:val="left"/>
        <w:rPr>
          <w:b/>
          <w:sz w:val="25"/>
        </w:rPr>
      </w:pPr>
    </w:p>
    <w:p w:rsidR="00090362" w:rsidRDefault="00090362" w:rsidP="00090362">
      <w:pPr>
        <w:spacing w:before="87"/>
        <w:ind w:right="173"/>
        <w:jc w:val="right"/>
        <w:rPr>
          <w:i/>
          <w:sz w:val="28"/>
        </w:rPr>
      </w:pPr>
      <w:r>
        <w:rPr>
          <w:i/>
          <w:sz w:val="28"/>
        </w:rPr>
        <w:t>Продовження табл. 1.3.</w:t>
      </w:r>
    </w:p>
    <w:p w:rsidR="00090362" w:rsidRDefault="00090362" w:rsidP="00090362">
      <w:pPr>
        <w:pStyle w:val="a3"/>
        <w:spacing w:before="6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3427"/>
        <w:gridCol w:w="3422"/>
      </w:tblGrid>
      <w:tr w:rsidR="00090362" w:rsidTr="00BF40D8">
        <w:trPr>
          <w:trHeight w:val="383"/>
        </w:trPr>
        <w:tc>
          <w:tcPr>
            <w:tcW w:w="2270" w:type="dxa"/>
          </w:tcPr>
          <w:p w:rsidR="00090362" w:rsidRDefault="00090362" w:rsidP="00BF40D8">
            <w:pPr>
              <w:pStyle w:val="TableParagraph"/>
              <w:spacing w:line="310" w:lineRule="exact"/>
              <w:ind w:left="6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27" w:type="dxa"/>
          </w:tcPr>
          <w:p w:rsidR="00090362" w:rsidRDefault="00090362" w:rsidP="00BF40D8">
            <w:pPr>
              <w:pStyle w:val="TableParagraph"/>
              <w:spacing w:line="310" w:lineRule="exact"/>
              <w:ind w:left="4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422" w:type="dxa"/>
          </w:tcPr>
          <w:p w:rsidR="00090362" w:rsidRDefault="00090362" w:rsidP="00BF40D8">
            <w:pPr>
              <w:pStyle w:val="TableParagraph"/>
              <w:spacing w:line="310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090362" w:rsidTr="00BF40D8">
        <w:trPr>
          <w:trHeight w:val="1535"/>
        </w:trPr>
        <w:tc>
          <w:tcPr>
            <w:tcW w:w="2270" w:type="dxa"/>
          </w:tcPr>
          <w:p w:rsidR="00090362" w:rsidRDefault="00090362" w:rsidP="00BF40D8">
            <w:pPr>
              <w:pStyle w:val="TableParagraph"/>
              <w:spacing w:line="285" w:lineRule="auto"/>
              <w:ind w:left="86"/>
              <w:jc w:val="left"/>
              <w:rPr>
                <w:sz w:val="28"/>
              </w:rPr>
            </w:pPr>
            <w:r>
              <w:rPr>
                <w:sz w:val="28"/>
              </w:rPr>
              <w:t>Верховенство права (закону)</w:t>
            </w:r>
          </w:p>
        </w:tc>
        <w:tc>
          <w:tcPr>
            <w:tcW w:w="3427" w:type="dxa"/>
          </w:tcPr>
          <w:p w:rsidR="00090362" w:rsidRDefault="00090362" w:rsidP="00BF40D8">
            <w:pPr>
              <w:pStyle w:val="TableParagraph"/>
              <w:spacing w:line="285" w:lineRule="auto"/>
              <w:ind w:left="57" w:right="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Організація має діяти від- </w:t>
            </w:r>
            <w:proofErr w:type="spellStart"/>
            <w:r>
              <w:rPr>
                <w:sz w:val="28"/>
              </w:rPr>
              <w:t>повідно</w:t>
            </w:r>
            <w:proofErr w:type="spellEnd"/>
            <w:r>
              <w:rPr>
                <w:sz w:val="28"/>
              </w:rPr>
              <w:t xml:space="preserve"> до наявних законів та правил, </w:t>
            </w:r>
            <w:proofErr w:type="spellStart"/>
            <w:r>
              <w:rPr>
                <w:sz w:val="28"/>
              </w:rPr>
              <w:t>тобтодотриму</w:t>
            </w:r>
            <w:proofErr w:type="spellEnd"/>
            <w:r>
              <w:rPr>
                <w:sz w:val="28"/>
              </w:rPr>
              <w:t>-</w:t>
            </w:r>
          </w:p>
          <w:p w:rsidR="00090362" w:rsidRDefault="00090362" w:rsidP="00BF40D8">
            <w:pPr>
              <w:pStyle w:val="TableParagraph"/>
              <w:ind w:left="5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ватися</w:t>
            </w:r>
            <w:proofErr w:type="spellEnd"/>
            <w:r>
              <w:rPr>
                <w:sz w:val="28"/>
              </w:rPr>
              <w:t xml:space="preserve"> усіх їх вимог</w:t>
            </w:r>
          </w:p>
        </w:tc>
        <w:tc>
          <w:tcPr>
            <w:tcW w:w="3422" w:type="dxa"/>
          </w:tcPr>
          <w:p w:rsidR="00090362" w:rsidRDefault="00090362" w:rsidP="00BF40D8">
            <w:pPr>
              <w:pStyle w:val="TableParagraph"/>
              <w:spacing w:line="285" w:lineRule="auto"/>
              <w:ind w:left="58" w:right="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Основні законодавчі </w:t>
            </w:r>
            <w:proofErr w:type="spellStart"/>
            <w:r>
              <w:rPr>
                <w:sz w:val="28"/>
              </w:rPr>
              <w:t>вимо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ги</w:t>
            </w:r>
            <w:proofErr w:type="spellEnd"/>
            <w:r>
              <w:rPr>
                <w:sz w:val="28"/>
              </w:rPr>
              <w:t xml:space="preserve"> вже закладено у зміст стандарту й </w:t>
            </w:r>
            <w:proofErr w:type="spellStart"/>
            <w:r>
              <w:rPr>
                <w:sz w:val="28"/>
              </w:rPr>
              <w:t>організаціяпо</w:t>
            </w:r>
            <w:proofErr w:type="spellEnd"/>
            <w:r>
              <w:rPr>
                <w:sz w:val="28"/>
              </w:rPr>
              <w:t>-</w:t>
            </w:r>
          </w:p>
          <w:p w:rsidR="00090362" w:rsidRDefault="00090362" w:rsidP="00BF40D8">
            <w:pPr>
              <w:pStyle w:val="TableParagraph"/>
              <w:ind w:left="58"/>
              <w:jc w:val="both"/>
              <w:rPr>
                <w:sz w:val="28"/>
              </w:rPr>
            </w:pPr>
            <w:r>
              <w:rPr>
                <w:sz w:val="28"/>
              </w:rPr>
              <w:t>винна їх дотримуватися</w:t>
            </w:r>
          </w:p>
        </w:tc>
      </w:tr>
      <w:tr w:rsidR="00090362" w:rsidTr="00BF40D8">
        <w:trPr>
          <w:trHeight w:val="3839"/>
        </w:trPr>
        <w:tc>
          <w:tcPr>
            <w:tcW w:w="2270" w:type="dxa"/>
          </w:tcPr>
          <w:p w:rsidR="00090362" w:rsidRDefault="00090362" w:rsidP="00BF40D8">
            <w:pPr>
              <w:pStyle w:val="TableParagraph"/>
              <w:spacing w:line="285" w:lineRule="auto"/>
              <w:ind w:left="86" w:right="15"/>
              <w:jc w:val="both"/>
              <w:rPr>
                <w:sz w:val="28"/>
              </w:rPr>
            </w:pPr>
            <w:r>
              <w:rPr>
                <w:sz w:val="28"/>
              </w:rPr>
              <w:t>Врахування між- народних норм поведінки</w:t>
            </w:r>
          </w:p>
        </w:tc>
        <w:tc>
          <w:tcPr>
            <w:tcW w:w="3427" w:type="dxa"/>
          </w:tcPr>
          <w:p w:rsidR="00090362" w:rsidRDefault="00090362" w:rsidP="00BF40D8">
            <w:pPr>
              <w:pStyle w:val="TableParagraph"/>
              <w:spacing w:line="285" w:lineRule="auto"/>
              <w:ind w:left="57" w:right="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Якщо у законодавстві дер- </w:t>
            </w:r>
            <w:proofErr w:type="spellStart"/>
            <w:r>
              <w:rPr>
                <w:sz w:val="28"/>
              </w:rPr>
              <w:t>жави</w:t>
            </w:r>
            <w:proofErr w:type="spellEnd"/>
            <w:r>
              <w:rPr>
                <w:sz w:val="28"/>
              </w:rPr>
              <w:t xml:space="preserve">, на території </w:t>
            </w:r>
            <w:proofErr w:type="spellStart"/>
            <w:r>
              <w:rPr>
                <w:sz w:val="28"/>
              </w:rPr>
              <w:t>якоїфун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кціонує</w:t>
            </w:r>
            <w:proofErr w:type="spellEnd"/>
            <w:r>
              <w:rPr>
                <w:sz w:val="28"/>
              </w:rPr>
              <w:t xml:space="preserve"> підприємство, від- сутні або </w:t>
            </w:r>
            <w:r>
              <w:rPr>
                <w:spacing w:val="-4"/>
                <w:sz w:val="28"/>
              </w:rPr>
              <w:t xml:space="preserve">суттєво </w:t>
            </w:r>
            <w:proofErr w:type="spellStart"/>
            <w:r>
              <w:rPr>
                <w:spacing w:val="-3"/>
                <w:sz w:val="28"/>
              </w:rPr>
              <w:t>розхо</w:t>
            </w:r>
            <w:proofErr w:type="spellEnd"/>
            <w:r>
              <w:rPr>
                <w:spacing w:val="-3"/>
                <w:sz w:val="28"/>
              </w:rPr>
              <w:t xml:space="preserve">- </w:t>
            </w:r>
            <w:proofErr w:type="spellStart"/>
            <w:r>
              <w:rPr>
                <w:spacing w:val="-5"/>
                <w:sz w:val="28"/>
              </w:rPr>
              <w:t>дяться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 </w:t>
            </w:r>
            <w:proofErr w:type="spellStart"/>
            <w:r>
              <w:rPr>
                <w:spacing w:val="-4"/>
                <w:sz w:val="28"/>
              </w:rPr>
              <w:t>міжнародними</w:t>
            </w:r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 xml:space="preserve"> бік послаблення певних норм поведінки, </w:t>
            </w:r>
            <w:proofErr w:type="spellStart"/>
            <w:r>
              <w:rPr>
                <w:sz w:val="28"/>
              </w:rPr>
              <w:t>організа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3"/>
                <w:sz w:val="28"/>
              </w:rPr>
              <w:t>ція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має застосовувати між- народні вимоги (Конвенції МОП,ООН)</w:t>
            </w:r>
          </w:p>
        </w:tc>
        <w:tc>
          <w:tcPr>
            <w:tcW w:w="3422" w:type="dxa"/>
          </w:tcPr>
          <w:p w:rsidR="00090362" w:rsidRDefault="00090362" w:rsidP="00BF40D8">
            <w:pPr>
              <w:pStyle w:val="TableParagraph"/>
              <w:spacing w:line="285" w:lineRule="auto"/>
              <w:ind w:left="58" w:right="1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Організація повинна </w:t>
            </w:r>
            <w:proofErr w:type="spellStart"/>
            <w:r>
              <w:rPr>
                <w:sz w:val="28"/>
              </w:rPr>
              <w:t>пова</w:t>
            </w:r>
            <w:proofErr w:type="spellEnd"/>
            <w:r>
              <w:rPr>
                <w:sz w:val="28"/>
              </w:rPr>
              <w:t>- жати принципи Конвенцій Міжнародної організації праці (МОП), Організації Об’єднаних Націй (ООН)</w:t>
            </w:r>
          </w:p>
        </w:tc>
      </w:tr>
      <w:tr w:rsidR="00090362" w:rsidTr="00BF40D8">
        <w:trPr>
          <w:trHeight w:val="1535"/>
        </w:trPr>
        <w:tc>
          <w:tcPr>
            <w:tcW w:w="2270" w:type="dxa"/>
          </w:tcPr>
          <w:p w:rsidR="00090362" w:rsidRDefault="00090362" w:rsidP="00BF40D8">
            <w:pPr>
              <w:pStyle w:val="TableParagraph"/>
              <w:spacing w:line="285" w:lineRule="auto"/>
              <w:ind w:left="86"/>
              <w:jc w:val="left"/>
              <w:rPr>
                <w:sz w:val="28"/>
              </w:rPr>
            </w:pPr>
            <w:r>
              <w:rPr>
                <w:sz w:val="28"/>
              </w:rPr>
              <w:t>Дотримання прав людини</w:t>
            </w:r>
          </w:p>
        </w:tc>
        <w:tc>
          <w:tcPr>
            <w:tcW w:w="3427" w:type="dxa"/>
          </w:tcPr>
          <w:p w:rsidR="00090362" w:rsidRDefault="00090362" w:rsidP="00BF40D8">
            <w:pPr>
              <w:pStyle w:val="TableParagraph"/>
              <w:spacing w:line="285" w:lineRule="auto"/>
              <w:ind w:left="57" w:right="16"/>
              <w:jc w:val="both"/>
              <w:rPr>
                <w:sz w:val="28"/>
              </w:rPr>
            </w:pPr>
            <w:r>
              <w:rPr>
                <w:sz w:val="28"/>
              </w:rPr>
              <w:t>Організація має поважати права людини та керувати- ся принципами Всесвітньої</w:t>
            </w:r>
          </w:p>
          <w:p w:rsidR="00090362" w:rsidRDefault="00090362" w:rsidP="00BF40D8">
            <w:pPr>
              <w:pStyle w:val="TableParagraph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декларації з прав людини</w:t>
            </w:r>
          </w:p>
        </w:tc>
        <w:tc>
          <w:tcPr>
            <w:tcW w:w="3422" w:type="dxa"/>
          </w:tcPr>
          <w:p w:rsidR="00090362" w:rsidRDefault="00090362" w:rsidP="00BF40D8">
            <w:pPr>
              <w:pStyle w:val="TableParagraph"/>
              <w:spacing w:line="285" w:lineRule="auto"/>
              <w:ind w:left="58" w:right="10"/>
              <w:jc w:val="both"/>
              <w:rPr>
                <w:sz w:val="28"/>
              </w:rPr>
            </w:pPr>
            <w:r>
              <w:rPr>
                <w:sz w:val="28"/>
              </w:rPr>
              <w:t>Організація має поважати права людини та керувати- ся принципами Всесвітньої</w:t>
            </w:r>
          </w:p>
          <w:p w:rsidR="00090362" w:rsidRDefault="00090362" w:rsidP="00BF40D8">
            <w:pPr>
              <w:pStyle w:val="TableParagraph"/>
              <w:ind w:left="58"/>
              <w:jc w:val="both"/>
              <w:rPr>
                <w:sz w:val="28"/>
              </w:rPr>
            </w:pPr>
            <w:r>
              <w:rPr>
                <w:sz w:val="28"/>
              </w:rPr>
              <w:t>декларації з прав людини</w:t>
            </w:r>
          </w:p>
        </w:tc>
      </w:tr>
    </w:tbl>
    <w:p w:rsidR="00090362" w:rsidRDefault="00090362" w:rsidP="00090362">
      <w:pPr>
        <w:pStyle w:val="a3"/>
        <w:spacing w:before="6"/>
        <w:ind w:left="0"/>
        <w:jc w:val="left"/>
        <w:rPr>
          <w:i/>
          <w:sz w:val="34"/>
        </w:rPr>
      </w:pPr>
    </w:p>
    <w:p w:rsidR="00090362" w:rsidRDefault="00090362" w:rsidP="00090362">
      <w:pPr>
        <w:pStyle w:val="a3"/>
        <w:spacing w:line="312" w:lineRule="auto"/>
        <w:ind w:left="115" w:right="168" w:firstLine="720"/>
      </w:pPr>
      <w:r>
        <w:t xml:space="preserve">Нормативний документ ISO 26000 надає інструкції щодо основних принципів, аспектів та практик соціальної </w:t>
      </w:r>
      <w:proofErr w:type="spellStart"/>
      <w:r>
        <w:t>відповідаль</w:t>
      </w:r>
      <w:proofErr w:type="spellEnd"/>
      <w:r>
        <w:t xml:space="preserve">- </w:t>
      </w:r>
      <w:proofErr w:type="spellStart"/>
      <w:r>
        <w:t>ності</w:t>
      </w:r>
      <w:proofErr w:type="spellEnd"/>
      <w:r>
        <w:t>, але цей документ не є стандартом на системи управління, а також є непридатним для використання з метою сертифікації у випадку регулятивної діяльності або укладання договорів.</w:t>
      </w:r>
    </w:p>
    <w:p w:rsidR="00090362" w:rsidRDefault="00090362" w:rsidP="00090362">
      <w:pPr>
        <w:pStyle w:val="a3"/>
        <w:spacing w:before="4" w:line="312" w:lineRule="auto"/>
        <w:ind w:left="115" w:right="163" w:firstLine="720"/>
      </w:pPr>
      <w:r>
        <w:rPr>
          <w:spacing w:val="-5"/>
        </w:rPr>
        <w:t xml:space="preserve">ISO </w:t>
      </w:r>
      <w:r>
        <w:rPr>
          <w:spacing w:val="-4"/>
        </w:rPr>
        <w:t xml:space="preserve">відзначає, </w:t>
      </w:r>
      <w:r>
        <w:t xml:space="preserve">що </w:t>
      </w:r>
      <w:r>
        <w:rPr>
          <w:spacing w:val="-5"/>
        </w:rPr>
        <w:t xml:space="preserve">рекомендації </w:t>
      </w:r>
      <w:r>
        <w:rPr>
          <w:spacing w:val="-4"/>
        </w:rPr>
        <w:t xml:space="preserve">або </w:t>
      </w:r>
      <w:r>
        <w:rPr>
          <w:spacing w:val="-5"/>
        </w:rPr>
        <w:t xml:space="preserve">вимоги </w:t>
      </w:r>
      <w:r>
        <w:rPr>
          <w:spacing w:val="-4"/>
        </w:rPr>
        <w:t xml:space="preserve">сертифікації, від- </w:t>
      </w:r>
      <w:proofErr w:type="spellStart"/>
      <w:r>
        <w:t>повідно</w:t>
      </w:r>
      <w:proofErr w:type="spellEnd"/>
      <w:r>
        <w:t xml:space="preserve"> до </w:t>
      </w:r>
      <w:r>
        <w:rPr>
          <w:spacing w:val="-5"/>
        </w:rPr>
        <w:t xml:space="preserve">ISO </w:t>
      </w:r>
      <w:r>
        <w:t xml:space="preserve">26000, є неправильним тлумачення цілей цього міжнародного стандарту. Більш глибокий аналіз питання пояс- </w:t>
      </w:r>
      <w:proofErr w:type="spellStart"/>
      <w:r>
        <w:t>нює</w:t>
      </w:r>
      <w:proofErr w:type="spellEnd"/>
      <w:r>
        <w:t xml:space="preserve"> причину такої позиції.</w:t>
      </w:r>
    </w:p>
    <w:p w:rsidR="00090362" w:rsidRDefault="00090362" w:rsidP="00090362">
      <w:pPr>
        <w:pStyle w:val="a3"/>
        <w:spacing w:line="312" w:lineRule="auto"/>
        <w:ind w:left="115" w:right="173" w:firstLine="720"/>
      </w:pPr>
      <w:r>
        <w:t xml:space="preserve">Відомо, що соціальна політика кожної держави є </w:t>
      </w:r>
      <w:proofErr w:type="spellStart"/>
      <w:r>
        <w:t>індивідуа</w:t>
      </w:r>
      <w:proofErr w:type="spellEnd"/>
      <w:r>
        <w:t xml:space="preserve">- </w:t>
      </w:r>
      <w:proofErr w:type="spellStart"/>
      <w:r>
        <w:t>льною</w:t>
      </w:r>
      <w:proofErr w:type="spellEnd"/>
      <w:r>
        <w:t xml:space="preserve"> та визначається її особистим історичним розвитком,</w:t>
      </w:r>
    </w:p>
    <w:p w:rsidR="00090362" w:rsidRDefault="00090362" w:rsidP="00090362">
      <w:pPr>
        <w:spacing w:line="312" w:lineRule="auto"/>
        <w:sectPr w:rsidR="00090362">
          <w:pgSz w:w="11900" w:h="16840"/>
          <w:pgMar w:top="1600" w:right="1240" w:bottom="280" w:left="1300" w:header="974" w:footer="0" w:gutter="0"/>
          <w:cols w:space="720"/>
        </w:sectPr>
      </w:pPr>
    </w:p>
    <w:p w:rsidR="00090362" w:rsidRDefault="00090362" w:rsidP="00090362">
      <w:pPr>
        <w:pStyle w:val="a3"/>
        <w:spacing w:before="2"/>
        <w:ind w:left="0"/>
        <w:jc w:val="left"/>
        <w:rPr>
          <w:sz w:val="25"/>
        </w:rPr>
      </w:pPr>
    </w:p>
    <w:p w:rsidR="00090362" w:rsidRDefault="00090362" w:rsidP="00090362">
      <w:pPr>
        <w:pStyle w:val="a3"/>
        <w:spacing w:before="88" w:line="312" w:lineRule="auto"/>
        <w:ind w:left="115" w:right="168"/>
      </w:pPr>
      <w:r>
        <w:t xml:space="preserve">а також переліком інших, притаманних лише їй характеристик. Навіть якщо взяти до уваги Європейський Союз, в якому діють єдині підходи у торгівлі та принципи вільного переміщення </w:t>
      </w:r>
      <w:proofErr w:type="spellStart"/>
      <w:r>
        <w:t>това</w:t>
      </w:r>
      <w:proofErr w:type="spellEnd"/>
      <w:r>
        <w:t xml:space="preserve">- рів і людей, можна стверджувати, що саме політика соціального забезпечення є практично єдиним не спільним питанням для дер- жав – членів ЄС. Достатньо яскравим прикладом такого </w:t>
      </w:r>
      <w:proofErr w:type="spellStart"/>
      <w:r>
        <w:t>тверд</w:t>
      </w:r>
      <w:proofErr w:type="spellEnd"/>
      <w:r>
        <w:t xml:space="preserve">- </w:t>
      </w:r>
      <w:proofErr w:type="spellStart"/>
      <w:r>
        <w:t>ження</w:t>
      </w:r>
      <w:proofErr w:type="spellEnd"/>
      <w:r>
        <w:t xml:space="preserve"> є ситуація у Греції [11]. Порівнюючи також країни Захід- ного та Східного регіону, США та країни Африки, про певну схожість соціальної політики також стверджувати не можна.</w:t>
      </w:r>
    </w:p>
    <w:p w:rsidR="00090362" w:rsidRDefault="00090362" w:rsidP="00090362">
      <w:pPr>
        <w:pStyle w:val="a3"/>
        <w:spacing w:line="312" w:lineRule="auto"/>
        <w:ind w:left="115" w:right="168" w:firstLine="720"/>
      </w:pPr>
      <w:r>
        <w:rPr>
          <w:spacing w:val="-3"/>
        </w:rPr>
        <w:t xml:space="preserve">ISO </w:t>
      </w:r>
      <w:r>
        <w:t xml:space="preserve">об’єднує в собі багато країн світу і є достатньо автори- </w:t>
      </w:r>
      <w:proofErr w:type="spellStart"/>
      <w:r>
        <w:t>тетною</w:t>
      </w:r>
      <w:proofErr w:type="spellEnd"/>
      <w:r>
        <w:t xml:space="preserve"> установою на світовій арені. </w:t>
      </w:r>
      <w:r>
        <w:rPr>
          <w:spacing w:val="-3"/>
        </w:rPr>
        <w:t xml:space="preserve">Але </w:t>
      </w:r>
      <w:r>
        <w:t xml:space="preserve">у розробленому цією організацією </w:t>
      </w:r>
      <w:r>
        <w:rPr>
          <w:spacing w:val="-3"/>
        </w:rPr>
        <w:t xml:space="preserve">документі </w:t>
      </w:r>
      <w:r>
        <w:t xml:space="preserve">[1], який визначає соціальну </w:t>
      </w:r>
      <w:proofErr w:type="spellStart"/>
      <w:r>
        <w:t>відповідаль</w:t>
      </w:r>
      <w:proofErr w:type="spellEnd"/>
      <w:r>
        <w:t xml:space="preserve">- </w:t>
      </w:r>
      <w:proofErr w:type="spellStart"/>
      <w:r>
        <w:t>ність</w:t>
      </w:r>
      <w:proofErr w:type="spellEnd"/>
      <w:r>
        <w:t xml:space="preserve">, її принципи, аспекти, не встановлено конкретних шляхів впровадження принципів соціальної відповідальності. За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хідності</w:t>
      </w:r>
      <w:proofErr w:type="spellEnd"/>
      <w:r>
        <w:t xml:space="preserve"> кожна держава світу розроблятиме власний </w:t>
      </w:r>
      <w:proofErr w:type="spellStart"/>
      <w:r>
        <w:t>національ</w:t>
      </w:r>
      <w:proofErr w:type="spellEnd"/>
      <w:r>
        <w:t xml:space="preserve">- ний стандарт з урахуванням вимог національного законодавства та принципів соціальної відповідальності, закладених в </w:t>
      </w:r>
      <w:r>
        <w:rPr>
          <w:spacing w:val="-3"/>
        </w:rPr>
        <w:t xml:space="preserve">ISO </w:t>
      </w:r>
      <w:r>
        <w:t xml:space="preserve">26000, і такий стандарт </w:t>
      </w:r>
      <w:r>
        <w:rPr>
          <w:spacing w:val="-3"/>
        </w:rPr>
        <w:t xml:space="preserve">буде </w:t>
      </w:r>
      <w:r>
        <w:t xml:space="preserve">придатним для застосовування з </w:t>
      </w:r>
      <w:proofErr w:type="spellStart"/>
      <w:r>
        <w:t>ме</w:t>
      </w:r>
      <w:proofErr w:type="spellEnd"/>
      <w:r>
        <w:t xml:space="preserve">- тою розроблення та сертифікації </w:t>
      </w:r>
      <w:proofErr w:type="spellStart"/>
      <w:r>
        <w:t>системуправління</w:t>
      </w:r>
      <w:proofErr w:type="spellEnd"/>
      <w:r>
        <w:t>.</w:t>
      </w:r>
    </w:p>
    <w:p w:rsidR="00090362" w:rsidRDefault="00090362" w:rsidP="00090362">
      <w:pPr>
        <w:pStyle w:val="a3"/>
        <w:spacing w:line="312" w:lineRule="auto"/>
        <w:ind w:left="115" w:right="164" w:firstLine="720"/>
      </w:pPr>
      <w:r>
        <w:rPr>
          <w:spacing w:val="-4"/>
        </w:rPr>
        <w:t xml:space="preserve">Не менш </w:t>
      </w:r>
      <w:r>
        <w:rPr>
          <w:spacing w:val="-5"/>
        </w:rPr>
        <w:t xml:space="preserve">важливою </w:t>
      </w:r>
      <w:r>
        <w:rPr>
          <w:spacing w:val="-4"/>
        </w:rPr>
        <w:t xml:space="preserve">причиною </w:t>
      </w:r>
      <w:r>
        <w:rPr>
          <w:spacing w:val="-6"/>
        </w:rPr>
        <w:t xml:space="preserve">необхідності </w:t>
      </w:r>
      <w:r>
        <w:rPr>
          <w:spacing w:val="-5"/>
        </w:rPr>
        <w:t xml:space="preserve">створення </w:t>
      </w:r>
      <w:proofErr w:type="spellStart"/>
      <w:r>
        <w:rPr>
          <w:spacing w:val="-5"/>
        </w:rPr>
        <w:t>націо</w:t>
      </w:r>
      <w:proofErr w:type="spellEnd"/>
      <w:r>
        <w:rPr>
          <w:spacing w:val="-5"/>
        </w:rPr>
        <w:t xml:space="preserve">- </w:t>
      </w:r>
      <w:proofErr w:type="spellStart"/>
      <w:r>
        <w:rPr>
          <w:spacing w:val="-3"/>
        </w:rPr>
        <w:t>нального</w:t>
      </w:r>
      <w:proofErr w:type="spellEnd"/>
      <w:r>
        <w:rPr>
          <w:spacing w:val="-3"/>
        </w:rPr>
        <w:t xml:space="preserve"> </w:t>
      </w:r>
      <w:r>
        <w:t xml:space="preserve">стандарту із систем управління соціальною </w:t>
      </w:r>
      <w:proofErr w:type="spellStart"/>
      <w:r>
        <w:t>відповіда</w:t>
      </w:r>
      <w:proofErr w:type="spellEnd"/>
      <w:r>
        <w:t xml:space="preserve">- </w:t>
      </w:r>
      <w:proofErr w:type="spellStart"/>
      <w:r>
        <w:t>льністю</w:t>
      </w:r>
      <w:proofErr w:type="spellEnd"/>
      <w:r>
        <w:t xml:space="preserve"> організації, як зазначено в [13; 14], є відсутність на між- народному рівні документа, який повною мірою стосується </w:t>
      </w:r>
      <w:proofErr w:type="spellStart"/>
      <w:r>
        <w:t>пи</w:t>
      </w:r>
      <w:proofErr w:type="spellEnd"/>
      <w:r>
        <w:t xml:space="preserve">- тань соціальної відповідальності з позицій менеджменту та </w:t>
      </w:r>
      <w:proofErr w:type="spellStart"/>
      <w:r>
        <w:t>засто</w:t>
      </w:r>
      <w:proofErr w:type="spellEnd"/>
      <w:r>
        <w:t xml:space="preserve">- </w:t>
      </w:r>
      <w:proofErr w:type="spellStart"/>
      <w:r>
        <w:t>совує</w:t>
      </w:r>
      <w:proofErr w:type="spellEnd"/>
      <w:r>
        <w:t xml:space="preserve"> принципи </w:t>
      </w:r>
      <w:proofErr w:type="spellStart"/>
      <w:r>
        <w:t>Демінга</w:t>
      </w:r>
      <w:proofErr w:type="spellEnd"/>
      <w:r>
        <w:t xml:space="preserve"> для побудови та удосконалення системи </w:t>
      </w:r>
      <w:r>
        <w:rPr>
          <w:spacing w:val="2"/>
        </w:rPr>
        <w:t xml:space="preserve">управління </w:t>
      </w:r>
      <w:r>
        <w:t xml:space="preserve">[12]. Один </w:t>
      </w:r>
      <w:r>
        <w:rPr>
          <w:spacing w:val="3"/>
        </w:rPr>
        <w:t xml:space="preserve">із </w:t>
      </w:r>
      <w:r>
        <w:t xml:space="preserve">можливих </w:t>
      </w:r>
      <w:r>
        <w:rPr>
          <w:spacing w:val="2"/>
        </w:rPr>
        <w:t xml:space="preserve">варіантів вирішення </w:t>
      </w:r>
      <w:r>
        <w:t xml:space="preserve">цієї </w:t>
      </w:r>
      <w:r>
        <w:rPr>
          <w:spacing w:val="3"/>
        </w:rPr>
        <w:t xml:space="preserve">проблеми </w:t>
      </w:r>
      <w:r>
        <w:rPr>
          <w:spacing w:val="2"/>
        </w:rPr>
        <w:t xml:space="preserve">схематично наведено </w:t>
      </w:r>
      <w:r>
        <w:t xml:space="preserve">на рис. </w:t>
      </w:r>
      <w:r>
        <w:rPr>
          <w:spacing w:val="2"/>
        </w:rPr>
        <w:t>1.1.</w:t>
      </w:r>
    </w:p>
    <w:p w:rsidR="00090362" w:rsidRDefault="00090362" w:rsidP="00090362">
      <w:pPr>
        <w:spacing w:line="312" w:lineRule="auto"/>
        <w:sectPr w:rsidR="00090362">
          <w:pgSz w:w="11900" w:h="16840"/>
          <w:pgMar w:top="1600" w:right="1240" w:bottom="280" w:left="1300" w:header="974" w:footer="0" w:gutter="0"/>
          <w:cols w:space="720"/>
        </w:sectPr>
      </w:pPr>
    </w:p>
    <w:p w:rsidR="00090362" w:rsidRDefault="00090362" w:rsidP="00090362">
      <w:pPr>
        <w:pStyle w:val="a3"/>
        <w:spacing w:before="7"/>
        <w:ind w:left="0"/>
        <w:jc w:val="left"/>
        <w:rPr>
          <w:sz w:val="25"/>
        </w:rPr>
      </w:pPr>
    </w:p>
    <w:p w:rsidR="00090362" w:rsidRDefault="00090362" w:rsidP="00090362">
      <w:pPr>
        <w:pStyle w:val="a3"/>
        <w:spacing w:before="88" w:line="307" w:lineRule="auto"/>
        <w:ind w:left="115" w:right="168" w:firstLine="720"/>
      </w:pPr>
      <w:r>
        <w:t>Оскільки правова база, що регулює питання, які належать до соціальної відповідальності в Україні, певною мірою вже існує, наприклад [15–18], і це не повний її перелік, найближчим часом необхідно вирішувати питання гармонізації [1], оскільки це є не- обхідним кроком до створення національного стандарту із систем управління соціальною відповідальністю організації.</w:t>
      </w:r>
    </w:p>
    <w:p w:rsidR="00090362" w:rsidRDefault="00090362" w:rsidP="00090362">
      <w:pPr>
        <w:pStyle w:val="a3"/>
        <w:spacing w:line="307" w:lineRule="auto"/>
        <w:ind w:left="115" w:right="169" w:firstLine="720"/>
      </w:pPr>
      <w:r>
        <w:t>У будь-якому випадку необхідною умовою функціонування системи управління соціальною відповідальністю організації є виконання законодавчих вимог, як показано на рис. 1.1.</w:t>
      </w:r>
    </w:p>
    <w:p w:rsidR="00090362" w:rsidRDefault="00090362" w:rsidP="00090362">
      <w:pPr>
        <w:pStyle w:val="a3"/>
        <w:spacing w:before="10"/>
        <w:ind w:left="0"/>
        <w:jc w:val="left"/>
        <w:rPr>
          <w:sz w:val="25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 wp14:anchorId="6871A6DA" wp14:editId="6B1AE038">
            <wp:simplePos x="0" y="0"/>
            <wp:positionH relativeFrom="page">
              <wp:posOffset>1406047</wp:posOffset>
            </wp:positionH>
            <wp:positionV relativeFrom="paragraph">
              <wp:posOffset>214162</wp:posOffset>
            </wp:positionV>
            <wp:extent cx="4772929" cy="365645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929" cy="365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0362" w:rsidRDefault="00090362" w:rsidP="00090362">
      <w:pPr>
        <w:pStyle w:val="a3"/>
        <w:spacing w:before="6"/>
        <w:ind w:left="0"/>
        <w:jc w:val="left"/>
        <w:rPr>
          <w:sz w:val="21"/>
        </w:rPr>
      </w:pPr>
    </w:p>
    <w:p w:rsidR="00090362" w:rsidRDefault="00090362" w:rsidP="00090362">
      <w:pPr>
        <w:spacing w:before="92" w:line="307" w:lineRule="auto"/>
        <w:ind w:left="2914" w:hanging="2376"/>
        <w:rPr>
          <w:sz w:val="28"/>
        </w:rPr>
      </w:pPr>
      <w:r>
        <w:rPr>
          <w:i/>
          <w:sz w:val="28"/>
        </w:rPr>
        <w:t xml:space="preserve">Рис. 1.1. </w:t>
      </w:r>
      <w:r>
        <w:rPr>
          <w:sz w:val="28"/>
        </w:rPr>
        <w:t>Схема будови нормативної бази України щодо соціальної відповідальності організації</w:t>
      </w:r>
    </w:p>
    <w:p w:rsidR="00090362" w:rsidRDefault="00090362" w:rsidP="00090362">
      <w:pPr>
        <w:pStyle w:val="a3"/>
        <w:spacing w:before="1"/>
        <w:ind w:left="0"/>
        <w:jc w:val="left"/>
        <w:rPr>
          <w:sz w:val="41"/>
        </w:rPr>
      </w:pPr>
    </w:p>
    <w:p w:rsidR="00090362" w:rsidRDefault="00090362" w:rsidP="00090362">
      <w:pPr>
        <w:pStyle w:val="a3"/>
        <w:spacing w:line="300" w:lineRule="auto"/>
        <w:ind w:left="115" w:right="173" w:firstLine="720"/>
      </w:pPr>
      <w:r>
        <w:rPr>
          <w:spacing w:val="2"/>
        </w:rPr>
        <w:t xml:space="preserve">Наступним кроком, відповідно </w:t>
      </w:r>
      <w:r>
        <w:t xml:space="preserve">до </w:t>
      </w:r>
      <w:r>
        <w:rPr>
          <w:spacing w:val="2"/>
        </w:rPr>
        <w:t xml:space="preserve">піраміди, </w:t>
      </w:r>
      <w:r>
        <w:t xml:space="preserve">буде </w:t>
      </w:r>
      <w:proofErr w:type="spellStart"/>
      <w:r>
        <w:rPr>
          <w:spacing w:val="4"/>
        </w:rPr>
        <w:t>викорис</w:t>
      </w:r>
      <w:proofErr w:type="spellEnd"/>
      <w:r>
        <w:rPr>
          <w:spacing w:val="4"/>
        </w:rPr>
        <w:t xml:space="preserve">- </w:t>
      </w:r>
      <w:proofErr w:type="spellStart"/>
      <w:r>
        <w:rPr>
          <w:spacing w:val="2"/>
        </w:rPr>
        <w:t>тання</w:t>
      </w:r>
      <w:proofErr w:type="spellEnd"/>
      <w:r>
        <w:rPr>
          <w:spacing w:val="2"/>
        </w:rPr>
        <w:t xml:space="preserve">  </w:t>
      </w:r>
      <w:r>
        <w:t xml:space="preserve">принципів   та   </w:t>
      </w:r>
      <w:r>
        <w:rPr>
          <w:spacing w:val="2"/>
        </w:rPr>
        <w:t xml:space="preserve">аспектів   соціальної   відповідальності, </w:t>
      </w:r>
      <w:r>
        <w:rPr>
          <w:spacing w:val="3"/>
        </w:rPr>
        <w:t xml:space="preserve">що </w:t>
      </w:r>
      <w:r>
        <w:lastRenderedPageBreak/>
        <w:t xml:space="preserve">будуть </w:t>
      </w:r>
      <w:r>
        <w:rPr>
          <w:spacing w:val="2"/>
        </w:rPr>
        <w:t xml:space="preserve">запропоновані </w:t>
      </w:r>
      <w:r>
        <w:t xml:space="preserve">у </w:t>
      </w:r>
      <w:r>
        <w:rPr>
          <w:spacing w:val="2"/>
        </w:rPr>
        <w:t xml:space="preserve">ратифікованому </w:t>
      </w:r>
      <w:proofErr w:type="spellStart"/>
      <w:r>
        <w:rPr>
          <w:spacing w:val="2"/>
        </w:rPr>
        <w:t>Україною</w:t>
      </w:r>
      <w:r>
        <w:rPr>
          <w:spacing w:val="3"/>
        </w:rPr>
        <w:t>ДСТУ</w:t>
      </w:r>
      <w:proofErr w:type="spellEnd"/>
    </w:p>
    <w:p w:rsidR="00CE1B79" w:rsidRPr="00090362" w:rsidRDefault="00CE1B79"/>
    <w:sectPr w:rsidR="00CE1B79" w:rsidRPr="000903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7629"/>
    <w:multiLevelType w:val="multilevel"/>
    <w:tmpl w:val="BE24132C"/>
    <w:lvl w:ilvl="0">
      <w:start w:val="1"/>
      <w:numFmt w:val="decimal"/>
      <w:lvlText w:val="%1"/>
      <w:lvlJc w:val="left"/>
      <w:pPr>
        <w:ind w:left="2597" w:hanging="624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2597" w:hanging="624"/>
        <w:jc w:val="righ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uk-UA" w:eastAsia="uk-UA" w:bidi="uk-UA"/>
      </w:rPr>
    </w:lvl>
    <w:lvl w:ilvl="2">
      <w:numFmt w:val="bullet"/>
      <w:lvlText w:val="•"/>
      <w:lvlJc w:val="left"/>
      <w:pPr>
        <w:ind w:left="3952" w:hanging="62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628" w:hanging="62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304" w:hanging="62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80" w:hanging="62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656" w:hanging="62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332" w:hanging="62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008" w:hanging="624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62"/>
    <w:rsid w:val="000622F3"/>
    <w:rsid w:val="00090362"/>
    <w:rsid w:val="00BE5E01"/>
    <w:rsid w:val="00C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AA1E"/>
  <w15:chartTrackingRefBased/>
  <w15:docId w15:val="{13F8A7D4-3561-45E6-807F-A119BC05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03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4">
    <w:name w:val="heading 4"/>
    <w:basedOn w:val="a"/>
    <w:link w:val="40"/>
    <w:uiPriority w:val="1"/>
    <w:qFormat/>
    <w:rsid w:val="00090362"/>
    <w:pPr>
      <w:ind w:left="1768"/>
      <w:outlineLvl w:val="3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090362"/>
    <w:rPr>
      <w:rFonts w:ascii="Arial" w:eastAsia="Arial" w:hAnsi="Arial" w:cs="Arial"/>
      <w:b/>
      <w:bCs/>
      <w:sz w:val="32"/>
      <w:szCs w:val="32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09036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0362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90362"/>
    <w:rPr>
      <w:rFonts w:ascii="Times New Roman" w:eastAsia="Times New Roman" w:hAnsi="Times New Roman" w:cs="Times New Roman"/>
      <w:sz w:val="32"/>
      <w:szCs w:val="32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09036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2020-10-21T13:07:00Z</dcterms:created>
  <dcterms:modified xsi:type="dcterms:W3CDTF">2020-11-18T08:36:00Z</dcterms:modified>
</cp:coreProperties>
</file>