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2A" w:rsidRDefault="004A4A2A" w:rsidP="004A4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Змістовий модуль </w:t>
      </w:r>
      <w:r w:rsidRPr="0095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бібліотек</w:t>
      </w:r>
      <w:proofErr w:type="spellEnd"/>
    </w:p>
    <w:p w:rsidR="004A4A2A" w:rsidRDefault="004A4A2A" w:rsidP="004A4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1. </w:t>
      </w:r>
      <w:proofErr w:type="spellStart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</w:t>
      </w:r>
      <w:proofErr w:type="spellEnd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роль </w:t>
      </w:r>
      <w:proofErr w:type="spellStart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електронних</w:t>
      </w:r>
      <w:proofErr w:type="spellEnd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ліотек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інформатизації</w:t>
      </w:r>
      <w:proofErr w:type="spellEnd"/>
    </w:p>
    <w:p w:rsidR="004A4A2A" w:rsidRPr="00E27DD0" w:rsidRDefault="004A4A2A" w:rsidP="004A4A2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hAnsi="Times New Roman" w:cs="Times New Roman"/>
          <w:sz w:val="24"/>
          <w:szCs w:val="24"/>
          <w:lang w:val="uk-UA" w:eastAsia="ru-RU"/>
        </w:rPr>
        <w:t>Історія створення, термінологічні та понятійні визначення електронних бібліотек. Етапи розвитку електронних бібліотек. Функціональні особливості структури та характеристик електронної бібліотеки. Основні тенденції перспектив розвитку електронних бібліотек.</w:t>
      </w:r>
    </w:p>
    <w:p w:rsidR="004A4A2A" w:rsidRPr="00E27DD0" w:rsidRDefault="004A4A2A" w:rsidP="004A4A2A">
      <w:pPr>
        <w:pStyle w:val="a3"/>
        <w:jc w:val="center"/>
        <w:rPr>
          <w:rFonts w:ascii="Times New Roman" w:hAnsi="Times New Roman" w:cs="Times New Roman"/>
          <w:b/>
          <w:spacing w:val="-40"/>
          <w:w w:val="110"/>
          <w:sz w:val="24"/>
          <w:szCs w:val="24"/>
          <w:lang w:val="uk-UA"/>
        </w:rPr>
      </w:pPr>
      <w:r w:rsidRPr="00E27DD0">
        <w:rPr>
          <w:rFonts w:ascii="Times New Roman" w:hAnsi="Times New Roman" w:cs="Times New Roman"/>
          <w:b/>
          <w:spacing w:val="-11"/>
          <w:sz w:val="24"/>
          <w:szCs w:val="24"/>
          <w:lang w:val="uk-UA" w:eastAsia="ru-RU"/>
        </w:rPr>
        <w:t xml:space="preserve">Тема 2. </w:t>
      </w:r>
      <w:r w:rsidRPr="00E27DD0">
        <w:rPr>
          <w:rFonts w:ascii="Times New Roman" w:hAnsi="Times New Roman" w:cs="Times New Roman"/>
          <w:b/>
          <w:w w:val="110"/>
          <w:sz w:val="24"/>
          <w:szCs w:val="24"/>
          <w:lang w:val="uk-UA"/>
        </w:rPr>
        <w:t xml:space="preserve">Базові принципи створення та функціонування </w:t>
      </w:r>
      <w:r>
        <w:rPr>
          <w:rFonts w:ascii="Times New Roman" w:hAnsi="Times New Roman" w:cs="Times New Roman"/>
          <w:b/>
          <w:w w:val="110"/>
          <w:sz w:val="24"/>
          <w:szCs w:val="24"/>
          <w:lang w:val="uk-UA"/>
        </w:rPr>
        <w:t>електронних бібліотек</w:t>
      </w:r>
    </w:p>
    <w:p w:rsidR="004A4A2A" w:rsidRPr="00E27DD0" w:rsidRDefault="004A4A2A" w:rsidP="004A4A2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DD0">
        <w:rPr>
          <w:rFonts w:ascii="Times New Roman" w:hAnsi="Times New Roman" w:cs="Times New Roman"/>
          <w:sz w:val="24"/>
          <w:szCs w:val="24"/>
          <w:lang w:val="uk-UA"/>
        </w:rPr>
        <w:t>Модель OAIS. Суб’єктивне оточення електронної бібліотеки. Планування цифрової консервації. Цифрове</w:t>
      </w:r>
    </w:p>
    <w:p w:rsidR="004A4A2A" w:rsidRPr="00E27DD0" w:rsidRDefault="004A4A2A" w:rsidP="004A4A2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DD0">
        <w:rPr>
          <w:rFonts w:ascii="Times New Roman" w:hAnsi="Times New Roman" w:cs="Times New Roman"/>
          <w:sz w:val="24"/>
          <w:szCs w:val="24"/>
          <w:lang w:val="uk-UA"/>
        </w:rPr>
        <w:t>захоплення (</w:t>
      </w:r>
      <w:proofErr w:type="spellStart"/>
      <w:r w:rsidRPr="00E27DD0">
        <w:rPr>
          <w:rFonts w:ascii="Times New Roman" w:hAnsi="Times New Roman" w:cs="Times New Roman"/>
          <w:sz w:val="24"/>
          <w:szCs w:val="24"/>
          <w:lang w:val="uk-UA"/>
        </w:rPr>
        <w:t>оцифрування</w:t>
      </w:r>
      <w:proofErr w:type="spellEnd"/>
      <w:r w:rsidRPr="00E27DD0">
        <w:rPr>
          <w:rFonts w:ascii="Times New Roman" w:hAnsi="Times New Roman" w:cs="Times New Roman"/>
          <w:sz w:val="24"/>
          <w:szCs w:val="24"/>
          <w:lang w:val="uk-UA"/>
        </w:rPr>
        <w:t>) оригіналів інформаційних ресурсів. Цифрове архівне збереження.</w:t>
      </w:r>
    </w:p>
    <w:p w:rsidR="004A4A2A" w:rsidRPr="00E27DD0" w:rsidRDefault="004A4A2A" w:rsidP="004A4A2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A4A2A" w:rsidRPr="00E27DD0" w:rsidRDefault="004A4A2A" w:rsidP="004A4A2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Змістовий модуль 2.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Освітні ресурси електронних бібліотек</w:t>
      </w:r>
    </w:p>
    <w:p w:rsidR="004A4A2A" w:rsidRPr="00E27DD0" w:rsidRDefault="004A4A2A" w:rsidP="004A4A2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Тема 3. </w:t>
      </w:r>
      <w:r w:rsidRPr="00E27D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Електронні бібліотеки в системі освіти</w:t>
      </w:r>
    </w:p>
    <w:p w:rsidR="004A4A2A" w:rsidRPr="00E27DD0" w:rsidRDefault="004A4A2A" w:rsidP="004A4A2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ості функціонування освітніх та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наукових електронних бібліотек. Віртуальний освітній процес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навчання. Системи дистанційної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освіти. Національна електронна бібліотечна система: історія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сучасний стан формування та </w:t>
      </w:r>
      <w:r w:rsidRPr="00E27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електронних мультимедійних інформаційних ресурсів.</w:t>
      </w:r>
    </w:p>
    <w:p w:rsidR="004A4A2A" w:rsidRPr="00E27DD0" w:rsidRDefault="004A4A2A" w:rsidP="004A4A2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Тема 4. Формати даних, каталогізація та мета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дані в електронних бібліотеках</w:t>
      </w:r>
    </w:p>
    <w:p w:rsidR="004A4A2A" w:rsidRPr="00E27DD0" w:rsidRDefault="004A4A2A" w:rsidP="004A4A2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Формати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текстових файлів. Формати графічних файлів. Формати звукових та музичних файлів. Формати</w:t>
      </w:r>
    </w:p>
    <w:p w:rsidR="004A4A2A" w:rsidRPr="00E27DD0" w:rsidRDefault="004A4A2A" w:rsidP="004A4A2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відеофайлів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MARC-формат. Метадані. Модель документу (схе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 метаданих). Набір елементів. Словники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Розміщення метаданих.</w:t>
      </w:r>
    </w:p>
    <w:p w:rsidR="004A4A2A" w:rsidRPr="00E27DD0" w:rsidRDefault="004A4A2A" w:rsidP="004A4A2A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Тема 5. Сортування тематичної інформації по </w:t>
      </w:r>
      <w:proofErr w:type="spellStart"/>
      <w:r w:rsidRPr="00E27DD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релевантності</w:t>
      </w:r>
      <w:proofErr w:type="spellEnd"/>
    </w:p>
    <w:p w:rsidR="004A4A2A" w:rsidRPr="00E27DD0" w:rsidRDefault="004A4A2A" w:rsidP="004A4A2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Релевантність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 спосіб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сортування знайденої інформації за запитом.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Tf-idf</w:t>
      </w:r>
      <w:proofErr w:type="spellEnd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основний метод для оцінки </w:t>
      </w:r>
      <w:proofErr w:type="spellStart"/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релевантн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 використовується в більшості пошукових систем (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 у інтернет-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пошукачах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так і в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довідкових системах (MSDN). Пошук патентної інформа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ції в Державній системі охорони </w:t>
      </w:r>
      <w:r w:rsidRPr="00E27DD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інтелектуальної власності</w:t>
      </w:r>
    </w:p>
    <w:p w:rsidR="003F6D2F" w:rsidRPr="004A4A2A" w:rsidRDefault="003F6D2F" w:rsidP="004A4A2A">
      <w:bookmarkStart w:id="0" w:name="_GoBack"/>
      <w:bookmarkEnd w:id="0"/>
    </w:p>
    <w:sectPr w:rsidR="003F6D2F" w:rsidRPr="004A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D"/>
    <w:rsid w:val="003024DD"/>
    <w:rsid w:val="00360D7E"/>
    <w:rsid w:val="003F6D2F"/>
    <w:rsid w:val="004A4A2A"/>
    <w:rsid w:val="008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D8689-02C3-4755-912E-CBCF67B7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2021-08-19T05:20:00Z</dcterms:created>
  <dcterms:modified xsi:type="dcterms:W3CDTF">2021-08-19T06:47:00Z</dcterms:modified>
</cp:coreProperties>
</file>