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295" w:rsidRPr="00494295" w:rsidRDefault="00494295" w:rsidP="00494295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494295" w:rsidRPr="00494295" w:rsidRDefault="00494295" w:rsidP="00494295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49429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Індивідуальне завдання</w:t>
      </w:r>
    </w:p>
    <w:p w:rsidR="00494295" w:rsidRPr="00494295" w:rsidRDefault="00494295" w:rsidP="00494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Індивідуальне завдання є складовою самостійної роботи студентів </w:t>
      </w:r>
      <w:r w:rsidRPr="0049429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 дисципліни «Моніторинг </w:t>
      </w:r>
      <w:proofErr w:type="spellStart"/>
      <w:r w:rsidRPr="0049429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агроландшафтів</w:t>
      </w:r>
      <w:proofErr w:type="spellEnd"/>
      <w:r w:rsidRPr="0049429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» відповідно до робочої програми. Відповідно воно </w:t>
      </w:r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виконується студентами </w:t>
      </w:r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 рахунок годин, відведених на самостійну роботу. </w:t>
      </w:r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94295" w:rsidRPr="00494295" w:rsidRDefault="00494295" w:rsidP="00494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Метою виконання індивідуального завдання є поглиблення, узагальнення та закріплення студентами  знань із </w:t>
      </w:r>
      <w:r w:rsidRPr="0049429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курсу, сприяння р</w:t>
      </w:r>
      <w:r w:rsidRPr="004942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озвитку навичок самостійного дослідження та цілеспрямованого аналізу конкретного питання за літературними джерелами.</w:t>
      </w:r>
      <w:r w:rsidRPr="0049429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Індивідуальне з</w:t>
      </w:r>
      <w:r w:rsidRPr="004942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авдання виконується у формі есе. Студенту необхідно обрати одну із запропонованих тем та розкрити її. </w:t>
      </w:r>
    </w:p>
    <w:p w:rsidR="00494295" w:rsidRPr="00494295" w:rsidRDefault="00494295" w:rsidP="004942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942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Обсяг есе має становити 10-</w:t>
      </w:r>
      <w:r w:rsidRPr="00494295">
        <w:rPr>
          <w:rFonts w:ascii="Times New Roman" w:eastAsia="Calibri" w:hAnsi="Times New Roman" w:cs="Times New Roman"/>
          <w:sz w:val="28"/>
          <w:szCs w:val="28"/>
          <w:lang w:val="uk-UA"/>
        </w:rPr>
        <w:t>15</w:t>
      </w:r>
      <w:r w:rsidRPr="004942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сторінок друкованого тексту. </w:t>
      </w:r>
    </w:p>
    <w:p w:rsidR="00494295" w:rsidRPr="00494295" w:rsidRDefault="00494295" w:rsidP="00494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Алгоритм роботи над есе: </w:t>
      </w:r>
    </w:p>
    <w:p w:rsidR="00494295" w:rsidRPr="00494295" w:rsidRDefault="00494295" w:rsidP="00494295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Вибір теми, складання списку літератури для її подальшого вивчення, розробка плану.</w:t>
      </w:r>
    </w:p>
    <w:p w:rsidR="00494295" w:rsidRPr="00494295" w:rsidRDefault="00494295" w:rsidP="00494295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Детальне опрацювання літератури.</w:t>
      </w:r>
    </w:p>
    <w:p w:rsidR="00494295" w:rsidRPr="00494295" w:rsidRDefault="00494295" w:rsidP="00494295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Робота над змістом есе та висновками.</w:t>
      </w:r>
    </w:p>
    <w:p w:rsidR="00494295" w:rsidRPr="00494295" w:rsidRDefault="00494295" w:rsidP="00494295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Оформлення есе.</w:t>
      </w:r>
    </w:p>
    <w:p w:rsidR="00494295" w:rsidRPr="00494295" w:rsidRDefault="00494295" w:rsidP="00494295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Критична оцінка написаного, вдосконалення змісту есе шляхом виправлення допущених помилок і наявних недоліків.</w:t>
      </w:r>
    </w:p>
    <w:p w:rsidR="00494295" w:rsidRPr="00494295" w:rsidRDefault="00494295" w:rsidP="004942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Написання есе має бути самостійним і творчим процесом, формою самовираження та презентації засвоєних студентом знань із навчальної дисципліни.</w:t>
      </w:r>
      <w:r w:rsidRPr="004942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Важливо продемонструвати вміння максимально повно розкрити тему, дотримуючись наукового стилю, </w:t>
      </w:r>
      <w:proofErr w:type="spellStart"/>
      <w:r w:rsidRPr="00494295">
        <w:rPr>
          <w:rFonts w:ascii="Times New Roman" w:eastAsia="Calibri" w:hAnsi="Times New Roman" w:cs="Times New Roman"/>
          <w:sz w:val="28"/>
          <w:szCs w:val="28"/>
          <w:lang w:val="uk-UA"/>
        </w:rPr>
        <w:t>логічно</w:t>
      </w:r>
      <w:proofErr w:type="spellEnd"/>
      <w:r w:rsidRPr="004942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й аргументовано викласти матеріал на основі ретельного та критичного аналізу опрацьованої літератури, формулювати своє бачення проблеми та конкретні конструктивні пропозиції щодо її вирішення, робити узагальнення та висновки.</w:t>
      </w:r>
    </w:p>
    <w:p w:rsidR="00494295" w:rsidRPr="00494295" w:rsidRDefault="00494295" w:rsidP="00494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4295" w:rsidRPr="00494295" w:rsidRDefault="00494295" w:rsidP="00494295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4942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Орієнтовна тематика есе</w:t>
      </w:r>
    </w:p>
    <w:p w:rsidR="00494295" w:rsidRPr="00494295" w:rsidRDefault="00494295" w:rsidP="00494295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12"/>
          <w:sz w:val="28"/>
          <w:szCs w:val="28"/>
          <w:lang w:val="uk-UA" w:eastAsia="ru-RU"/>
        </w:rPr>
      </w:pPr>
      <w:r w:rsidRPr="00494295"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  <w:t xml:space="preserve">Поняття про </w:t>
      </w:r>
      <w:proofErr w:type="spellStart"/>
      <w:r w:rsidRPr="00494295"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  <w:t>агроландшафти</w:t>
      </w:r>
      <w:proofErr w:type="spellEnd"/>
      <w:r w:rsidRPr="00494295"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  <w:t xml:space="preserve">. Їх класифікація, ознаки, будова та властивості. </w:t>
      </w:r>
    </w:p>
    <w:p w:rsidR="00494295" w:rsidRPr="00494295" w:rsidRDefault="00494295" w:rsidP="00494295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Характеристика типів і структури </w:t>
      </w:r>
      <w:proofErr w:type="spellStart"/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агроландшафтів</w:t>
      </w:r>
      <w:proofErr w:type="spellEnd"/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94295" w:rsidRPr="00494295" w:rsidRDefault="00494295" w:rsidP="00494295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Особливості  </w:t>
      </w:r>
      <w:proofErr w:type="spellStart"/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агроландшафту</w:t>
      </w:r>
      <w:proofErr w:type="spellEnd"/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94295" w:rsidRPr="00494295" w:rsidRDefault="00494295" w:rsidP="00494295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Роль техногенезу у функціонуванні </w:t>
      </w:r>
      <w:proofErr w:type="spellStart"/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агроекосистем</w:t>
      </w:r>
      <w:proofErr w:type="spellEnd"/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494295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</w:p>
    <w:p w:rsidR="00494295" w:rsidRPr="00494295" w:rsidRDefault="00494295" w:rsidP="00494295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Агроекологічний моніторинг в інтенсивному землеробстві.</w:t>
      </w:r>
    </w:p>
    <w:p w:rsidR="00494295" w:rsidRPr="00494295" w:rsidRDefault="00494295" w:rsidP="00494295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Агроекологічний моніторинг в адаптивному землеробстві.</w:t>
      </w:r>
    </w:p>
    <w:p w:rsidR="00494295" w:rsidRPr="00494295" w:rsidRDefault="00494295" w:rsidP="00494295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Еколого-токсикологічна оцінка </w:t>
      </w:r>
      <w:proofErr w:type="spellStart"/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агроекосистем</w:t>
      </w:r>
      <w:proofErr w:type="spellEnd"/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94295" w:rsidRPr="00494295" w:rsidRDefault="00494295" w:rsidP="00494295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Ландшафтно</w:t>
      </w:r>
      <w:proofErr w:type="spellEnd"/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-меліоративні екологічні дослідження (ЛМЕД).</w:t>
      </w:r>
    </w:p>
    <w:p w:rsidR="00494295" w:rsidRPr="00494295" w:rsidRDefault="00494295" w:rsidP="00494295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val="uk-UA" w:eastAsia="ru-RU"/>
        </w:rPr>
      </w:pPr>
      <w:r w:rsidRPr="00494295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 xml:space="preserve">Теоретичні засади </w:t>
      </w:r>
      <w:proofErr w:type="spellStart"/>
      <w:r w:rsidRPr="00494295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>екологобезпечного</w:t>
      </w:r>
      <w:proofErr w:type="spellEnd"/>
      <w:r w:rsidRPr="00494295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>, збалансованого землекористування.</w:t>
      </w:r>
    </w:p>
    <w:p w:rsidR="00494295" w:rsidRPr="00494295" w:rsidRDefault="00494295" w:rsidP="00494295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Механізми формування </w:t>
      </w:r>
      <w:proofErr w:type="spellStart"/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адаптивно-ландшатних</w:t>
      </w:r>
      <w:proofErr w:type="spellEnd"/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систем землеробства</w:t>
      </w:r>
    </w:p>
    <w:p w:rsidR="00494295" w:rsidRPr="00494295" w:rsidRDefault="00494295" w:rsidP="00494295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Екологічні функції ґрунтів в </w:t>
      </w:r>
      <w:proofErr w:type="spellStart"/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агроекосистемах</w:t>
      </w:r>
      <w:proofErr w:type="spellEnd"/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94295" w:rsidRPr="00494295" w:rsidRDefault="00494295" w:rsidP="00494295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14"/>
          <w:sz w:val="28"/>
          <w:szCs w:val="28"/>
          <w:lang w:val="uk-UA" w:eastAsia="ru-RU"/>
        </w:rPr>
      </w:pPr>
      <w:r w:rsidRPr="00494295">
        <w:rPr>
          <w:rFonts w:ascii="Times New Roman" w:eastAsia="Times New Roman" w:hAnsi="Times New Roman" w:cs="Times New Roman"/>
          <w:spacing w:val="-14"/>
          <w:sz w:val="28"/>
          <w:szCs w:val="28"/>
          <w:lang w:val="uk-UA" w:eastAsia="ru-RU"/>
        </w:rPr>
        <w:lastRenderedPageBreak/>
        <w:t>Особливості проведення екологічного моніторингу дистанційними методами.</w:t>
      </w:r>
    </w:p>
    <w:p w:rsidR="00494295" w:rsidRPr="00494295" w:rsidRDefault="00494295" w:rsidP="00494295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агроекологічної оцінки </w:t>
      </w:r>
      <w:proofErr w:type="spellStart"/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агроландшафтів</w:t>
      </w:r>
      <w:proofErr w:type="spellEnd"/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494295" w:rsidRPr="00494295" w:rsidRDefault="00494295" w:rsidP="00494295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Оцінка ступеня </w:t>
      </w:r>
      <w:proofErr w:type="spellStart"/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агрогенного</w:t>
      </w:r>
      <w:proofErr w:type="spellEnd"/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перетворення </w:t>
      </w:r>
      <w:proofErr w:type="spellStart"/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агроландшафтів</w:t>
      </w:r>
      <w:proofErr w:type="spellEnd"/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адміністративних районів Запорізької області.</w:t>
      </w:r>
    </w:p>
    <w:p w:rsidR="00494295" w:rsidRPr="00494295" w:rsidRDefault="00494295" w:rsidP="00494295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Водна та вітрова ерозія ґрунтів.</w:t>
      </w:r>
    </w:p>
    <w:p w:rsidR="00494295" w:rsidRPr="00494295" w:rsidRDefault="00494295" w:rsidP="00494295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Система екологічного землеробства.</w:t>
      </w:r>
      <w:r w:rsidRPr="00494295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</w:p>
    <w:p w:rsidR="00494295" w:rsidRPr="00494295" w:rsidRDefault="00494295" w:rsidP="00494295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Наукові основи екологізації землеробства. </w:t>
      </w:r>
      <w:proofErr w:type="spellStart"/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Агроекосистеми</w:t>
      </w:r>
      <w:proofErr w:type="spellEnd"/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Функціональна роль ґрунту.</w:t>
      </w:r>
    </w:p>
    <w:p w:rsidR="00494295" w:rsidRPr="00494295" w:rsidRDefault="00494295" w:rsidP="00494295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Екологічний моніторинг </w:t>
      </w:r>
      <w:proofErr w:type="spellStart"/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агроландшафтів</w:t>
      </w:r>
      <w:proofErr w:type="spellEnd"/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використання його результатів у практиці землеробства. </w:t>
      </w:r>
    </w:p>
    <w:p w:rsidR="00494295" w:rsidRPr="00494295" w:rsidRDefault="00494295" w:rsidP="00494295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Антропогенне забруднення ґрунту, вод в </w:t>
      </w:r>
      <w:proofErr w:type="spellStart"/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агроландшафтах</w:t>
      </w:r>
      <w:proofErr w:type="spellEnd"/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94295" w:rsidRPr="00494295" w:rsidRDefault="00494295" w:rsidP="00494295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Екологічні основи збереження родючості ґрунтів в </w:t>
      </w:r>
      <w:proofErr w:type="spellStart"/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агроландшафтах</w:t>
      </w:r>
      <w:proofErr w:type="spellEnd"/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94295" w:rsidRPr="00494295" w:rsidRDefault="00494295" w:rsidP="00494295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Оптимізація </w:t>
      </w:r>
      <w:proofErr w:type="spellStart"/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агроландшафтів</w:t>
      </w:r>
      <w:proofErr w:type="spellEnd"/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організація стійких </w:t>
      </w:r>
      <w:proofErr w:type="spellStart"/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агроекосистем</w:t>
      </w:r>
      <w:proofErr w:type="spellEnd"/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Стійкість і мінливість </w:t>
      </w:r>
      <w:proofErr w:type="spellStart"/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агроекосистем</w:t>
      </w:r>
      <w:proofErr w:type="spellEnd"/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основні принципи їх організації. </w:t>
      </w:r>
    </w:p>
    <w:p w:rsidR="00494295" w:rsidRPr="00494295" w:rsidRDefault="00494295" w:rsidP="00494295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Методологічні основи оцінки </w:t>
      </w:r>
      <w:proofErr w:type="spellStart"/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агроландшафтів</w:t>
      </w:r>
      <w:proofErr w:type="spellEnd"/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стійкість </w:t>
      </w:r>
      <w:proofErr w:type="spellStart"/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агроекосистеми</w:t>
      </w:r>
      <w:proofErr w:type="spellEnd"/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різних системах землеробства, умови реконструкції або створення нових стійких </w:t>
      </w:r>
      <w:proofErr w:type="spellStart"/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агроекосистем</w:t>
      </w:r>
      <w:proofErr w:type="spellEnd"/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494295" w:rsidRPr="00494295" w:rsidRDefault="00494295" w:rsidP="00494295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Критерії оцінки екологічної ситуації території. </w:t>
      </w:r>
    </w:p>
    <w:p w:rsidR="00494295" w:rsidRPr="00494295" w:rsidRDefault="00494295" w:rsidP="00494295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Оцінка зміни середовища </w:t>
      </w:r>
      <w:proofErr w:type="spellStart"/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селітебних</w:t>
      </w:r>
      <w:proofErr w:type="spellEnd"/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територій, атмосферного повітря, критерії оцінки забруднення та деградації водойм, ґрунтів. Зміна геологічного середовища.</w:t>
      </w:r>
    </w:p>
    <w:p w:rsidR="00494295" w:rsidRPr="00494295" w:rsidRDefault="00494295" w:rsidP="00494295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Екологізація систем землеробства. Виробництво екологічно безпечної продукції. Альтернативні системи землеробства. </w:t>
      </w:r>
    </w:p>
    <w:p w:rsidR="00494295" w:rsidRPr="00494295" w:rsidRDefault="00494295" w:rsidP="00494295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Протиерозійна та енергозберігаюча система </w:t>
      </w:r>
      <w:proofErr w:type="spellStart"/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No-till</w:t>
      </w:r>
      <w:proofErr w:type="spellEnd"/>
      <w:r w:rsidRPr="0049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EE1E24" w:rsidRPr="00494295" w:rsidRDefault="00EE1E24">
      <w:pPr>
        <w:rPr>
          <w:lang w:val="uk-UA"/>
        </w:rPr>
      </w:pPr>
      <w:bookmarkStart w:id="0" w:name="_GoBack"/>
      <w:bookmarkEnd w:id="0"/>
    </w:p>
    <w:sectPr w:rsidR="00EE1E24" w:rsidRPr="00494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365F3"/>
    <w:multiLevelType w:val="hybridMultilevel"/>
    <w:tmpl w:val="D88C1A7E"/>
    <w:lvl w:ilvl="0" w:tplc="3F88D2F0">
      <w:start w:val="1"/>
      <w:numFmt w:val="decimal"/>
      <w:lvlText w:val="%1."/>
      <w:lvlJc w:val="left"/>
      <w:pPr>
        <w:ind w:left="1070" w:hanging="360"/>
      </w:pPr>
      <w:rPr>
        <w:rFonts w:cs="Times New Roman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DD4011E"/>
    <w:multiLevelType w:val="hybridMultilevel"/>
    <w:tmpl w:val="2C9487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65"/>
    <w:rsid w:val="00491F65"/>
    <w:rsid w:val="00494295"/>
    <w:rsid w:val="00EE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F033D-A9E5-44BC-BB42-CCDCB349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2021-08-17T10:29:00Z</dcterms:created>
  <dcterms:modified xsi:type="dcterms:W3CDTF">2021-08-17T10:29:00Z</dcterms:modified>
</cp:coreProperties>
</file>