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E4DE"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Збереження та невиснажливе використання біорізноманіття визнано одним з пріоритетів державної політики України в сфері природокористування, екологічної безпеки та охорони довкілля, невід'ємною умовою поліпшення його стану та екологічно збалансованого соціально - економічного розвитку. Ключовим підходом до збереження біологічного різноманіття на всіх його рівнях (видовому, популяційному, </w:t>
      </w:r>
      <w:proofErr w:type="spellStart"/>
      <w:r w:rsidRPr="006214DE">
        <w:rPr>
          <w:rFonts w:ascii="Times New Roman" w:hAnsi="Times New Roman" w:cs="Times New Roman"/>
          <w:sz w:val="28"/>
          <w:szCs w:val="28"/>
        </w:rPr>
        <w:t>ценотичному</w:t>
      </w:r>
      <w:proofErr w:type="spellEnd"/>
      <w:r w:rsidRPr="006214DE">
        <w:rPr>
          <w:rFonts w:ascii="Times New Roman" w:hAnsi="Times New Roman" w:cs="Times New Roman"/>
          <w:sz w:val="28"/>
          <w:szCs w:val="28"/>
        </w:rPr>
        <w:t xml:space="preserve">, генетичному) – є збереження різноманіття місць мешкання і життєздатних популяцій, що, в свою чергу, покладено в основу концепції екологічної мережі. </w:t>
      </w:r>
    </w:p>
    <w:p w14:paraId="15D2AFD3"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Основною метою створення </w:t>
      </w:r>
      <w:proofErr w:type="spellStart"/>
      <w:r w:rsidRPr="006214DE">
        <w:rPr>
          <w:rFonts w:ascii="Times New Roman" w:hAnsi="Times New Roman" w:cs="Times New Roman"/>
          <w:sz w:val="28"/>
          <w:szCs w:val="28"/>
        </w:rPr>
        <w:t>екомережі</w:t>
      </w:r>
      <w:proofErr w:type="spellEnd"/>
      <w:r w:rsidRPr="006214DE">
        <w:rPr>
          <w:rFonts w:ascii="Times New Roman" w:hAnsi="Times New Roman" w:cs="Times New Roman"/>
          <w:sz w:val="28"/>
          <w:szCs w:val="28"/>
        </w:rPr>
        <w:t xml:space="preserve"> є визначення складових територій, які поєднуються між собою в екологічні коридори та утворюють формування територіально єдиної системи природних територій, яка побудована для забезпечення можливості природних шляхів міграції та поширення видів рослин і тварин. При цьому, національна екологічна мережа має відповідати вимогам її функціонування у Всеєвропейській екологічній мережі та виконувати провідні функції щодо збереження біологічного різноманіття. </w:t>
      </w:r>
    </w:p>
    <w:p w14:paraId="73F639B3"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З метою збереження біологічного та ландшафтного різноманіття в Запорізькій області продовжу</w:t>
      </w:r>
      <w:r>
        <w:rPr>
          <w:rFonts w:ascii="Times New Roman" w:hAnsi="Times New Roman" w:cs="Times New Roman"/>
          <w:sz w:val="28"/>
          <w:szCs w:val="28"/>
        </w:rPr>
        <w:t>єть</w:t>
      </w:r>
      <w:r w:rsidRPr="006214DE">
        <w:rPr>
          <w:rFonts w:ascii="Times New Roman" w:hAnsi="Times New Roman" w:cs="Times New Roman"/>
          <w:sz w:val="28"/>
          <w:szCs w:val="28"/>
        </w:rPr>
        <w:t xml:space="preserve">ся робота по створенню нових та розширенню існуючих ключових територій регіональної екологічної мережі – територій та об‘єктів природно - заповідного фонду місцевого і загальнодержавного значення, а також встановленню в натурі (на місцевості) меж цих територій. </w:t>
      </w:r>
    </w:p>
    <w:p w14:paraId="3E5DE490"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В 2017 році рішеннями Запорізької обласної ради оголошено 2 нові території природно - заповідного фонду місцевого значення загальною площею 85,9 га а саме: </w:t>
      </w:r>
    </w:p>
    <w:p w14:paraId="7579606B"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 ландшафтний заказник місцевого значення «Балка Товарна» площею 57,9 га в адміністративних межах </w:t>
      </w:r>
      <w:proofErr w:type="spellStart"/>
      <w:r w:rsidRPr="006214DE">
        <w:rPr>
          <w:rFonts w:ascii="Times New Roman" w:hAnsi="Times New Roman" w:cs="Times New Roman"/>
          <w:sz w:val="28"/>
          <w:szCs w:val="28"/>
        </w:rPr>
        <w:t>Виноградненської</w:t>
      </w:r>
      <w:proofErr w:type="spellEnd"/>
      <w:r w:rsidRPr="006214DE">
        <w:rPr>
          <w:rFonts w:ascii="Times New Roman" w:hAnsi="Times New Roman" w:cs="Times New Roman"/>
          <w:sz w:val="28"/>
          <w:szCs w:val="28"/>
        </w:rPr>
        <w:t xml:space="preserve"> сільської ради Токмацького району Запорізької області; </w:t>
      </w:r>
    </w:p>
    <w:p w14:paraId="3A8EC18D"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 ландшафтний заказник місцевого значення «Балка </w:t>
      </w:r>
      <w:proofErr w:type="spellStart"/>
      <w:r w:rsidRPr="006214DE">
        <w:rPr>
          <w:rFonts w:ascii="Times New Roman" w:hAnsi="Times New Roman" w:cs="Times New Roman"/>
          <w:sz w:val="28"/>
          <w:szCs w:val="28"/>
        </w:rPr>
        <w:t>Власівська</w:t>
      </w:r>
      <w:proofErr w:type="spellEnd"/>
      <w:r w:rsidRPr="006214DE">
        <w:rPr>
          <w:rFonts w:ascii="Times New Roman" w:hAnsi="Times New Roman" w:cs="Times New Roman"/>
          <w:sz w:val="28"/>
          <w:szCs w:val="28"/>
        </w:rPr>
        <w:t xml:space="preserve">» площею 28,0 га в адміністративних межах </w:t>
      </w:r>
      <w:proofErr w:type="spellStart"/>
      <w:r w:rsidRPr="006214DE">
        <w:rPr>
          <w:rFonts w:ascii="Times New Roman" w:hAnsi="Times New Roman" w:cs="Times New Roman"/>
          <w:sz w:val="28"/>
          <w:szCs w:val="28"/>
        </w:rPr>
        <w:t>Новопрокопівської</w:t>
      </w:r>
      <w:proofErr w:type="spellEnd"/>
      <w:r w:rsidRPr="006214DE">
        <w:rPr>
          <w:rFonts w:ascii="Times New Roman" w:hAnsi="Times New Roman" w:cs="Times New Roman"/>
          <w:sz w:val="28"/>
          <w:szCs w:val="28"/>
        </w:rPr>
        <w:t xml:space="preserve"> сільської ради Токмацького району Запорізької області. </w:t>
      </w:r>
    </w:p>
    <w:p w14:paraId="5EC614C9"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Станом на 01.01.2018 на території Запорізької області розташовано 347 територій та об‘єктів природно - заповідного фонду (далі – ПЗФ) загальною площею 125056,3433 га, з них 23 території загальнодержавного значення та 324 - місцевого значення. Відсоток заповідності області становить - 4,59 %. Повністю визначено та встановлено у натурі (на місцевості) межі 121 територію ПЗФ місцевого значення площею 10721,52 га, що становить 57,25 % від їх загальної </w:t>
      </w:r>
      <w:r w:rsidRPr="006214DE">
        <w:rPr>
          <w:rFonts w:ascii="Times New Roman" w:hAnsi="Times New Roman" w:cs="Times New Roman"/>
          <w:sz w:val="28"/>
          <w:szCs w:val="28"/>
        </w:rPr>
        <w:lastRenderedPageBreak/>
        <w:t xml:space="preserve">площі, та 18 територій ПЗФ загальнодержавного значення площею 44 638,2 га, що становить 42,2 % від їх загальної площі. </w:t>
      </w:r>
    </w:p>
    <w:p w14:paraId="6F255B99"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Межі заповідних територій, які передані під охорону державним лісогосподарським підприємствам, встановлені відповідно до матеріалів лісовпорядкування. Роботи по встановленню меж інших територій та об‘єктів проводяться відповідно до вимог ст. 47 Закону України «Про землеустрій». </w:t>
      </w:r>
    </w:p>
    <w:p w14:paraId="0674249A"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Приазовський національний природний парк (далі – Парк), який існує на півдні Запорізької області вже вісім років, має значне біологічне різноманіття як результат приморського положення і наявності різних екологічних умов для існування флори і фауни. Головним завданням національного парку є збереження природних об‘єктів на його території, особливо унікальних і рідкісних, до яких слід віднести види рослин і тварин, занесених до природоохоронних списків різного статусу – від світового до регіонального. </w:t>
      </w:r>
    </w:p>
    <w:p w14:paraId="73E31EF6"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Вивчення біорізноманіття, поширення чисельності видів флори і фауни - основна мета наукової діяльності, результати якої щорічно представляються в томах Літопису природи. 86 В 2017 р. інвентаризаційні списки налічували: флори – 1338, фауни – 1754 види. У порівнянні з 2016 р. збільшилась чисельність видів первинної інвентаризації: рослини – на 13 видів, зоопланктон – на 2 види, павукоподібні (вперше складено список первинної інвентаризації) – 72 види, комахи – на 94 види, птахи - на 1 вид. </w:t>
      </w:r>
    </w:p>
    <w:p w14:paraId="6F0AEF45"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В процесі вивчення біорізноманіття особлива увага приділяється виявленню видів рослин і тварин на території парку, які мають певний охоронний статус на національному або міжнародному рівні, уточненню їх чисельності та поширення. В першу чергу, визначаються види, занесені до Червоної книги України (2009) (ЧКУ). Так, на території Парку таких видів налічується: рослин – 43, тварин – 134 (з них: безхребетних – 46, риб – 8, рептилій – 3, птахів – 61, ссавців - 16). </w:t>
      </w:r>
    </w:p>
    <w:p w14:paraId="7A4584AD"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Ці види потребують особливої охорони, але вони не відмічаються науковцями кожного року на території парку, що обумовлено недостатньою кількістю виїздів на наукові полігони (відсутність фінансування), а також тим, що не завжди можливо зустріти певні види тварин у зв‘язку з їх мобільністю. На території Парку списками Бернської конвенції охороняється 332 види рослин і тварин: вищих судинних рослин - 6 видів; тварин – 326 видів, з них: безхребетні водні - 1, комахи - 5, риби - 15, амфібії - 3, рептилії – 8, птахи - 270, ссавці - 24. Для Парку визначено типи оселищ, які відповідають європейській класифікації типів оселищ, визначеної в Резолюції № 4 (1996, 2010) Постійного комітету </w:t>
      </w:r>
      <w:r w:rsidRPr="006214DE">
        <w:rPr>
          <w:rFonts w:ascii="Times New Roman" w:hAnsi="Times New Roman" w:cs="Times New Roman"/>
          <w:sz w:val="28"/>
          <w:szCs w:val="28"/>
        </w:rPr>
        <w:lastRenderedPageBreak/>
        <w:t xml:space="preserve">Бернської конвенції, враховуючи матеріали Проекту організації Парку. В межах Парку нараховується 163 види тварин, які охороняються Боннською конвенцією, з них: ссавців – 9 видів, птахів – 151 вид, риб – 3 види. На території парку є мігруючі тварини, пов‘язані з різними оселищами, в першу чергу, в водно-болотних угіддях (далі – ВБУ) – це птахи. Моніторинг мігруючих птахів постійно проводиться на ВБУ «Молочний лиман». </w:t>
      </w:r>
    </w:p>
    <w:p w14:paraId="0C6CB870"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Складено список тварин Парку, які охороняються Вашингтонською конвенцією – 45 видів: риби – 4, птахи - 38, ссавці – 3. Приазовському національному природному парку, як об'єкту ПЗФ, надано статус об‘єкту Смарагдової мережі Європи. До Смарагдової типової форми даних включено 114 видів рослин і тварин Парку: рослин – 3 види, тварин - 111 видів (з них: безхребетні – 5, риби – 5, рептилії – 3, птахи – 93, ссавці – 5 видів). В 2017 р. на території Парку визначено: рослин – 242 види (з них - 9 червонокнижних видів); комах – 329 видів (12 видів - ЧКУ), риб – 48 видів (4 види - ЧКУ), рептилій – 6 видів (1 вид - ЧКУ), птахів – 177 видів (36 видів - ЧКУ), ссавців – 18 видів (5 видів - ЧКУ). </w:t>
      </w:r>
    </w:p>
    <w:p w14:paraId="3D4AFD68"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В 2017 р. на території Парку зареєстровано 4 види птахів, які занесені у природоохоронні списки з несприятливим статусом – це казарка </w:t>
      </w:r>
      <w:proofErr w:type="spellStart"/>
      <w:r w:rsidRPr="006214DE">
        <w:rPr>
          <w:rFonts w:ascii="Times New Roman" w:hAnsi="Times New Roman" w:cs="Times New Roman"/>
          <w:sz w:val="28"/>
          <w:szCs w:val="28"/>
        </w:rPr>
        <w:t>червоновола</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савка</w:t>
      </w:r>
      <w:proofErr w:type="spellEnd"/>
      <w:r w:rsidRPr="006214DE">
        <w:rPr>
          <w:rFonts w:ascii="Times New Roman" w:hAnsi="Times New Roman" w:cs="Times New Roman"/>
          <w:sz w:val="28"/>
          <w:szCs w:val="28"/>
        </w:rPr>
        <w:t xml:space="preserve">, лунь степовий, балабан. 87 Приазовським НПП постійно реалізуються природоохоронні, </w:t>
      </w:r>
      <w:proofErr w:type="spellStart"/>
      <w:r w:rsidRPr="006214DE">
        <w:rPr>
          <w:rFonts w:ascii="Times New Roman" w:hAnsi="Times New Roman" w:cs="Times New Roman"/>
          <w:sz w:val="28"/>
          <w:szCs w:val="28"/>
        </w:rPr>
        <w:t>науководослідні</w:t>
      </w:r>
      <w:proofErr w:type="spellEnd"/>
      <w:r w:rsidRPr="006214DE">
        <w:rPr>
          <w:rFonts w:ascii="Times New Roman" w:hAnsi="Times New Roman" w:cs="Times New Roman"/>
          <w:sz w:val="28"/>
          <w:szCs w:val="28"/>
        </w:rPr>
        <w:t xml:space="preserve"> та еколого-освітні заходи, направлені на моніторинг, збереження та популяризацію інформації про біорізноманіття парку, особливо її охоронних видів. </w:t>
      </w:r>
    </w:p>
    <w:p w14:paraId="69DF3CFD" w14:textId="34339765" w:rsidR="006214DE" w:rsidRDefault="006214DE" w:rsidP="006214DE">
      <w:pPr>
        <w:ind w:firstLine="709"/>
        <w:jc w:val="center"/>
        <w:rPr>
          <w:rFonts w:ascii="Times New Roman" w:hAnsi="Times New Roman" w:cs="Times New Roman"/>
          <w:sz w:val="28"/>
          <w:szCs w:val="28"/>
        </w:rPr>
      </w:pPr>
      <w:r w:rsidRPr="006214DE">
        <w:rPr>
          <w:rFonts w:ascii="Times New Roman" w:hAnsi="Times New Roman" w:cs="Times New Roman"/>
          <w:sz w:val="28"/>
          <w:szCs w:val="28"/>
        </w:rPr>
        <w:t xml:space="preserve">Формування національної </w:t>
      </w:r>
      <w:proofErr w:type="spellStart"/>
      <w:r w:rsidRPr="006214DE">
        <w:rPr>
          <w:rFonts w:ascii="Times New Roman" w:hAnsi="Times New Roman" w:cs="Times New Roman"/>
          <w:sz w:val="28"/>
          <w:szCs w:val="28"/>
        </w:rPr>
        <w:t>екомережі</w:t>
      </w:r>
      <w:proofErr w:type="spellEnd"/>
    </w:p>
    <w:p w14:paraId="557727AF"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Екологічна мережа (</w:t>
      </w:r>
      <w:proofErr w:type="spellStart"/>
      <w:r w:rsidRPr="006214DE">
        <w:rPr>
          <w:rFonts w:ascii="Times New Roman" w:hAnsi="Times New Roman" w:cs="Times New Roman"/>
          <w:sz w:val="28"/>
          <w:szCs w:val="28"/>
        </w:rPr>
        <w:t>екомережа</w:t>
      </w:r>
      <w:proofErr w:type="spellEnd"/>
      <w:r w:rsidRPr="006214DE">
        <w:rPr>
          <w:rFonts w:ascii="Times New Roman" w:hAnsi="Times New Roman" w:cs="Times New Roman"/>
          <w:sz w:val="28"/>
          <w:szCs w:val="28"/>
        </w:rPr>
        <w:t xml:space="preserve">) – єдина територіальна система, яка включає ділянки природних ландшафтів, що підлягають особливій охороні, території та об'єкти природно - заповідного фонду, курортні і </w:t>
      </w:r>
      <w:proofErr w:type="spellStart"/>
      <w:r w:rsidRPr="006214DE">
        <w:rPr>
          <w:rFonts w:ascii="Times New Roman" w:hAnsi="Times New Roman" w:cs="Times New Roman"/>
          <w:sz w:val="28"/>
          <w:szCs w:val="28"/>
        </w:rPr>
        <w:t>лікувальнооздоровчі</w:t>
      </w:r>
      <w:proofErr w:type="spellEnd"/>
      <w:r w:rsidRPr="006214DE">
        <w:rPr>
          <w:rFonts w:ascii="Times New Roman" w:hAnsi="Times New Roman" w:cs="Times New Roman"/>
          <w:sz w:val="28"/>
          <w:szCs w:val="28"/>
        </w:rPr>
        <w:t xml:space="preserve">, рекреаційні, водозахисні, полезахисні території та об'єкти інших типів, що визначаються законодавством України, і є частиною структурних територіальних елементів (далі - елементи) екологічної мережі - природних регіонів, природних коридорів, буферних зон. Розбудова </w:t>
      </w:r>
      <w:proofErr w:type="spellStart"/>
      <w:r w:rsidRPr="006214DE">
        <w:rPr>
          <w:rFonts w:ascii="Times New Roman" w:hAnsi="Times New Roman" w:cs="Times New Roman"/>
          <w:sz w:val="28"/>
          <w:szCs w:val="28"/>
        </w:rPr>
        <w:t>екомережі</w:t>
      </w:r>
      <w:proofErr w:type="spellEnd"/>
      <w:r w:rsidRPr="006214DE">
        <w:rPr>
          <w:rFonts w:ascii="Times New Roman" w:hAnsi="Times New Roman" w:cs="Times New Roman"/>
          <w:sz w:val="28"/>
          <w:szCs w:val="28"/>
        </w:rPr>
        <w:t xml:space="preserve"> передбачає створення екологічних мереж не лише з метою підтримки екологічного балансу, але і рекреації, водоохоронних функцій, оптимізації структури сільськогосподарського землекористування, відновлення занедбаних, екологічно безперспективних земель і збільшення продуктивності природних ресурсів. Екологічна мережа є комплексною, багатофункціональною природною системою, до основних функцій якої належить збереження біорізноманіття, стабілізація екологічної рівноваги, підвищення продуктивності ландшафтів, </w:t>
      </w:r>
      <w:r w:rsidRPr="006214DE">
        <w:rPr>
          <w:rFonts w:ascii="Times New Roman" w:hAnsi="Times New Roman" w:cs="Times New Roman"/>
          <w:sz w:val="28"/>
          <w:szCs w:val="28"/>
        </w:rPr>
        <w:lastRenderedPageBreak/>
        <w:t xml:space="preserve">покращення стану довкілля, перехід до збалансованого розвитку регіону і формування належних природних умов комфортної життєдіяльності населення. Рішенням Запорізької обласної ради від 28.03.2013 № 29 в області затверджена Обласна комплексна програма охорони довкілля, раціонального використання природних ресурсів та забезпечення екологічної безпеки. </w:t>
      </w:r>
    </w:p>
    <w:p w14:paraId="71F4A91B"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Однією з частин Програми є розділ «Формування регіональної екологічної мережі. Природно - заповідний фонд. Збереження біологічного та ландшафтного біорізноманіття», яким передбачено розробку місцевих схем </w:t>
      </w:r>
      <w:proofErr w:type="spellStart"/>
      <w:r w:rsidRPr="006214DE">
        <w:rPr>
          <w:rFonts w:ascii="Times New Roman" w:hAnsi="Times New Roman" w:cs="Times New Roman"/>
          <w:sz w:val="28"/>
          <w:szCs w:val="28"/>
        </w:rPr>
        <w:t>екомережі</w:t>
      </w:r>
      <w:proofErr w:type="spellEnd"/>
      <w:r w:rsidRPr="006214DE">
        <w:rPr>
          <w:rFonts w:ascii="Times New Roman" w:hAnsi="Times New Roman" w:cs="Times New Roman"/>
          <w:sz w:val="28"/>
          <w:szCs w:val="28"/>
        </w:rPr>
        <w:t xml:space="preserve"> та регіональної схеми </w:t>
      </w:r>
      <w:proofErr w:type="spellStart"/>
      <w:r w:rsidRPr="006214DE">
        <w:rPr>
          <w:rFonts w:ascii="Times New Roman" w:hAnsi="Times New Roman" w:cs="Times New Roman"/>
          <w:sz w:val="28"/>
          <w:szCs w:val="28"/>
        </w:rPr>
        <w:t>екомережі</w:t>
      </w:r>
      <w:proofErr w:type="spellEnd"/>
      <w:r w:rsidRPr="006214DE">
        <w:rPr>
          <w:rFonts w:ascii="Times New Roman" w:hAnsi="Times New Roman" w:cs="Times New Roman"/>
          <w:sz w:val="28"/>
          <w:szCs w:val="28"/>
        </w:rPr>
        <w:t xml:space="preserve"> Запорізької області. Виконання заходів з реалізації загальнодержавної програми формування національної </w:t>
      </w:r>
      <w:proofErr w:type="spellStart"/>
      <w:r w:rsidRPr="006214DE">
        <w:rPr>
          <w:rFonts w:ascii="Times New Roman" w:hAnsi="Times New Roman" w:cs="Times New Roman"/>
          <w:sz w:val="28"/>
          <w:szCs w:val="28"/>
        </w:rPr>
        <w:t>екомережі</w:t>
      </w:r>
      <w:proofErr w:type="spellEnd"/>
      <w:r w:rsidRPr="006214DE">
        <w:rPr>
          <w:rFonts w:ascii="Times New Roman" w:hAnsi="Times New Roman" w:cs="Times New Roman"/>
          <w:sz w:val="28"/>
          <w:szCs w:val="28"/>
        </w:rPr>
        <w:t xml:space="preserve"> у 2017 році в Запорізькій області за рахунок різних джерел фінансування, в тому числі й місцевих </w:t>
      </w:r>
      <w:proofErr w:type="spellStart"/>
      <w:r w:rsidRPr="006214DE">
        <w:rPr>
          <w:rFonts w:ascii="Times New Roman" w:hAnsi="Times New Roman" w:cs="Times New Roman"/>
          <w:sz w:val="28"/>
          <w:szCs w:val="28"/>
        </w:rPr>
        <w:t>екофондів</w:t>
      </w:r>
      <w:proofErr w:type="spellEnd"/>
      <w:r w:rsidRPr="006214DE">
        <w:rPr>
          <w:rFonts w:ascii="Times New Roman" w:hAnsi="Times New Roman" w:cs="Times New Roman"/>
          <w:sz w:val="28"/>
          <w:szCs w:val="28"/>
        </w:rPr>
        <w:t xml:space="preserve"> відбувалось за такими напрямками: створення територій та об‘єктів природно-заповідного фонду, розробка проектів землеустрою по встановленню меж цих територій; виготовлення та встановлення аншлагів та інформаційних знаків на об'єктах природно - заповідного фонду; заходи щодо відновлення біорізноманіття. Рішенням від 31.10.2016 № 3 затверджено Регіональну схему екологічної мережі Запорізької області. 88 </w:t>
      </w:r>
      <w:proofErr w:type="spellStart"/>
      <w:r w:rsidRPr="006214DE">
        <w:rPr>
          <w:rFonts w:ascii="Times New Roman" w:hAnsi="Times New Roman" w:cs="Times New Roman"/>
          <w:sz w:val="28"/>
          <w:szCs w:val="28"/>
        </w:rPr>
        <w:t>Найпріоритетнішими</w:t>
      </w:r>
      <w:proofErr w:type="spellEnd"/>
      <w:r w:rsidRPr="006214DE">
        <w:rPr>
          <w:rFonts w:ascii="Times New Roman" w:hAnsi="Times New Roman" w:cs="Times New Roman"/>
          <w:sz w:val="28"/>
          <w:szCs w:val="28"/>
        </w:rPr>
        <w:t xml:space="preserve"> для створення у межах Запорізької області є Придніпровський та Азово - Чорноморський екологічні міжнародні коридори. Національний природний парк «Великий Луг» є ключовим ядром в Придніпровському екологічному коридорі, до складу якого також входять території природно - заповідного фонду загальнодержавного значення: «Великі та Малі кучугури»; «Крутосхили Каховського водосховища»; «Дніпровські пороги». Приазовський національний природний парк є ключовим ядром в Азово-Чорноморському коридорі, основними територіями якого є заказники: «</w:t>
      </w:r>
      <w:proofErr w:type="spellStart"/>
      <w:r w:rsidRPr="006214DE">
        <w:rPr>
          <w:rFonts w:ascii="Times New Roman" w:hAnsi="Times New Roman" w:cs="Times New Roman"/>
          <w:sz w:val="28"/>
          <w:szCs w:val="28"/>
        </w:rPr>
        <w:t>Сивашик</w:t>
      </w:r>
      <w:proofErr w:type="spellEnd"/>
      <w:r w:rsidRPr="006214DE">
        <w:rPr>
          <w:rFonts w:ascii="Times New Roman" w:hAnsi="Times New Roman" w:cs="Times New Roman"/>
          <w:sz w:val="28"/>
          <w:szCs w:val="28"/>
        </w:rPr>
        <w:t xml:space="preserve">»; «Молочний лиман»; «Коса Федотова»; «Коса </w:t>
      </w:r>
      <w:proofErr w:type="spellStart"/>
      <w:r w:rsidRPr="006214DE">
        <w:rPr>
          <w:rFonts w:ascii="Times New Roman" w:hAnsi="Times New Roman" w:cs="Times New Roman"/>
          <w:sz w:val="28"/>
          <w:szCs w:val="28"/>
        </w:rPr>
        <w:t>Обіточна</w:t>
      </w:r>
      <w:proofErr w:type="spellEnd"/>
      <w:r w:rsidRPr="006214DE">
        <w:rPr>
          <w:rFonts w:ascii="Times New Roman" w:hAnsi="Times New Roman" w:cs="Times New Roman"/>
          <w:sz w:val="28"/>
          <w:szCs w:val="28"/>
        </w:rPr>
        <w:t xml:space="preserve">»; «Заплава річки Берда». Таким чином, Парк поєднав між собою ключові території екологічного коридору Херсонської та Донецької областей. </w:t>
      </w:r>
    </w:p>
    <w:p w14:paraId="7D2A7EAD" w14:textId="77777777"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Регіональна екологічна мережа також передбачає подальший розвиток заповідної справи, особливо в природних та адміністративних районах, в яких недостатньо репрезентовані природні заповідні ландшафти. </w:t>
      </w:r>
    </w:p>
    <w:p w14:paraId="27CA9E83" w14:textId="232FD5D1" w:rsid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Регіональна екологічна мережа сприятиме збалансуванню структури землекористування, оптимізації </w:t>
      </w:r>
      <w:proofErr w:type="spellStart"/>
      <w:r w:rsidRPr="006214DE">
        <w:rPr>
          <w:rFonts w:ascii="Times New Roman" w:hAnsi="Times New Roman" w:cs="Times New Roman"/>
          <w:sz w:val="28"/>
          <w:szCs w:val="28"/>
        </w:rPr>
        <w:t>ландшафтно</w:t>
      </w:r>
      <w:proofErr w:type="spellEnd"/>
      <w:r w:rsidRPr="006214DE">
        <w:rPr>
          <w:rFonts w:ascii="Times New Roman" w:hAnsi="Times New Roman" w:cs="Times New Roman"/>
          <w:sz w:val="28"/>
          <w:szCs w:val="28"/>
        </w:rPr>
        <w:t xml:space="preserve"> - екологічної структури території, що в свою чергу створить сприятливу екологічну ситуацію та високий рівень комфортності природних просторових умов для проживання населення. </w:t>
      </w:r>
    </w:p>
    <w:p w14:paraId="389EB7CA" w14:textId="520869AB" w:rsidR="00494695" w:rsidRPr="006214DE" w:rsidRDefault="006214DE" w:rsidP="006214DE">
      <w:pPr>
        <w:ind w:firstLine="709"/>
        <w:jc w:val="both"/>
        <w:rPr>
          <w:rFonts w:ascii="Times New Roman" w:hAnsi="Times New Roman" w:cs="Times New Roman"/>
          <w:sz w:val="28"/>
          <w:szCs w:val="28"/>
        </w:rPr>
      </w:pPr>
      <w:r w:rsidRPr="006214DE">
        <w:rPr>
          <w:rFonts w:ascii="Times New Roman" w:hAnsi="Times New Roman" w:cs="Times New Roman"/>
          <w:sz w:val="28"/>
          <w:szCs w:val="28"/>
        </w:rPr>
        <w:t xml:space="preserve">Реалізація концепції </w:t>
      </w:r>
      <w:proofErr w:type="spellStart"/>
      <w:r w:rsidRPr="006214DE">
        <w:rPr>
          <w:rFonts w:ascii="Times New Roman" w:hAnsi="Times New Roman" w:cs="Times New Roman"/>
          <w:sz w:val="28"/>
          <w:szCs w:val="28"/>
        </w:rPr>
        <w:t>екомережі</w:t>
      </w:r>
      <w:proofErr w:type="spellEnd"/>
      <w:r w:rsidRPr="006214DE">
        <w:rPr>
          <w:rFonts w:ascii="Times New Roman" w:hAnsi="Times New Roman" w:cs="Times New Roman"/>
          <w:sz w:val="28"/>
          <w:szCs w:val="28"/>
        </w:rPr>
        <w:t xml:space="preserve"> на регіональному рівні дозволить вирішити ряд важливих завдань щодо збереження біологічного різноманіття, підтримання </w:t>
      </w:r>
      <w:r w:rsidRPr="006214DE">
        <w:rPr>
          <w:rFonts w:ascii="Times New Roman" w:hAnsi="Times New Roman" w:cs="Times New Roman"/>
          <w:sz w:val="28"/>
          <w:szCs w:val="28"/>
        </w:rPr>
        <w:lastRenderedPageBreak/>
        <w:t xml:space="preserve">динамічної рівноваги між природними та антропогенними ландшафтами в регіоні, узгодженості використання природно - ресурсного потенціалу. Важливим надбанням від впровадження концепції </w:t>
      </w:r>
      <w:proofErr w:type="spellStart"/>
      <w:r w:rsidRPr="006214DE">
        <w:rPr>
          <w:rFonts w:ascii="Times New Roman" w:hAnsi="Times New Roman" w:cs="Times New Roman"/>
          <w:sz w:val="28"/>
          <w:szCs w:val="28"/>
        </w:rPr>
        <w:t>екомережі</w:t>
      </w:r>
      <w:proofErr w:type="spellEnd"/>
      <w:r w:rsidRPr="006214DE">
        <w:rPr>
          <w:rFonts w:ascii="Times New Roman" w:hAnsi="Times New Roman" w:cs="Times New Roman"/>
          <w:sz w:val="28"/>
          <w:szCs w:val="28"/>
        </w:rPr>
        <w:t xml:space="preserve"> є можливість оптимізувати природно-ресурсний потенціал, насамперед, рекреаційний, туристичний та </w:t>
      </w:r>
      <w:proofErr w:type="spellStart"/>
      <w:r w:rsidRPr="006214DE">
        <w:rPr>
          <w:rFonts w:ascii="Times New Roman" w:hAnsi="Times New Roman" w:cs="Times New Roman"/>
          <w:sz w:val="28"/>
          <w:szCs w:val="28"/>
        </w:rPr>
        <w:t>біоресурсний</w:t>
      </w:r>
      <w:proofErr w:type="spellEnd"/>
      <w:r w:rsidRPr="006214DE">
        <w:rPr>
          <w:rFonts w:ascii="Times New Roman" w:hAnsi="Times New Roman" w:cs="Times New Roman"/>
          <w:sz w:val="28"/>
          <w:szCs w:val="28"/>
        </w:rPr>
        <w:t>.</w:t>
      </w:r>
    </w:p>
    <w:p w14:paraId="64B00378"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Запорізька область розташована у степовій зоні, тому основу флори складають степові види рослин. Найбільш вивченим є флора о. Хортиця, яка складає понад 1090 видів вищих судинних рослин. Взагалі на території області зростає понад 1400 видів рослин. В області затверджено перелік видів рослин, які не занесені до Червоної книги України, але є рідкісними або такими, що перебувають під загрозою зникнення на території Запорізької області. Усього в області зростає 59 видів рослин, занесених до Червоної книги України, та 27 рослинних угруповань, занесених до Зеленої книги України. Більша кількість рослин відносяться до ІІ та ІІІ категорії – вразливі та рідкісні. </w:t>
      </w:r>
    </w:p>
    <w:p w14:paraId="49D7B474"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Найрозповсюдженими є родина </w:t>
      </w:r>
      <w:proofErr w:type="spellStart"/>
      <w:r w:rsidRPr="006214DE">
        <w:rPr>
          <w:rFonts w:ascii="Times New Roman" w:hAnsi="Times New Roman" w:cs="Times New Roman"/>
          <w:sz w:val="28"/>
          <w:szCs w:val="28"/>
        </w:rPr>
        <w:t>Ковилевих</w:t>
      </w:r>
      <w:proofErr w:type="spellEnd"/>
      <w:r w:rsidRPr="006214DE">
        <w:rPr>
          <w:rFonts w:ascii="Times New Roman" w:hAnsi="Times New Roman" w:cs="Times New Roman"/>
          <w:sz w:val="28"/>
          <w:szCs w:val="28"/>
        </w:rPr>
        <w:t xml:space="preserve"> (гранітна, відокремлена, волосиста, </w:t>
      </w:r>
      <w:proofErr w:type="spellStart"/>
      <w:r w:rsidRPr="006214DE">
        <w:rPr>
          <w:rFonts w:ascii="Times New Roman" w:hAnsi="Times New Roman" w:cs="Times New Roman"/>
          <w:sz w:val="28"/>
          <w:szCs w:val="28"/>
        </w:rPr>
        <w:t>Граффа</w:t>
      </w:r>
      <w:proofErr w:type="spellEnd"/>
      <w:r w:rsidRPr="006214DE">
        <w:rPr>
          <w:rFonts w:ascii="Times New Roman" w:hAnsi="Times New Roman" w:cs="Times New Roman"/>
          <w:sz w:val="28"/>
          <w:szCs w:val="28"/>
        </w:rPr>
        <w:t xml:space="preserve">, дніпровська, Залеського, Лессінга, пірчаста, пухнаста, українська, шорстка) </w:t>
      </w:r>
    </w:p>
    <w:p w14:paraId="4AA76A28"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В області зростає близько 20 видів судинних рослин, яким загрожує небезпека. Більшість цих рослин згідно категорій Червоної книги МСОП віднесено до групи низького ризику. </w:t>
      </w:r>
    </w:p>
    <w:p w14:paraId="799FA5BC" w14:textId="7CA6292F" w:rsidR="006214DE" w:rsidRDefault="006214DE" w:rsidP="006214DE">
      <w:pPr>
        <w:jc w:val="center"/>
        <w:rPr>
          <w:rFonts w:ascii="Times New Roman" w:hAnsi="Times New Roman" w:cs="Times New Roman"/>
          <w:sz w:val="28"/>
          <w:szCs w:val="28"/>
        </w:rPr>
      </w:pPr>
      <w:r w:rsidRPr="006214DE">
        <w:rPr>
          <w:rFonts w:ascii="Times New Roman" w:hAnsi="Times New Roman" w:cs="Times New Roman"/>
          <w:sz w:val="28"/>
          <w:szCs w:val="28"/>
        </w:rPr>
        <w:t>Чужорідні види рослин</w:t>
      </w:r>
    </w:p>
    <w:p w14:paraId="0D749D44"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Типовим представником чужорідних видів рослин у нашому регіоні є амброзія (</w:t>
      </w:r>
      <w:proofErr w:type="spellStart"/>
      <w:r w:rsidRPr="006214DE">
        <w:rPr>
          <w:rFonts w:ascii="Times New Roman" w:hAnsi="Times New Roman" w:cs="Times New Roman"/>
          <w:sz w:val="28"/>
          <w:szCs w:val="28"/>
        </w:rPr>
        <w:t>Ambrosia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artemisifolia</w:t>
      </w:r>
      <w:proofErr w:type="spellEnd"/>
      <w:r w:rsidRPr="006214DE">
        <w:rPr>
          <w:rFonts w:ascii="Times New Roman" w:hAnsi="Times New Roman" w:cs="Times New Roman"/>
          <w:sz w:val="28"/>
          <w:szCs w:val="28"/>
        </w:rPr>
        <w:t xml:space="preserve">). Її рід включає приблизно 50 видів. Поширення на територію України та нашого регіону безпосередньо відбулося з Північної Америки. Основним ареалом зростання на території країни є Крим, а масове розповсюдження датується 60-70-ми роками минулого століття. Масовий вид цієї рослини, який у останні 20 років призвів до чисельних захворювань населення м. Запоріжжя. Рослина зростає вздовж доріг, на насипах, перелогах і ріллі, навіть на засолених ґрунтах. Вид з катастрофічно високою інвазійною спроможністю. Види рослин та місця зростання на території нашого регіону наступні: - вид </w:t>
      </w:r>
      <w:proofErr w:type="spellStart"/>
      <w:r w:rsidRPr="006214DE">
        <w:rPr>
          <w:rFonts w:ascii="Times New Roman" w:hAnsi="Times New Roman" w:cs="Times New Roman"/>
          <w:sz w:val="28"/>
          <w:szCs w:val="28"/>
        </w:rPr>
        <w:t>Cenchrus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longispinus</w:t>
      </w:r>
      <w:proofErr w:type="spellEnd"/>
      <w:r w:rsidRPr="006214DE">
        <w:rPr>
          <w:rFonts w:ascii="Times New Roman" w:hAnsi="Times New Roman" w:cs="Times New Roman"/>
          <w:sz w:val="28"/>
          <w:szCs w:val="28"/>
        </w:rPr>
        <w:t xml:space="preserve"> раніше зустрічався лише на околиць м. Бердянськ. </w:t>
      </w:r>
    </w:p>
    <w:p w14:paraId="2566DBDB"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У 2003 р. цей вид було знайдено на пісках біля промоїни, яка з‘єднує Молочний лиман з Азовським морем. - типовий представник залізничних насипів є вид </w:t>
      </w:r>
      <w:proofErr w:type="spellStart"/>
      <w:r w:rsidRPr="006214DE">
        <w:rPr>
          <w:rFonts w:ascii="Times New Roman" w:hAnsi="Times New Roman" w:cs="Times New Roman"/>
          <w:sz w:val="28"/>
          <w:szCs w:val="28"/>
        </w:rPr>
        <w:t>Cynodon</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dactylon</w:t>
      </w:r>
      <w:proofErr w:type="spellEnd"/>
      <w:r w:rsidRPr="006214DE">
        <w:rPr>
          <w:rFonts w:ascii="Times New Roman" w:hAnsi="Times New Roman" w:cs="Times New Roman"/>
          <w:sz w:val="28"/>
          <w:szCs w:val="28"/>
        </w:rPr>
        <w:t xml:space="preserve">, крім того він зустрічається в межах луків, в </w:t>
      </w:r>
      <w:proofErr w:type="spellStart"/>
      <w:r w:rsidRPr="006214DE">
        <w:rPr>
          <w:rFonts w:ascii="Times New Roman" w:hAnsi="Times New Roman" w:cs="Times New Roman"/>
          <w:sz w:val="28"/>
          <w:szCs w:val="28"/>
        </w:rPr>
        <w:t>т.ч</w:t>
      </w:r>
      <w:proofErr w:type="spellEnd"/>
      <w:r w:rsidRPr="006214DE">
        <w:rPr>
          <w:rFonts w:ascii="Times New Roman" w:hAnsi="Times New Roman" w:cs="Times New Roman"/>
          <w:sz w:val="28"/>
          <w:szCs w:val="28"/>
        </w:rPr>
        <w:t xml:space="preserve">. і літоральних (формує асоціації у заплавах річок, на пасовищах, залізничних насипах і на косах). - вид </w:t>
      </w:r>
      <w:proofErr w:type="spellStart"/>
      <w:r w:rsidRPr="006214DE">
        <w:rPr>
          <w:rFonts w:ascii="Times New Roman" w:hAnsi="Times New Roman" w:cs="Times New Roman"/>
          <w:sz w:val="28"/>
          <w:szCs w:val="28"/>
        </w:rPr>
        <w:t>Zygophyllum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fabago</w:t>
      </w:r>
      <w:proofErr w:type="spellEnd"/>
      <w:r w:rsidRPr="006214DE">
        <w:rPr>
          <w:rFonts w:ascii="Times New Roman" w:hAnsi="Times New Roman" w:cs="Times New Roman"/>
          <w:sz w:val="28"/>
          <w:szCs w:val="28"/>
        </w:rPr>
        <w:t xml:space="preserve"> зустрічався раніше лише на околиці смт. </w:t>
      </w:r>
      <w:r w:rsidRPr="006214DE">
        <w:rPr>
          <w:rFonts w:ascii="Times New Roman" w:hAnsi="Times New Roman" w:cs="Times New Roman"/>
          <w:sz w:val="28"/>
          <w:szCs w:val="28"/>
        </w:rPr>
        <w:lastRenderedPageBreak/>
        <w:t xml:space="preserve">Новоолексіївка Генічеського району, Херсонської області. Зараз знайдено 2 нових </w:t>
      </w:r>
      <w:proofErr w:type="spellStart"/>
      <w:r w:rsidRPr="006214DE">
        <w:rPr>
          <w:rFonts w:ascii="Times New Roman" w:hAnsi="Times New Roman" w:cs="Times New Roman"/>
          <w:sz w:val="28"/>
          <w:szCs w:val="28"/>
        </w:rPr>
        <w:t>локалітети</w:t>
      </w:r>
      <w:proofErr w:type="spellEnd"/>
      <w:r w:rsidRPr="006214DE">
        <w:rPr>
          <w:rFonts w:ascii="Times New Roman" w:hAnsi="Times New Roman" w:cs="Times New Roman"/>
          <w:sz w:val="28"/>
          <w:szCs w:val="28"/>
        </w:rPr>
        <w:t xml:space="preserve"> на </w:t>
      </w:r>
      <w:proofErr w:type="spellStart"/>
      <w:r w:rsidRPr="006214DE">
        <w:rPr>
          <w:rFonts w:ascii="Times New Roman" w:hAnsi="Times New Roman" w:cs="Times New Roman"/>
          <w:sz w:val="28"/>
          <w:szCs w:val="28"/>
        </w:rPr>
        <w:t>Степанівській</w:t>
      </w:r>
      <w:proofErr w:type="spellEnd"/>
      <w:r w:rsidRPr="006214DE">
        <w:rPr>
          <w:rFonts w:ascii="Times New Roman" w:hAnsi="Times New Roman" w:cs="Times New Roman"/>
          <w:sz w:val="28"/>
          <w:szCs w:val="28"/>
        </w:rPr>
        <w:t xml:space="preserve"> (б/в «</w:t>
      </w:r>
      <w:proofErr w:type="spellStart"/>
      <w:r w:rsidRPr="006214DE">
        <w:rPr>
          <w:rFonts w:ascii="Times New Roman" w:hAnsi="Times New Roman" w:cs="Times New Roman"/>
          <w:sz w:val="28"/>
          <w:szCs w:val="28"/>
        </w:rPr>
        <w:t>Северянін</w:t>
      </w:r>
      <w:proofErr w:type="spellEnd"/>
      <w:r w:rsidRPr="006214DE">
        <w:rPr>
          <w:rFonts w:ascii="Times New Roman" w:hAnsi="Times New Roman" w:cs="Times New Roman"/>
          <w:sz w:val="28"/>
          <w:szCs w:val="28"/>
        </w:rPr>
        <w:t xml:space="preserve">») і Федотовій (б/в «Золотий берег») косах Якимівського району Запорізької області. - вид </w:t>
      </w:r>
      <w:proofErr w:type="spellStart"/>
      <w:r w:rsidRPr="006214DE">
        <w:rPr>
          <w:rFonts w:ascii="Times New Roman" w:hAnsi="Times New Roman" w:cs="Times New Roman"/>
          <w:sz w:val="28"/>
          <w:szCs w:val="28"/>
        </w:rPr>
        <w:t>Grindelia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squarrosa</w:t>
      </w:r>
      <w:proofErr w:type="spellEnd"/>
      <w:r w:rsidRPr="006214DE">
        <w:rPr>
          <w:rFonts w:ascii="Times New Roman" w:hAnsi="Times New Roman" w:cs="Times New Roman"/>
          <w:sz w:val="28"/>
          <w:szCs w:val="28"/>
        </w:rPr>
        <w:t xml:space="preserve"> його поширення характерно у Південному Приазов‘ї. Цей вид має високий алергічний поріг. Він також зустрічається у </w:t>
      </w:r>
      <w:proofErr w:type="spellStart"/>
      <w:r w:rsidRPr="006214DE">
        <w:rPr>
          <w:rFonts w:ascii="Times New Roman" w:hAnsi="Times New Roman" w:cs="Times New Roman"/>
          <w:sz w:val="28"/>
          <w:szCs w:val="28"/>
        </w:rPr>
        <w:t>малопорушених</w:t>
      </w:r>
      <w:proofErr w:type="spellEnd"/>
      <w:r w:rsidRPr="006214DE">
        <w:rPr>
          <w:rFonts w:ascii="Times New Roman" w:hAnsi="Times New Roman" w:cs="Times New Roman"/>
          <w:sz w:val="28"/>
          <w:szCs w:val="28"/>
        </w:rPr>
        <w:t xml:space="preserve"> степових </w:t>
      </w:r>
      <w:proofErr w:type="spellStart"/>
      <w:r w:rsidRPr="006214DE">
        <w:rPr>
          <w:rFonts w:ascii="Times New Roman" w:hAnsi="Times New Roman" w:cs="Times New Roman"/>
          <w:sz w:val="28"/>
          <w:szCs w:val="28"/>
        </w:rPr>
        <w:t>петрофітностепових</w:t>
      </w:r>
      <w:proofErr w:type="spellEnd"/>
      <w:r w:rsidRPr="006214DE">
        <w:rPr>
          <w:rFonts w:ascii="Times New Roman" w:hAnsi="Times New Roman" w:cs="Times New Roman"/>
          <w:sz w:val="28"/>
          <w:szCs w:val="28"/>
        </w:rPr>
        <w:t xml:space="preserve"> і трансформованих фітоценозах сходу Запорізької області. Спостерігався також у балці Воловій (</w:t>
      </w:r>
      <w:proofErr w:type="spellStart"/>
      <w:r w:rsidRPr="006214DE">
        <w:rPr>
          <w:rFonts w:ascii="Times New Roman" w:hAnsi="Times New Roman" w:cs="Times New Roman"/>
          <w:sz w:val="28"/>
          <w:szCs w:val="28"/>
        </w:rPr>
        <w:t>Більмацький</w:t>
      </w:r>
      <w:proofErr w:type="spellEnd"/>
      <w:r w:rsidRPr="006214DE">
        <w:rPr>
          <w:rFonts w:ascii="Times New Roman" w:hAnsi="Times New Roman" w:cs="Times New Roman"/>
          <w:sz w:val="28"/>
          <w:szCs w:val="28"/>
        </w:rPr>
        <w:t xml:space="preserve"> район), що дає підстави стверджувати, що вид докорінно і невпізнанно змінив степові ценози, його участь в угрупованнях часто досягає </w:t>
      </w:r>
      <w:proofErr w:type="spellStart"/>
      <w:r w:rsidRPr="006214DE">
        <w:rPr>
          <w:rFonts w:ascii="Times New Roman" w:hAnsi="Times New Roman" w:cs="Times New Roman"/>
          <w:sz w:val="28"/>
          <w:szCs w:val="28"/>
        </w:rPr>
        <w:t>співдомінантності</w:t>
      </w:r>
      <w:proofErr w:type="spellEnd"/>
      <w:r w:rsidRPr="006214DE">
        <w:rPr>
          <w:rFonts w:ascii="Times New Roman" w:hAnsi="Times New Roman" w:cs="Times New Roman"/>
          <w:sz w:val="28"/>
          <w:szCs w:val="28"/>
        </w:rPr>
        <w:t xml:space="preserve">, витісняючи основних едифікаторів степу – </w:t>
      </w:r>
      <w:proofErr w:type="spellStart"/>
      <w:r w:rsidRPr="006214DE">
        <w:rPr>
          <w:rFonts w:ascii="Times New Roman" w:hAnsi="Times New Roman" w:cs="Times New Roman"/>
          <w:sz w:val="28"/>
          <w:szCs w:val="28"/>
        </w:rPr>
        <w:t>Fesuca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valesiaca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Stipa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capillata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Koeleria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cristata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Bothriochloa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ischaemum</w:t>
      </w:r>
      <w:proofErr w:type="spellEnd"/>
      <w:r w:rsidRPr="006214DE">
        <w:rPr>
          <w:rFonts w:ascii="Times New Roman" w:hAnsi="Times New Roman" w:cs="Times New Roman"/>
          <w:sz w:val="28"/>
          <w:szCs w:val="28"/>
        </w:rPr>
        <w:t xml:space="preserve">, тощо. </w:t>
      </w:r>
    </w:p>
    <w:p w14:paraId="73301C1D"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На залізничних насипах між 100 м. Бердянськом і ст. Верхній Токмак досить часто трапляються </w:t>
      </w:r>
      <w:proofErr w:type="spellStart"/>
      <w:r w:rsidRPr="006214DE">
        <w:rPr>
          <w:rFonts w:ascii="Times New Roman" w:hAnsi="Times New Roman" w:cs="Times New Roman"/>
          <w:sz w:val="28"/>
          <w:szCs w:val="28"/>
        </w:rPr>
        <w:t>монодомінантні</w:t>
      </w:r>
      <w:proofErr w:type="spellEnd"/>
      <w:r w:rsidRPr="006214DE">
        <w:rPr>
          <w:rFonts w:ascii="Times New Roman" w:hAnsi="Times New Roman" w:cs="Times New Roman"/>
          <w:sz w:val="28"/>
          <w:szCs w:val="28"/>
        </w:rPr>
        <w:t xml:space="preserve"> угруповання цього карантинного виду. - </w:t>
      </w:r>
      <w:proofErr w:type="spellStart"/>
      <w:r w:rsidRPr="006214DE">
        <w:rPr>
          <w:rFonts w:ascii="Times New Roman" w:hAnsi="Times New Roman" w:cs="Times New Roman"/>
          <w:sz w:val="28"/>
          <w:szCs w:val="28"/>
        </w:rPr>
        <w:t>Xanthium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albinum</w:t>
      </w:r>
      <w:proofErr w:type="spellEnd"/>
      <w:r w:rsidRPr="006214DE">
        <w:rPr>
          <w:rFonts w:ascii="Times New Roman" w:hAnsi="Times New Roman" w:cs="Times New Roman"/>
          <w:sz w:val="28"/>
          <w:szCs w:val="28"/>
        </w:rPr>
        <w:t xml:space="preserve"> є масовим видом луків, солончаків, літоральних пісків, </w:t>
      </w:r>
      <w:proofErr w:type="spellStart"/>
      <w:r w:rsidRPr="006214DE">
        <w:rPr>
          <w:rFonts w:ascii="Times New Roman" w:hAnsi="Times New Roman" w:cs="Times New Roman"/>
          <w:sz w:val="28"/>
          <w:szCs w:val="28"/>
        </w:rPr>
        <w:t>селітебних</w:t>
      </w:r>
      <w:proofErr w:type="spellEnd"/>
      <w:r w:rsidRPr="006214DE">
        <w:rPr>
          <w:rFonts w:ascii="Times New Roman" w:hAnsi="Times New Roman" w:cs="Times New Roman"/>
          <w:sz w:val="28"/>
          <w:szCs w:val="28"/>
        </w:rPr>
        <w:t xml:space="preserve"> територій, залізничних насипів. Відзначається високою інвазійною спроможністю. Теперішній таксономічний склад флори області, свідчить про посилення впливу діяльності людини на природні та </w:t>
      </w:r>
      <w:proofErr w:type="spellStart"/>
      <w:r w:rsidRPr="006214DE">
        <w:rPr>
          <w:rFonts w:ascii="Times New Roman" w:hAnsi="Times New Roman" w:cs="Times New Roman"/>
          <w:sz w:val="28"/>
          <w:szCs w:val="28"/>
        </w:rPr>
        <w:t>квазіприродні</w:t>
      </w:r>
      <w:proofErr w:type="spellEnd"/>
      <w:r w:rsidRPr="006214DE">
        <w:rPr>
          <w:rFonts w:ascii="Times New Roman" w:hAnsi="Times New Roman" w:cs="Times New Roman"/>
          <w:sz w:val="28"/>
          <w:szCs w:val="28"/>
        </w:rPr>
        <w:t xml:space="preserve"> угруповання регіону (розорювання, іригація, випас, сінокосіння, будівництво). </w:t>
      </w:r>
    </w:p>
    <w:p w14:paraId="3CE532D3"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Відбуваються швидкі і незворотні процеси </w:t>
      </w:r>
      <w:proofErr w:type="spellStart"/>
      <w:r w:rsidRPr="006214DE">
        <w:rPr>
          <w:rFonts w:ascii="Times New Roman" w:hAnsi="Times New Roman" w:cs="Times New Roman"/>
          <w:sz w:val="28"/>
          <w:szCs w:val="28"/>
        </w:rPr>
        <w:t>адвентизації</w:t>
      </w:r>
      <w:proofErr w:type="spellEnd"/>
      <w:r w:rsidRPr="006214DE">
        <w:rPr>
          <w:rFonts w:ascii="Times New Roman" w:hAnsi="Times New Roman" w:cs="Times New Roman"/>
          <w:sz w:val="28"/>
          <w:szCs w:val="28"/>
        </w:rPr>
        <w:t xml:space="preserve"> флори регіону (за останні 20 років з‘явилося до 10 нових видів). - на ділянках степів (в тому числі на </w:t>
      </w:r>
      <w:proofErr w:type="spellStart"/>
      <w:r w:rsidRPr="006214DE">
        <w:rPr>
          <w:rFonts w:ascii="Times New Roman" w:hAnsi="Times New Roman" w:cs="Times New Roman"/>
          <w:sz w:val="28"/>
          <w:szCs w:val="28"/>
        </w:rPr>
        <w:t>збоях</w:t>
      </w:r>
      <w:proofErr w:type="spellEnd"/>
      <w:r w:rsidRPr="006214DE">
        <w:rPr>
          <w:rFonts w:ascii="Times New Roman" w:hAnsi="Times New Roman" w:cs="Times New Roman"/>
          <w:sz w:val="28"/>
          <w:szCs w:val="28"/>
        </w:rPr>
        <w:t xml:space="preserve"> і перелогах) активно поширюються </w:t>
      </w:r>
      <w:proofErr w:type="spellStart"/>
      <w:r w:rsidRPr="006214DE">
        <w:rPr>
          <w:rFonts w:ascii="Times New Roman" w:hAnsi="Times New Roman" w:cs="Times New Roman"/>
          <w:sz w:val="28"/>
          <w:szCs w:val="28"/>
        </w:rPr>
        <w:t>Acroptilon</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repens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Amaranthus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retroflexus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Atriplex</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tatarica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Ballota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nigra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Cardaria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draba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Conium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maculatum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Tribulus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terrestris</w:t>
      </w:r>
      <w:proofErr w:type="spellEnd"/>
      <w:r w:rsidRPr="006214DE">
        <w:rPr>
          <w:rFonts w:ascii="Times New Roman" w:hAnsi="Times New Roman" w:cs="Times New Roman"/>
          <w:sz w:val="28"/>
          <w:szCs w:val="28"/>
        </w:rPr>
        <w:t xml:space="preserve">; на луках – </w:t>
      </w:r>
      <w:proofErr w:type="spellStart"/>
      <w:r w:rsidRPr="006214DE">
        <w:rPr>
          <w:rFonts w:ascii="Times New Roman" w:hAnsi="Times New Roman" w:cs="Times New Roman"/>
          <w:sz w:val="28"/>
          <w:szCs w:val="28"/>
        </w:rPr>
        <w:t>Amaranthus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blitoides</w:t>
      </w:r>
      <w:proofErr w:type="spellEnd"/>
      <w:r w:rsidRPr="006214DE">
        <w:rPr>
          <w:rFonts w:ascii="Times New Roman" w:hAnsi="Times New Roman" w:cs="Times New Roman"/>
          <w:sz w:val="28"/>
          <w:szCs w:val="28"/>
        </w:rPr>
        <w:t xml:space="preserve">, A. </w:t>
      </w:r>
      <w:proofErr w:type="spellStart"/>
      <w:r w:rsidRPr="006214DE">
        <w:rPr>
          <w:rFonts w:ascii="Times New Roman" w:hAnsi="Times New Roman" w:cs="Times New Roman"/>
          <w:sz w:val="28"/>
          <w:szCs w:val="28"/>
        </w:rPr>
        <w:t>retroflexus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Ambrosia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artemisifolia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Centaurea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diffusa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Cynodon</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dactylon</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Daucus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carota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Xanthium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albinum</w:t>
      </w:r>
      <w:proofErr w:type="spellEnd"/>
      <w:r w:rsidRPr="006214DE">
        <w:rPr>
          <w:rFonts w:ascii="Times New Roman" w:hAnsi="Times New Roman" w:cs="Times New Roman"/>
          <w:sz w:val="28"/>
          <w:szCs w:val="28"/>
        </w:rPr>
        <w:t xml:space="preserve">; на літоральних пісках – </w:t>
      </w:r>
      <w:proofErr w:type="spellStart"/>
      <w:r w:rsidRPr="006214DE">
        <w:rPr>
          <w:rFonts w:ascii="Times New Roman" w:hAnsi="Times New Roman" w:cs="Times New Roman"/>
          <w:sz w:val="28"/>
          <w:szCs w:val="28"/>
        </w:rPr>
        <w:t>Ambrosia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artemisifolia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Anisantha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tectorum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Conyza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canadensis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Iva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xanthiifolia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Setaria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glauca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Xanthium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albinum</w:t>
      </w:r>
      <w:proofErr w:type="spellEnd"/>
      <w:r w:rsidRPr="006214DE">
        <w:rPr>
          <w:rFonts w:ascii="Times New Roman" w:hAnsi="Times New Roman" w:cs="Times New Roman"/>
          <w:sz w:val="28"/>
          <w:szCs w:val="28"/>
        </w:rPr>
        <w:t xml:space="preserve">; на залізничних насипах – </w:t>
      </w:r>
      <w:proofErr w:type="spellStart"/>
      <w:r w:rsidRPr="006214DE">
        <w:rPr>
          <w:rFonts w:ascii="Times New Roman" w:hAnsi="Times New Roman" w:cs="Times New Roman"/>
          <w:sz w:val="28"/>
          <w:szCs w:val="28"/>
        </w:rPr>
        <w:t>Ailanthus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altissima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Ambrosia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artemisifolia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Iva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xanthiifolia</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Cannabis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ruderalis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Lepidium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ruderale</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Lycium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barbarum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Oxybaphus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nyctagineus</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Tripleurospermum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inodorum</w:t>
      </w:r>
      <w:proofErr w:type="spellEnd"/>
      <w:r w:rsidRPr="006214DE">
        <w:rPr>
          <w:rFonts w:ascii="Times New Roman" w:hAnsi="Times New Roman" w:cs="Times New Roman"/>
          <w:sz w:val="28"/>
          <w:szCs w:val="28"/>
        </w:rPr>
        <w:t xml:space="preserve">, види родів </w:t>
      </w:r>
      <w:proofErr w:type="spellStart"/>
      <w:r w:rsidRPr="006214DE">
        <w:rPr>
          <w:rFonts w:ascii="Times New Roman" w:hAnsi="Times New Roman" w:cs="Times New Roman"/>
          <w:sz w:val="28"/>
          <w:szCs w:val="28"/>
        </w:rPr>
        <w:t>Galium</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Sisymbrium</w:t>
      </w:r>
      <w:proofErr w:type="spellEnd"/>
      <w:r w:rsidRPr="006214DE">
        <w:rPr>
          <w:rFonts w:ascii="Times New Roman" w:hAnsi="Times New Roman" w:cs="Times New Roman"/>
          <w:sz w:val="28"/>
          <w:szCs w:val="28"/>
        </w:rPr>
        <w:t xml:space="preserve">, тощо. Основним комплексом заходів щодо припинення інвазійного пресу на корінні та порушені фітоценози регіону повинні слугувати рекомендації до стратегії сталого розвитку «Україна – 2020» схваленою Указом Президента України від 12 січня 2015 року № 5/2015, а саме контроль за інвазійними видами, відновлення ділянок з аборигенними комплексами, освітні заходи для землевласників, тощо. </w:t>
      </w:r>
    </w:p>
    <w:p w14:paraId="64D67165" w14:textId="11C92A34" w:rsidR="006214DE" w:rsidRDefault="006214DE" w:rsidP="006214DE">
      <w:pPr>
        <w:jc w:val="center"/>
        <w:rPr>
          <w:rFonts w:ascii="Times New Roman" w:hAnsi="Times New Roman" w:cs="Times New Roman"/>
          <w:sz w:val="28"/>
          <w:szCs w:val="28"/>
        </w:rPr>
      </w:pPr>
      <w:r w:rsidRPr="006214DE">
        <w:rPr>
          <w:rFonts w:ascii="Times New Roman" w:hAnsi="Times New Roman" w:cs="Times New Roman"/>
          <w:sz w:val="28"/>
          <w:szCs w:val="28"/>
        </w:rPr>
        <w:t>Охорона, використання та відтворення зелених насаджень</w:t>
      </w:r>
    </w:p>
    <w:p w14:paraId="4D1AC8FC"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Зелені насадження є важливим компонентом навколишнього середовища, що має значний вплив на його містобудівні та естетичні ландшафтні характеристики. </w:t>
      </w:r>
      <w:r w:rsidRPr="006214DE">
        <w:rPr>
          <w:rFonts w:ascii="Times New Roman" w:hAnsi="Times New Roman" w:cs="Times New Roman"/>
          <w:sz w:val="28"/>
          <w:szCs w:val="28"/>
        </w:rPr>
        <w:lastRenderedPageBreak/>
        <w:t xml:space="preserve">Щорічно, в межах міст та інших населених пунктів області проводяться роботи з висадки зелених насаджень, у тому числі при проведенні весняних загальнодержавних акцій (всеукраїнська акція «За чисте довкілля», День довкілля, тощо), до яких залучаються органи влади, громадські організації, підприємства, установи незалежно від форм власності, учнівська та студентська молодь. Зелена зона міста повинна являти собою найбільш цінні і найменш змінені ландшафти, що сприятливо впливають на місто. </w:t>
      </w:r>
    </w:p>
    <w:p w14:paraId="073C7B7C"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Озеленені простори мають конфігурацію в залежності від конкретних природних умов у вигляді 101 смуг і поясів, великих лісових і лісопаркових масивів, зелених насаджень по берегах озер, рік, що примикають до міста заліснених пагорбів тощо. Одночасно зелені зони використовуються для організації мережі установ легко доступного масового відпочинку без капітального будівництва, створення умов вільного перебування, прогулянок, рекреаційних занять у сприятливому природному оточенні при дотриманні окремих обмежень, викликаних вимогами охорони природи. Для міст із радіально-кільцевою планувальною структурою оптимальною є система озеленення, сформована у вигляді зелених клинів, що розчленовують великі міські зони і райони. </w:t>
      </w:r>
    </w:p>
    <w:p w14:paraId="42B24767"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У таких містах безперервність системи зелених насаджень у забудові створюють озеленені «зв'язування» у вигляді бульварів, пішохідних смуг, </w:t>
      </w:r>
      <w:proofErr w:type="spellStart"/>
      <w:r w:rsidRPr="006214DE">
        <w:rPr>
          <w:rFonts w:ascii="Times New Roman" w:hAnsi="Times New Roman" w:cs="Times New Roman"/>
          <w:sz w:val="28"/>
          <w:szCs w:val="28"/>
        </w:rPr>
        <w:t>лижно</w:t>
      </w:r>
      <w:proofErr w:type="spellEnd"/>
      <w:r w:rsidRPr="006214DE">
        <w:rPr>
          <w:rFonts w:ascii="Times New Roman" w:hAnsi="Times New Roman" w:cs="Times New Roman"/>
          <w:sz w:val="28"/>
          <w:szCs w:val="28"/>
        </w:rPr>
        <w:t xml:space="preserve">-велосипедних трас тощо, що з'єднують заміські ліси, великі зелені масиви й озеленені території житлових районів. За період 2017 року з метою покращення рекреаційної складової територій населених пунктів, підвищення відсотку озеленення території міськими радами на території області висаджено понад 4,5 тис. дерев та понад 1 тис. кущів. </w:t>
      </w:r>
    </w:p>
    <w:p w14:paraId="1F35BB85"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Використання та відтворення природних рослинних ресурсів на території природно-заповідного фонду </w:t>
      </w:r>
    </w:p>
    <w:p w14:paraId="651AD070"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За період 2017 року Департаментом екології та природних ресурсів облдержадміністрації видано 10 дозволів на спеціальне використання природних ресурсів у межах територій та об‘єктів природно-заповідного фонду загальнодержавного значення, з них 8 – на використання рослинних ресурсів, а саме в межах: національного </w:t>
      </w:r>
      <w:proofErr w:type="spellStart"/>
      <w:r w:rsidRPr="006214DE">
        <w:rPr>
          <w:rFonts w:ascii="Times New Roman" w:hAnsi="Times New Roman" w:cs="Times New Roman"/>
          <w:sz w:val="28"/>
          <w:szCs w:val="28"/>
        </w:rPr>
        <w:t>історикоархеологічного</w:t>
      </w:r>
      <w:proofErr w:type="spellEnd"/>
      <w:r w:rsidRPr="006214DE">
        <w:rPr>
          <w:rFonts w:ascii="Times New Roman" w:hAnsi="Times New Roman" w:cs="Times New Roman"/>
          <w:sz w:val="28"/>
          <w:szCs w:val="28"/>
        </w:rPr>
        <w:t xml:space="preserve"> заповідника «Кам‘яна могила» – обкошування території музею, усунення порості, усунення деревних насаджень; Приазовського національного природного парку – заготівля очерету, добування (вилов) водних біоресурсів, науково-дослідний лов безхребетних водних біоресурсів; лісового заказника загальнодержавного значення «</w:t>
      </w:r>
      <w:proofErr w:type="spellStart"/>
      <w:r w:rsidRPr="006214DE">
        <w:rPr>
          <w:rFonts w:ascii="Times New Roman" w:hAnsi="Times New Roman" w:cs="Times New Roman"/>
          <w:sz w:val="28"/>
          <w:szCs w:val="28"/>
        </w:rPr>
        <w:t>Радионівський</w:t>
      </w:r>
      <w:proofErr w:type="spellEnd"/>
      <w:r w:rsidRPr="006214DE">
        <w:rPr>
          <w:rFonts w:ascii="Times New Roman" w:hAnsi="Times New Roman" w:cs="Times New Roman"/>
          <w:sz w:val="28"/>
          <w:szCs w:val="28"/>
        </w:rPr>
        <w:t xml:space="preserve">» – рубки догляду: проріджування, рубки формування та оздоровлення лісів; </w:t>
      </w:r>
      <w:proofErr w:type="spellStart"/>
      <w:r w:rsidRPr="006214DE">
        <w:rPr>
          <w:rFonts w:ascii="Times New Roman" w:hAnsi="Times New Roman" w:cs="Times New Roman"/>
          <w:sz w:val="28"/>
          <w:szCs w:val="28"/>
        </w:rPr>
        <w:t>загальнозоологічного</w:t>
      </w:r>
      <w:proofErr w:type="spellEnd"/>
      <w:r w:rsidRPr="006214DE">
        <w:rPr>
          <w:rFonts w:ascii="Times New Roman" w:hAnsi="Times New Roman" w:cs="Times New Roman"/>
          <w:sz w:val="28"/>
          <w:szCs w:val="28"/>
        </w:rPr>
        <w:t xml:space="preserve"> заказника загальнодержавного </w:t>
      </w:r>
      <w:r w:rsidRPr="006214DE">
        <w:rPr>
          <w:rFonts w:ascii="Times New Roman" w:hAnsi="Times New Roman" w:cs="Times New Roman"/>
          <w:sz w:val="28"/>
          <w:szCs w:val="28"/>
        </w:rPr>
        <w:lastRenderedPageBreak/>
        <w:t>значення «</w:t>
      </w:r>
      <w:proofErr w:type="spellStart"/>
      <w:r w:rsidRPr="006214DE">
        <w:rPr>
          <w:rFonts w:ascii="Times New Roman" w:hAnsi="Times New Roman" w:cs="Times New Roman"/>
          <w:sz w:val="28"/>
          <w:szCs w:val="28"/>
        </w:rPr>
        <w:t>Алтагірський</w:t>
      </w:r>
      <w:proofErr w:type="spellEnd"/>
      <w:r w:rsidRPr="006214DE">
        <w:rPr>
          <w:rFonts w:ascii="Times New Roman" w:hAnsi="Times New Roman" w:cs="Times New Roman"/>
          <w:sz w:val="28"/>
          <w:szCs w:val="28"/>
        </w:rPr>
        <w:t>» – рубки формування та оздоровлення лісів; ландшафтного заказника загальнодержавного значення «</w:t>
      </w:r>
      <w:proofErr w:type="spellStart"/>
      <w:r w:rsidRPr="006214DE">
        <w:rPr>
          <w:rFonts w:ascii="Times New Roman" w:hAnsi="Times New Roman" w:cs="Times New Roman"/>
          <w:sz w:val="28"/>
          <w:szCs w:val="28"/>
        </w:rPr>
        <w:t>Старобердянський</w:t>
      </w:r>
      <w:proofErr w:type="spellEnd"/>
      <w:r w:rsidRPr="006214DE">
        <w:rPr>
          <w:rFonts w:ascii="Times New Roman" w:hAnsi="Times New Roman" w:cs="Times New Roman"/>
          <w:sz w:val="28"/>
          <w:szCs w:val="28"/>
        </w:rPr>
        <w:t xml:space="preserve">» – рубки догляду: освітлення, прочищення, прорідження, рубки формування і оздоровлення лісів. Департаментом екології та природних ресурсів облдержадміністрації погоджено один дозвіл на спеціальне використання природних ресурсів у межах територій та об‘єктів природно-заповідного фонду місцевого значення на сінокосіння та випасання худоби в межах </w:t>
      </w:r>
      <w:proofErr w:type="spellStart"/>
      <w:r w:rsidRPr="006214DE">
        <w:rPr>
          <w:rFonts w:ascii="Times New Roman" w:hAnsi="Times New Roman" w:cs="Times New Roman"/>
          <w:sz w:val="28"/>
          <w:szCs w:val="28"/>
        </w:rPr>
        <w:t>загальнозоологіних</w:t>
      </w:r>
      <w:proofErr w:type="spellEnd"/>
      <w:r w:rsidRPr="006214DE">
        <w:rPr>
          <w:rFonts w:ascii="Times New Roman" w:hAnsi="Times New Roman" w:cs="Times New Roman"/>
          <w:sz w:val="28"/>
          <w:szCs w:val="28"/>
        </w:rPr>
        <w:t xml:space="preserve"> заказників місцевого значення «</w:t>
      </w:r>
      <w:proofErr w:type="spellStart"/>
      <w:r w:rsidRPr="006214DE">
        <w:rPr>
          <w:rFonts w:ascii="Times New Roman" w:hAnsi="Times New Roman" w:cs="Times New Roman"/>
          <w:sz w:val="28"/>
          <w:szCs w:val="28"/>
        </w:rPr>
        <w:t>Каштанівський</w:t>
      </w:r>
      <w:proofErr w:type="spellEnd"/>
      <w:r w:rsidRPr="006214DE">
        <w:rPr>
          <w:rFonts w:ascii="Times New Roman" w:hAnsi="Times New Roman" w:cs="Times New Roman"/>
          <w:sz w:val="28"/>
          <w:szCs w:val="28"/>
        </w:rPr>
        <w:t>», «</w:t>
      </w:r>
      <w:proofErr w:type="spellStart"/>
      <w:r w:rsidRPr="006214DE">
        <w:rPr>
          <w:rFonts w:ascii="Times New Roman" w:hAnsi="Times New Roman" w:cs="Times New Roman"/>
          <w:sz w:val="28"/>
          <w:szCs w:val="28"/>
        </w:rPr>
        <w:t>Лубенцівський</w:t>
      </w:r>
      <w:proofErr w:type="spellEnd"/>
      <w:r w:rsidRPr="006214DE">
        <w:rPr>
          <w:rFonts w:ascii="Times New Roman" w:hAnsi="Times New Roman" w:cs="Times New Roman"/>
          <w:sz w:val="28"/>
          <w:szCs w:val="28"/>
        </w:rPr>
        <w:t xml:space="preserve">». Департаментом екології та природних ресурсів облдержадміністрації затверджено 3 ліміти на спеціальне використання природних ресурсів у межах територій та об‘єктів природно-заповідного фонду місцевого значення в межах ландшафтних заказників місцевого значення – «Балка </w:t>
      </w:r>
      <w:proofErr w:type="spellStart"/>
      <w:r w:rsidRPr="006214DE">
        <w:rPr>
          <w:rFonts w:ascii="Times New Roman" w:hAnsi="Times New Roman" w:cs="Times New Roman"/>
          <w:sz w:val="28"/>
          <w:szCs w:val="28"/>
        </w:rPr>
        <w:t>Панютинська</w:t>
      </w:r>
      <w:proofErr w:type="spellEnd"/>
      <w:r w:rsidRPr="006214DE">
        <w:rPr>
          <w:rFonts w:ascii="Times New Roman" w:hAnsi="Times New Roman" w:cs="Times New Roman"/>
          <w:sz w:val="28"/>
          <w:szCs w:val="28"/>
        </w:rPr>
        <w:t xml:space="preserve">», «Балка </w:t>
      </w:r>
      <w:proofErr w:type="spellStart"/>
      <w:r w:rsidRPr="006214DE">
        <w:rPr>
          <w:rFonts w:ascii="Times New Roman" w:hAnsi="Times New Roman" w:cs="Times New Roman"/>
          <w:sz w:val="28"/>
          <w:szCs w:val="28"/>
        </w:rPr>
        <w:t>Зеленянська</w:t>
      </w:r>
      <w:proofErr w:type="spellEnd"/>
      <w:r w:rsidRPr="006214DE">
        <w:rPr>
          <w:rFonts w:ascii="Times New Roman" w:hAnsi="Times New Roman" w:cs="Times New Roman"/>
          <w:sz w:val="28"/>
          <w:szCs w:val="28"/>
        </w:rPr>
        <w:t xml:space="preserve">», «Цілинна площа з ярами» на сінокосіння, випасання худоби, рекреацію. </w:t>
      </w:r>
    </w:p>
    <w:p w14:paraId="2E5B9DF3"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Охорона, використання та відтворення тваринного світу </w:t>
      </w:r>
    </w:p>
    <w:p w14:paraId="76BE36E3"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Загальна характеристика тваринного світу </w:t>
      </w:r>
    </w:p>
    <w:p w14:paraId="6956E873"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Тваринний світ є одним з основних компонентів навколишнього природного середовища, національним багатством України, джерелом духовного та естетичного збагачення і виховання людей, об'єктом наукових досліджень, а також важливою базою для одержання промислової і лікарської сировини, харчових продуктів та інших матеріальних цінностей. Різноманітність природних умов зумовлює багатство тваринного світу області. На території області водяться ссавці, птахи, риби, плазуни, земноводні. У степовій зоні найбільш типовими із ссавців є ховрах сірий, тушканчик великий, полівки сіра та степова, хом'ячок сірий, сліпак, тхір степовий, степова мишівка, куниця кам'яна, дикий кролик. У південно - східних районах поширені бабак, тхір - перев'язка, їжак вухатий. З птахів поширені жайворонок, перепілка, вівсянка, сіра куріпка. Зрідка трапляються </w:t>
      </w:r>
      <w:proofErr w:type="spellStart"/>
      <w:r w:rsidRPr="006214DE">
        <w:rPr>
          <w:rFonts w:ascii="Times New Roman" w:hAnsi="Times New Roman" w:cs="Times New Roman"/>
          <w:sz w:val="28"/>
          <w:szCs w:val="28"/>
        </w:rPr>
        <w:t>дрофа</w:t>
      </w:r>
      <w:proofErr w:type="spellEnd"/>
      <w:r w:rsidRPr="006214DE">
        <w:rPr>
          <w:rFonts w:ascii="Times New Roman" w:hAnsi="Times New Roman" w:cs="Times New Roman"/>
          <w:sz w:val="28"/>
          <w:szCs w:val="28"/>
        </w:rPr>
        <w:t xml:space="preserve">, степовий журавель, степовий орел, канюк. Типовими степовими плазунами є полоз </w:t>
      </w:r>
      <w:proofErr w:type="spellStart"/>
      <w:r w:rsidRPr="006214DE">
        <w:rPr>
          <w:rFonts w:ascii="Times New Roman" w:hAnsi="Times New Roman" w:cs="Times New Roman"/>
          <w:sz w:val="28"/>
          <w:szCs w:val="28"/>
        </w:rPr>
        <w:t>жовтобрюхий</w:t>
      </w:r>
      <w:proofErr w:type="spellEnd"/>
      <w:r w:rsidRPr="006214DE">
        <w:rPr>
          <w:rFonts w:ascii="Times New Roman" w:hAnsi="Times New Roman" w:cs="Times New Roman"/>
          <w:sz w:val="28"/>
          <w:szCs w:val="28"/>
        </w:rPr>
        <w:t xml:space="preserve"> і гадюка степова. </w:t>
      </w:r>
    </w:p>
    <w:p w14:paraId="290DAA90"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На Азовському узбережжі, де степові ділянки чергуються з піщаними косами, заплавними лісами, луками і болотами, лиманами і прибережними морськими просторами, тваринний світ багатий і різноманітний. Поряд із степовими водяться болотні і водоплавні тварини. З птахів характерні чайка, мартин сріблястий, норець, качка, чапля, бугай. У дельті Дніпра гніздяться гуска сіра, лебідь - шипун, пелікан. На території «Коси </w:t>
      </w:r>
      <w:proofErr w:type="spellStart"/>
      <w:r w:rsidRPr="006214DE">
        <w:rPr>
          <w:rFonts w:ascii="Times New Roman" w:hAnsi="Times New Roman" w:cs="Times New Roman"/>
          <w:sz w:val="28"/>
          <w:szCs w:val="28"/>
        </w:rPr>
        <w:t>Обіточної</w:t>
      </w:r>
      <w:proofErr w:type="spellEnd"/>
      <w:r w:rsidRPr="006214DE">
        <w:rPr>
          <w:rFonts w:ascii="Times New Roman" w:hAnsi="Times New Roman" w:cs="Times New Roman"/>
          <w:sz w:val="28"/>
          <w:szCs w:val="28"/>
        </w:rPr>
        <w:t xml:space="preserve">» акліматизовано оленя європейського. Для Азовського моря характерні керченський оселедець, пузанок, хамса, велика камбала, тюлька, бичок. </w:t>
      </w:r>
    </w:p>
    <w:p w14:paraId="3AEE7C4C"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lastRenderedPageBreak/>
        <w:t xml:space="preserve">Стан і ведення мисливського та рибного господарства </w:t>
      </w:r>
    </w:p>
    <w:p w14:paraId="3AB05387"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В області існують сприятливі умови для багатьох видів тварин. Основними видами спеціального використання тваринного світу є ведення мисливського та рибного господарства. </w:t>
      </w:r>
    </w:p>
    <w:p w14:paraId="671F5410"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Об'єктами полювання в основному є заєць-русак, качки, голуби, сіра куріпка, лиска, фазан, перепілка, гуси, лисиця, дикий кабан, козуля, єнотоподібний собака, вовк. На території Запорізької області знаходиться 36 користувачів мисливських угідь (всі юридичні особи) з них: Українське товариство мисливців та рибалок - 20; </w:t>
      </w:r>
      <w:proofErr w:type="spellStart"/>
      <w:r w:rsidRPr="006214DE">
        <w:rPr>
          <w:rFonts w:ascii="Times New Roman" w:hAnsi="Times New Roman" w:cs="Times New Roman"/>
          <w:sz w:val="28"/>
          <w:szCs w:val="28"/>
        </w:rPr>
        <w:t>Держлісагентства</w:t>
      </w:r>
      <w:proofErr w:type="spellEnd"/>
      <w:r w:rsidRPr="006214DE">
        <w:rPr>
          <w:rFonts w:ascii="Times New Roman" w:hAnsi="Times New Roman" w:cs="Times New Roman"/>
          <w:sz w:val="28"/>
          <w:szCs w:val="28"/>
        </w:rPr>
        <w:t xml:space="preserve"> України – 6; Товариство військових мисливців та рибалок – 1; інші господарства - 9 користувачів мисливських угідь. </w:t>
      </w:r>
    </w:p>
    <w:p w14:paraId="57A174B7"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Площа мисливських угідь, наданих у користування, по області складає 1810,4 тис. га. В 2017 році витрати користувачами угідь області на охорону, облік, відтворення диких тварин, включаючи </w:t>
      </w:r>
      <w:proofErr w:type="spellStart"/>
      <w:r w:rsidRPr="006214DE">
        <w:rPr>
          <w:rFonts w:ascii="Times New Roman" w:hAnsi="Times New Roman" w:cs="Times New Roman"/>
          <w:sz w:val="28"/>
          <w:szCs w:val="28"/>
        </w:rPr>
        <w:t>біотехнічні</w:t>
      </w:r>
      <w:proofErr w:type="spellEnd"/>
      <w:r w:rsidRPr="006214DE">
        <w:rPr>
          <w:rFonts w:ascii="Times New Roman" w:hAnsi="Times New Roman" w:cs="Times New Roman"/>
          <w:sz w:val="28"/>
          <w:szCs w:val="28"/>
        </w:rPr>
        <w:t xml:space="preserve"> заходи з їх збереження та відтворення тваринного світу, склали – 3499,4 тис. грн. </w:t>
      </w:r>
    </w:p>
    <w:p w14:paraId="71EF2182"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Добування парнокопитних тварин здійснюється за ліцензіями у відповідності до затверджених Мінагрополітики України лімітів. Протягом сезону полювання 2017/2018 років ліміти на добування парнокопитних тварин було затверджено 8 користувачам мисливських угідь області - ДП «Бердянське ЛГ», ДП «Мелітопольське ЛМГ», ДП «Запорізьке 104 ЛМГ», Новомиколаївська МО УТМР, ТМР «</w:t>
      </w:r>
      <w:proofErr w:type="spellStart"/>
      <w:r w:rsidRPr="006214DE">
        <w:rPr>
          <w:rFonts w:ascii="Times New Roman" w:hAnsi="Times New Roman" w:cs="Times New Roman"/>
          <w:sz w:val="28"/>
          <w:szCs w:val="28"/>
        </w:rPr>
        <w:t>Олексіївка</w:t>
      </w:r>
      <w:proofErr w:type="spellEnd"/>
      <w:r w:rsidRPr="006214DE">
        <w:rPr>
          <w:rFonts w:ascii="Times New Roman" w:hAnsi="Times New Roman" w:cs="Times New Roman"/>
          <w:sz w:val="28"/>
          <w:szCs w:val="28"/>
        </w:rPr>
        <w:t xml:space="preserve">», ТОВ «Мотор </w:t>
      </w:r>
      <w:proofErr w:type="spellStart"/>
      <w:r w:rsidRPr="006214DE">
        <w:rPr>
          <w:rFonts w:ascii="Times New Roman" w:hAnsi="Times New Roman" w:cs="Times New Roman"/>
          <w:sz w:val="28"/>
          <w:szCs w:val="28"/>
        </w:rPr>
        <w:t>СічРуна</w:t>
      </w:r>
      <w:proofErr w:type="spellEnd"/>
      <w:r w:rsidRPr="006214DE">
        <w:rPr>
          <w:rFonts w:ascii="Times New Roman" w:hAnsi="Times New Roman" w:cs="Times New Roman"/>
          <w:sz w:val="28"/>
          <w:szCs w:val="28"/>
        </w:rPr>
        <w:t>», ТОВ «</w:t>
      </w:r>
      <w:proofErr w:type="spellStart"/>
      <w:r w:rsidRPr="006214DE">
        <w:rPr>
          <w:rFonts w:ascii="Times New Roman" w:hAnsi="Times New Roman" w:cs="Times New Roman"/>
          <w:sz w:val="28"/>
          <w:szCs w:val="28"/>
        </w:rPr>
        <w:t>Камелот</w:t>
      </w:r>
      <w:proofErr w:type="spellEnd"/>
      <w:r w:rsidRPr="006214DE">
        <w:rPr>
          <w:rFonts w:ascii="Times New Roman" w:hAnsi="Times New Roman" w:cs="Times New Roman"/>
          <w:sz w:val="28"/>
          <w:szCs w:val="28"/>
        </w:rPr>
        <w:t xml:space="preserve">-Інвест», Орловське мисливське господарство 2014. </w:t>
      </w:r>
    </w:p>
    <w:p w14:paraId="67E24A51"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Несвоєчасно було відкрито полювання в зв‘язку із карантином щодо африканської чуми свиней та несприятливі погодні умови Водний фонд області нараховує : Каховське водосховище - 135 тис. га; Запорізьке водосховище - 7,3 тис. га. Річковий фонд – 2 638,4 км і включає 65 річок довжиною вище 10 км. Із них 5 річок довжиною більш 100 км: Конка, Берда, Молочна, Верхня </w:t>
      </w:r>
      <w:proofErr w:type="spellStart"/>
      <w:r w:rsidRPr="006214DE">
        <w:rPr>
          <w:rFonts w:ascii="Times New Roman" w:hAnsi="Times New Roman" w:cs="Times New Roman"/>
          <w:sz w:val="28"/>
          <w:szCs w:val="28"/>
        </w:rPr>
        <w:t>Терса</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Гайчур</w:t>
      </w:r>
      <w:proofErr w:type="spellEnd"/>
      <w:r w:rsidRPr="006214DE">
        <w:rPr>
          <w:rFonts w:ascii="Times New Roman" w:hAnsi="Times New Roman" w:cs="Times New Roman"/>
          <w:sz w:val="28"/>
          <w:szCs w:val="28"/>
        </w:rPr>
        <w:t xml:space="preserve">, 15 річок довжиною від 50 до 100 км та 45 річок довжиною до 50 км. В області налічується 29 малих водосховищ площею 2619,2 га., 972 ставки загальною площею 8533 га, з них в оренді – 238 шт. площею 3953,3114 га, не використовується у риборозведенні 734 водойми площею 4579,6886 га. 105 </w:t>
      </w:r>
    </w:p>
    <w:p w14:paraId="353AF3EA" w14:textId="77777777" w:rsid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В режимі спеціальних товарних рибних господарств працювало 24 господарства, на погоджені знаходиться ще 1 режим. 228 суб‘єктів господарювання на 238 водоймах в режимі аквакультури. Каховське водосховище відрізняється відносною </w:t>
      </w:r>
      <w:proofErr w:type="spellStart"/>
      <w:r w:rsidRPr="006214DE">
        <w:rPr>
          <w:rFonts w:ascii="Times New Roman" w:hAnsi="Times New Roman" w:cs="Times New Roman"/>
          <w:sz w:val="28"/>
          <w:szCs w:val="28"/>
        </w:rPr>
        <w:t>глибоководністю</w:t>
      </w:r>
      <w:proofErr w:type="spellEnd"/>
      <w:r w:rsidRPr="006214DE">
        <w:rPr>
          <w:rFonts w:ascii="Times New Roman" w:hAnsi="Times New Roman" w:cs="Times New Roman"/>
          <w:sz w:val="28"/>
          <w:szCs w:val="28"/>
        </w:rPr>
        <w:t xml:space="preserve"> (середня глибина - 7,7 м за максимальною - до 38 м), при цьому площа мілководних ділянок складає біля 5 % площі водного дзеркала. У порівнянні з попередніми (річковими) умовами, у водосховищі істотно </w:t>
      </w:r>
      <w:r w:rsidRPr="006214DE">
        <w:rPr>
          <w:rFonts w:ascii="Times New Roman" w:hAnsi="Times New Roman" w:cs="Times New Roman"/>
          <w:sz w:val="28"/>
          <w:szCs w:val="28"/>
        </w:rPr>
        <w:lastRenderedPageBreak/>
        <w:t xml:space="preserve">збільшилися глибини та значно зменшились проточність і водообмін. Внаслідок несприятливого гідрологічного режиму в період нересту відсутня затоплена лугова рослинність і риба змушена у якості нерестового субстрату використовувати </w:t>
      </w:r>
      <w:proofErr w:type="spellStart"/>
      <w:r w:rsidRPr="006214DE">
        <w:rPr>
          <w:rFonts w:ascii="Times New Roman" w:hAnsi="Times New Roman" w:cs="Times New Roman"/>
          <w:sz w:val="28"/>
          <w:szCs w:val="28"/>
        </w:rPr>
        <w:t>вегетуючу</w:t>
      </w:r>
      <w:proofErr w:type="spellEnd"/>
      <w:r w:rsidRPr="006214DE">
        <w:rPr>
          <w:rFonts w:ascii="Times New Roman" w:hAnsi="Times New Roman" w:cs="Times New Roman"/>
          <w:sz w:val="28"/>
          <w:szCs w:val="28"/>
        </w:rPr>
        <w:t xml:space="preserve"> та </w:t>
      </w:r>
      <w:proofErr w:type="spellStart"/>
      <w:r w:rsidRPr="006214DE">
        <w:rPr>
          <w:rFonts w:ascii="Times New Roman" w:hAnsi="Times New Roman" w:cs="Times New Roman"/>
          <w:sz w:val="28"/>
          <w:szCs w:val="28"/>
        </w:rPr>
        <w:t>відмираючу</w:t>
      </w:r>
      <w:proofErr w:type="spellEnd"/>
      <w:r w:rsidRPr="006214DE">
        <w:rPr>
          <w:rFonts w:ascii="Times New Roman" w:hAnsi="Times New Roman" w:cs="Times New Roman"/>
          <w:sz w:val="28"/>
          <w:szCs w:val="28"/>
        </w:rPr>
        <w:t xml:space="preserve"> водну рослинність, кореневища верби, очерету. Таким чином, нормальні умови природного відтворення риб у верхній та середній частинах Каховського водосховища формуються лише за сприятливим гідрологічним режимом. На даний час іхтіофауна Каховського водосховища нараховує 42 види риб, з яких промислове значення мають біля 20 видів. Основними промисловими видами є лящ, плітка, судак, сазан (короп), сріблястий карась, тюлька, білий і строкатий товстолобики. </w:t>
      </w:r>
    </w:p>
    <w:p w14:paraId="4E78A0D7"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Забезпечення оптимальних умов рибогосподарського використання Каховського водосховища повинно здійснюватися шляхом раціональної організації промислу та посилення контролю за виловом. Раціональний та збалансований промисел забезпечує необхідне розрідження популяції, знижує природну загибель, запобігає виникненню напружених кормових відносин в іхтіофауні. У Каховському водосховищі в межах області в 2017 році вилучено 1344,969 т водних біоресурсів, що на 1739,181 т менше, ніж у 2016 році. Вилов карася у 2017 році перевищив середній багаторічний показник, і складає 57 % від загального улову. Тенденція до заростання Каховського водосховища залишається незмінною. В даний час площа суцільного заростання складає близько 7 тис. га. </w:t>
      </w:r>
    </w:p>
    <w:p w14:paraId="344B1557" w14:textId="3F7E73BC"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У Запорізькому водосховищі в межах області в 2017 році вилучено 171,206 т водних біоресурсів, що на 86,892 т більше за минулорічний улов. Основу уловів в нижній частині водосховища склали: плітка — 20,722 т (35 % від загального улову), рослиноїдні – 45,728 т (18,5 % від загального вилову), карась – 49,144 т (19 %), лящ – 20,722 т (12 %). Крім цього, на території області здійснюється рибогосподарська діяльність 15 користувачів в режимі СТРГ (спеціальних товарних рибних господарств). В області 195 суб‘єктів господарювання на 263 водоймах здійснюють діяльність в режимі аквакультури. Допускається комбіноване зариблення різними віковими групами з відповідним перерахуванням загальної кількості посадкового матеріалу на умовні дволітки. </w:t>
      </w:r>
    </w:p>
    <w:p w14:paraId="2B0522A3"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Відповідно до Програми штучного розведення (відтворення) водних біоресурсів Запорізької області на 2017-2021 рр. до Каховського та Дніпровського водосховища </w:t>
      </w:r>
      <w:proofErr w:type="spellStart"/>
      <w:r w:rsidRPr="006214DE">
        <w:rPr>
          <w:rFonts w:ascii="Times New Roman" w:hAnsi="Times New Roman" w:cs="Times New Roman"/>
          <w:sz w:val="28"/>
          <w:szCs w:val="28"/>
        </w:rPr>
        <w:t>вселено</w:t>
      </w:r>
      <w:proofErr w:type="spellEnd"/>
      <w:r w:rsidRPr="006214DE">
        <w:rPr>
          <w:rFonts w:ascii="Times New Roman" w:hAnsi="Times New Roman" w:cs="Times New Roman"/>
          <w:sz w:val="28"/>
          <w:szCs w:val="28"/>
        </w:rPr>
        <w:t xml:space="preserve"> 250 тис. од. дволіток товстолобика, а саме: в Каховське водосховище 200 тис. од., в Дніпровське водосховище 50 тис. од. Відтворення водних біоресурсів шляхом біологічної меліорації водосховищ облдержадміністрацією проводилось за рахунок коштів обласного фонду охорони навколишнього природного середовища. 5.3.3 Охорона та відтворення </w:t>
      </w:r>
      <w:r w:rsidRPr="006214DE">
        <w:rPr>
          <w:rFonts w:ascii="Times New Roman" w:hAnsi="Times New Roman" w:cs="Times New Roman"/>
          <w:sz w:val="28"/>
          <w:szCs w:val="28"/>
        </w:rPr>
        <w:lastRenderedPageBreak/>
        <w:t xml:space="preserve">видів тварин, занесених до Червоної книги України, та тих, що підпадають під дію міжнародних договорів Запорізька область входить до числа регіонів, які складають основу індустріального потенціалу України. Наявність потужного промислового комплексу спричиняє негативний вплив на стан довкілля в цілому та особливо на її біологічне різноманіття. Різноманітність природних умов зумовлює багатство тваринного світу області. Важливим заходом щодо управління та збереження тваринного світу є створення регіональних червоних списків, які на сьогодні вже затверджені для деяких областей України. На жаль, Запорізька область не має затвердженого переліку видів тварин, які підлягають особливій охороні в межах області. </w:t>
      </w:r>
    </w:p>
    <w:p w14:paraId="4BA45720"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Одним із заходів збереження біорізноманіття тваринного і рослинного світу є ведення Червоної книги України, куди заносяться види, що внаслідок різних причин опинилися під загрозою зникнення. До третього видання Червоної книги України включено - 542 види тварин, при цьому враховані сучасні наукові дані щодо чисельності та поширення видів, положення міжнародних договорів, стороною яких стала Україна протягом останніх 10-15 років. В області створено зоологічний парк місцевого значення «Таврія», на території якого мешкають туркменський кулан та кінь Пржевальського, що занесено до Червоного списку Міжнародного союзу охорони природи та природних ресурсів. Аналіз видових нарисів дозволив встановити, що на території Запорізької області мешкає 145 видів (або 26,75 %) фауни держави. Відсоткове співвідношення за класами тварин дещо відрізняється, серед яких деякі представники або не мешкають на території Запорізької області, або не занесені до Червоної книги України. Так, серед 297 видів безхребетних України 61 вид (20,54 %) – представники Запорізької області: 2 види гідроїдних поліпів; 1 вид кільчастих; 5 видів ракоподібних, 53 види комах. Такі представники класів червонокнижних безхребетних тварин як круглі черви, павукоподібні, багатоніжки, </w:t>
      </w:r>
      <w:proofErr w:type="spellStart"/>
      <w:r w:rsidRPr="006214DE">
        <w:rPr>
          <w:rFonts w:ascii="Times New Roman" w:hAnsi="Times New Roman" w:cs="Times New Roman"/>
          <w:sz w:val="28"/>
          <w:szCs w:val="28"/>
        </w:rPr>
        <w:t>ногохвістки</w:t>
      </w:r>
      <w:proofErr w:type="spellEnd"/>
      <w:r w:rsidRPr="006214DE">
        <w:rPr>
          <w:rFonts w:ascii="Times New Roman" w:hAnsi="Times New Roman" w:cs="Times New Roman"/>
          <w:sz w:val="28"/>
          <w:szCs w:val="28"/>
        </w:rPr>
        <w:t xml:space="preserve"> та молюски відсутні на території Запорізької області. </w:t>
      </w:r>
    </w:p>
    <w:p w14:paraId="5886F89C"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Хребетних тварин Запорізької області майже на 15 % (34,29 %) більше, ніж безхребетних. З 245-ти видів 84 мешкає на території Запорізької області. Представники червонокнижних земноводних відсутні в області. Найбільш чисельний клас червонокнижних птахів, що мешкають на території Запорізької області, – 40 видів. Наступними за чисельністю є риби – 16 видів, 22 види червонокнижних ссавців та майже половина – 5 видів плазунів, 1 вид відноситься до класу «круглороті». </w:t>
      </w:r>
    </w:p>
    <w:p w14:paraId="36F6088C"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5.3.4 Чужорідні види тварин </w:t>
      </w:r>
    </w:p>
    <w:p w14:paraId="3E34B9C1"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lastRenderedPageBreak/>
        <w:t xml:space="preserve">В Каховському та Запорізькому водосховищах із неаборигенних видів риб є: білий та строкатий товстолобики, білий амур - цінні промислові види риб далекосхідного комплексу, вселені в 70-х роках в водосховища з метою підвищення їх рибопродуктивності. Амурський </w:t>
      </w:r>
      <w:proofErr w:type="spellStart"/>
      <w:r w:rsidRPr="006214DE">
        <w:rPr>
          <w:rFonts w:ascii="Times New Roman" w:hAnsi="Times New Roman" w:cs="Times New Roman"/>
          <w:sz w:val="28"/>
          <w:szCs w:val="28"/>
        </w:rPr>
        <w:t>чобачьок</w:t>
      </w:r>
      <w:proofErr w:type="spellEnd"/>
      <w:r w:rsidRPr="006214DE">
        <w:rPr>
          <w:rFonts w:ascii="Times New Roman" w:hAnsi="Times New Roman" w:cs="Times New Roman"/>
          <w:sz w:val="28"/>
          <w:szCs w:val="28"/>
        </w:rPr>
        <w:t xml:space="preserve"> - риба далекосхідного комплексу, завезена разом з зарибком товстолобика та білого амура, промислового значення не має. Тюлька – промисловий вид риби, </w:t>
      </w:r>
      <w:proofErr w:type="spellStart"/>
      <w:r w:rsidRPr="006214DE">
        <w:rPr>
          <w:rFonts w:ascii="Times New Roman" w:hAnsi="Times New Roman" w:cs="Times New Roman"/>
          <w:sz w:val="28"/>
          <w:szCs w:val="28"/>
        </w:rPr>
        <w:t>вселенець</w:t>
      </w:r>
      <w:proofErr w:type="spellEnd"/>
      <w:r w:rsidRPr="006214DE">
        <w:rPr>
          <w:rFonts w:ascii="Times New Roman" w:hAnsi="Times New Roman" w:cs="Times New Roman"/>
          <w:sz w:val="28"/>
          <w:szCs w:val="28"/>
        </w:rPr>
        <w:t xml:space="preserve"> із Чорного моря. </w:t>
      </w:r>
      <w:proofErr w:type="spellStart"/>
      <w:r w:rsidRPr="006214DE">
        <w:rPr>
          <w:rFonts w:ascii="Times New Roman" w:hAnsi="Times New Roman" w:cs="Times New Roman"/>
          <w:sz w:val="28"/>
          <w:szCs w:val="28"/>
        </w:rPr>
        <w:t>Атерина</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перкарина</w:t>
      </w:r>
      <w:proofErr w:type="spellEnd"/>
      <w:r w:rsidRPr="006214DE">
        <w:rPr>
          <w:rFonts w:ascii="Times New Roman" w:hAnsi="Times New Roman" w:cs="Times New Roman"/>
          <w:sz w:val="28"/>
          <w:szCs w:val="28"/>
        </w:rPr>
        <w:t xml:space="preserve">, бички, риба-голка - </w:t>
      </w:r>
      <w:proofErr w:type="spellStart"/>
      <w:r w:rsidRPr="006214DE">
        <w:rPr>
          <w:rFonts w:ascii="Times New Roman" w:hAnsi="Times New Roman" w:cs="Times New Roman"/>
          <w:sz w:val="28"/>
          <w:szCs w:val="28"/>
        </w:rPr>
        <w:t>вселенці</w:t>
      </w:r>
      <w:proofErr w:type="spellEnd"/>
      <w:r w:rsidRPr="006214DE">
        <w:rPr>
          <w:rFonts w:ascii="Times New Roman" w:hAnsi="Times New Roman" w:cs="Times New Roman"/>
          <w:sz w:val="28"/>
          <w:szCs w:val="28"/>
        </w:rPr>
        <w:t xml:space="preserve"> з Чорного моря, промислового значення не мають, розміри їх популяції в водосховищах значні. </w:t>
      </w:r>
      <w:proofErr w:type="spellStart"/>
      <w:r w:rsidRPr="006214DE">
        <w:rPr>
          <w:rFonts w:ascii="Times New Roman" w:hAnsi="Times New Roman" w:cs="Times New Roman"/>
          <w:sz w:val="28"/>
          <w:szCs w:val="28"/>
        </w:rPr>
        <w:t>Теляпія</w:t>
      </w:r>
      <w:proofErr w:type="spellEnd"/>
      <w:r w:rsidRPr="006214DE">
        <w:rPr>
          <w:rFonts w:ascii="Times New Roman" w:hAnsi="Times New Roman" w:cs="Times New Roman"/>
          <w:sz w:val="28"/>
          <w:szCs w:val="28"/>
        </w:rPr>
        <w:t xml:space="preserve"> </w:t>
      </w:r>
      <w:proofErr w:type="spellStart"/>
      <w:r w:rsidRPr="006214DE">
        <w:rPr>
          <w:rFonts w:ascii="Times New Roman" w:hAnsi="Times New Roman" w:cs="Times New Roman"/>
          <w:sz w:val="28"/>
          <w:szCs w:val="28"/>
        </w:rPr>
        <w:t>мозамбікська</w:t>
      </w:r>
      <w:proofErr w:type="spellEnd"/>
      <w:r w:rsidRPr="006214DE">
        <w:rPr>
          <w:rFonts w:ascii="Times New Roman" w:hAnsi="Times New Roman" w:cs="Times New Roman"/>
          <w:sz w:val="28"/>
          <w:szCs w:val="28"/>
        </w:rPr>
        <w:t xml:space="preserve"> (родина </w:t>
      </w:r>
      <w:proofErr w:type="spellStart"/>
      <w:r w:rsidRPr="006214DE">
        <w:rPr>
          <w:rFonts w:ascii="Times New Roman" w:hAnsi="Times New Roman" w:cs="Times New Roman"/>
          <w:sz w:val="28"/>
          <w:szCs w:val="28"/>
        </w:rPr>
        <w:t>цихлових</w:t>
      </w:r>
      <w:proofErr w:type="spellEnd"/>
      <w:r w:rsidRPr="006214DE">
        <w:rPr>
          <w:rFonts w:ascii="Times New Roman" w:hAnsi="Times New Roman" w:cs="Times New Roman"/>
          <w:sz w:val="28"/>
          <w:szCs w:val="28"/>
        </w:rPr>
        <w:t xml:space="preserve">) – мешкає в Каховському водосховищі в внаслідок зариблення ставка - охолоджувача </w:t>
      </w:r>
      <w:proofErr w:type="spellStart"/>
      <w:r w:rsidRPr="006214DE">
        <w:rPr>
          <w:rFonts w:ascii="Times New Roman" w:hAnsi="Times New Roman" w:cs="Times New Roman"/>
          <w:sz w:val="28"/>
          <w:szCs w:val="28"/>
        </w:rPr>
        <w:t>агрогосподарством</w:t>
      </w:r>
      <w:proofErr w:type="spellEnd"/>
      <w:r w:rsidRPr="006214DE">
        <w:rPr>
          <w:rFonts w:ascii="Times New Roman" w:hAnsi="Times New Roman" w:cs="Times New Roman"/>
          <w:sz w:val="28"/>
          <w:szCs w:val="28"/>
        </w:rPr>
        <w:t xml:space="preserve"> «Запорізької АЕС» ДП НАЕК «Енергоатом». </w:t>
      </w:r>
    </w:p>
    <w:p w14:paraId="4B117E01"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В зимовий період концентрується в районі скидного каналу Запорізької АЕС та Водянського </w:t>
      </w:r>
      <w:proofErr w:type="spellStart"/>
      <w:r w:rsidRPr="006214DE">
        <w:rPr>
          <w:rFonts w:ascii="Times New Roman" w:hAnsi="Times New Roman" w:cs="Times New Roman"/>
          <w:sz w:val="28"/>
          <w:szCs w:val="28"/>
        </w:rPr>
        <w:t>ковша</w:t>
      </w:r>
      <w:proofErr w:type="spellEnd"/>
      <w:r w:rsidRPr="006214DE">
        <w:rPr>
          <w:rFonts w:ascii="Times New Roman" w:hAnsi="Times New Roman" w:cs="Times New Roman"/>
          <w:sz w:val="28"/>
          <w:szCs w:val="28"/>
        </w:rPr>
        <w:t xml:space="preserve">. З прогрівом 108 води розповсюджується по прилеглій акваторії водосховища. Більш широкого розповсюдження не отримала. </w:t>
      </w:r>
    </w:p>
    <w:p w14:paraId="3AEE3AC9"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Заходи щодо збереження тваринного світу </w:t>
      </w:r>
    </w:p>
    <w:p w14:paraId="5817CE76"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Щорічно в області фіксуються випадки захворювання тварин на сказ. Для профілактики хвороби користувачами мисливських угідь проводиться викладка «приманок» проти захворювання на сказ. Викладка проводиться користувачами мисливських угідь області біля житла тварин, що є основними переносниками хвороби, проводиться відстріл хижих та шкідливих тварин. </w:t>
      </w:r>
    </w:p>
    <w:p w14:paraId="15E6AE2C" w14:textId="0ED9E44B"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Перед початком полювання на пернату дичину та хутрового звіра користувачі обов‘язково здають до органів ветеринарної медицини кров птахів, тушки тварин на аналіз щодо захворювання на сказ, пташиний грип та інших вірусологічних досліджень. Для охорони водних біоресурсів основним засобом регулювання промислу є встановлення лімітів та прогнозів допустимого вилову, квоти спеціального використання водних біоресурсів, введення заборони на лов риби на зимувальних ямах та в період весняно-літньої заборони, контроль за відсотком </w:t>
      </w:r>
      <w:proofErr w:type="spellStart"/>
      <w:r w:rsidRPr="006214DE">
        <w:rPr>
          <w:rFonts w:ascii="Times New Roman" w:hAnsi="Times New Roman" w:cs="Times New Roman"/>
          <w:sz w:val="28"/>
          <w:szCs w:val="28"/>
        </w:rPr>
        <w:t>прилову</w:t>
      </w:r>
      <w:proofErr w:type="spellEnd"/>
      <w:r w:rsidRPr="006214DE">
        <w:rPr>
          <w:rFonts w:ascii="Times New Roman" w:hAnsi="Times New Roman" w:cs="Times New Roman"/>
          <w:sz w:val="28"/>
          <w:szCs w:val="28"/>
        </w:rPr>
        <w:t xml:space="preserve"> молоді цінних промислових видів, що забезпечує стале використання ресурсу, поповнення запасів за рахунок природного нересту. </w:t>
      </w:r>
    </w:p>
    <w:p w14:paraId="217B362B"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Природні території та об’єкти, що підлягають особливій охороні </w:t>
      </w:r>
    </w:p>
    <w:p w14:paraId="1D905593"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Станом на 01.01.2018 на території Запорізької області розташовано 347 територій та об‘єктів природно-заповідного фонду загальною площею 125,056 тис. га, з них 23 території загальнодержавного значення та 322 - місцевого значення. Відсоток заповідності області становить 4,59 % (табл. 5.4.1, додаток 5.4.1). Шість територій та об‘єктів природно-заповідного фонду увійшли до складу Національного природного парку «Великий Луг» загальною площею 16 756 га, </w:t>
      </w:r>
      <w:r w:rsidRPr="006214DE">
        <w:rPr>
          <w:rFonts w:ascii="Times New Roman" w:hAnsi="Times New Roman" w:cs="Times New Roman"/>
          <w:sz w:val="28"/>
          <w:szCs w:val="28"/>
        </w:rPr>
        <w:lastRenderedPageBreak/>
        <w:t xml:space="preserve">оголошеного в 2006 році. Двадцять три території та об‘єкти природно-заповідного фонду увійшли до складу Приазовського національного природного парку загальною площею 78126,92 га, створеного у 2010 році. </w:t>
      </w:r>
    </w:p>
    <w:p w14:paraId="5286A9DA" w14:textId="77777777" w:rsidR="002C7D99"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Стан і перспективи розвитку природно-заповідного фонду </w:t>
      </w:r>
    </w:p>
    <w:p w14:paraId="0001620F" w14:textId="132EF62D" w:rsidR="006214DE" w:rsidRPr="006214DE" w:rsidRDefault="006214DE" w:rsidP="006214DE">
      <w:pPr>
        <w:jc w:val="both"/>
        <w:rPr>
          <w:rFonts w:ascii="Times New Roman" w:hAnsi="Times New Roman" w:cs="Times New Roman"/>
          <w:sz w:val="28"/>
          <w:szCs w:val="28"/>
        </w:rPr>
      </w:pPr>
      <w:r w:rsidRPr="006214DE">
        <w:rPr>
          <w:rFonts w:ascii="Times New Roman" w:hAnsi="Times New Roman" w:cs="Times New Roman"/>
          <w:sz w:val="28"/>
          <w:szCs w:val="28"/>
        </w:rPr>
        <w:t xml:space="preserve">З метою збереження особливо цінних природних комплексів та об‘єктів продовжується планомірна робота по збільшенню площ існуючих </w:t>
      </w:r>
      <w:proofErr w:type="spellStart"/>
      <w:r w:rsidRPr="006214DE">
        <w:rPr>
          <w:rFonts w:ascii="Times New Roman" w:hAnsi="Times New Roman" w:cs="Times New Roman"/>
          <w:sz w:val="28"/>
          <w:szCs w:val="28"/>
        </w:rPr>
        <w:t>природнозаповідних</w:t>
      </w:r>
      <w:proofErr w:type="spellEnd"/>
      <w:r w:rsidRPr="006214DE">
        <w:rPr>
          <w:rFonts w:ascii="Times New Roman" w:hAnsi="Times New Roman" w:cs="Times New Roman"/>
          <w:sz w:val="28"/>
          <w:szCs w:val="28"/>
        </w:rPr>
        <w:t xml:space="preserve"> територій в межах Запорізької області. Протягом 2017 року прийнято 2 рішення Запорізької обласної ради, відповідно до яких збільшувалась площа заповідних територій області: 109 - ландшафтний заказник місцевого значення «Балка Товарна» площею 57,9 га в адміністративних межах </w:t>
      </w:r>
      <w:proofErr w:type="spellStart"/>
      <w:r w:rsidRPr="006214DE">
        <w:rPr>
          <w:rFonts w:ascii="Times New Roman" w:hAnsi="Times New Roman" w:cs="Times New Roman"/>
          <w:sz w:val="28"/>
          <w:szCs w:val="28"/>
        </w:rPr>
        <w:t>Виноградненської</w:t>
      </w:r>
      <w:proofErr w:type="spellEnd"/>
      <w:r w:rsidRPr="006214DE">
        <w:rPr>
          <w:rFonts w:ascii="Times New Roman" w:hAnsi="Times New Roman" w:cs="Times New Roman"/>
          <w:sz w:val="28"/>
          <w:szCs w:val="28"/>
        </w:rPr>
        <w:t xml:space="preserve"> сільської ради Токмацького району Запорізької області; - ландшафтний заказник місцевого значення «Балка </w:t>
      </w:r>
      <w:proofErr w:type="spellStart"/>
      <w:r w:rsidRPr="006214DE">
        <w:rPr>
          <w:rFonts w:ascii="Times New Roman" w:hAnsi="Times New Roman" w:cs="Times New Roman"/>
          <w:sz w:val="28"/>
          <w:szCs w:val="28"/>
        </w:rPr>
        <w:t>Власівська</w:t>
      </w:r>
      <w:proofErr w:type="spellEnd"/>
      <w:r w:rsidRPr="006214DE">
        <w:rPr>
          <w:rFonts w:ascii="Times New Roman" w:hAnsi="Times New Roman" w:cs="Times New Roman"/>
          <w:sz w:val="28"/>
          <w:szCs w:val="28"/>
        </w:rPr>
        <w:t xml:space="preserve">» площею 28,0 га в адміністративних межах </w:t>
      </w:r>
      <w:proofErr w:type="spellStart"/>
      <w:r w:rsidRPr="006214DE">
        <w:rPr>
          <w:rFonts w:ascii="Times New Roman" w:hAnsi="Times New Roman" w:cs="Times New Roman"/>
          <w:sz w:val="28"/>
          <w:szCs w:val="28"/>
        </w:rPr>
        <w:t>Новопрокопівської</w:t>
      </w:r>
      <w:proofErr w:type="spellEnd"/>
      <w:r w:rsidRPr="006214DE">
        <w:rPr>
          <w:rFonts w:ascii="Times New Roman" w:hAnsi="Times New Roman" w:cs="Times New Roman"/>
          <w:sz w:val="28"/>
          <w:szCs w:val="28"/>
        </w:rPr>
        <w:t xml:space="preserve"> сільської ради Токмацького району Запорізької області. На сьогодні, одним із основних чинників, що опосередковано сприяють негативному впливу на стан природно - заповідного фонду в Запорізькій області, є відсутність закріплених на місцевості меж об'єктів </w:t>
      </w:r>
      <w:proofErr w:type="spellStart"/>
      <w:r w:rsidRPr="006214DE">
        <w:rPr>
          <w:rFonts w:ascii="Times New Roman" w:hAnsi="Times New Roman" w:cs="Times New Roman"/>
          <w:sz w:val="28"/>
          <w:szCs w:val="28"/>
        </w:rPr>
        <w:t>природнозаповідного</w:t>
      </w:r>
      <w:proofErr w:type="spellEnd"/>
      <w:r w:rsidRPr="006214DE">
        <w:rPr>
          <w:rFonts w:ascii="Times New Roman" w:hAnsi="Times New Roman" w:cs="Times New Roman"/>
          <w:sz w:val="28"/>
          <w:szCs w:val="28"/>
        </w:rPr>
        <w:t xml:space="preserve"> фонду, що створює підґрунтя для різних порушень. Повністю визначено та встановлено у натурі (на місцевості) межі 121 територій ПЗФ місцевого значення площею 10721,52 га, що становить 57,25 % від їх загальної площі, та 18 територій ПЗФ загальнодержавного значення площею 44638,2 га, що становить 42,2 % від їх загальної площі. Межі заповідних територій, які передані під охорону державним лісогосподарським підприємствам, встановлені відповідно до матеріалів лісовпорядкування</w:t>
      </w:r>
    </w:p>
    <w:sectPr w:rsidR="006214DE" w:rsidRPr="006214DE"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DE"/>
    <w:rsid w:val="001D373D"/>
    <w:rsid w:val="002C7D99"/>
    <w:rsid w:val="00494695"/>
    <w:rsid w:val="006214DE"/>
    <w:rsid w:val="00A65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683F"/>
  <w15:chartTrackingRefBased/>
  <w15:docId w15:val="{82D2F66E-4F87-49AC-BBEE-A7D1A5E5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20549</Words>
  <Characters>11713</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cp:revision>
  <dcterms:created xsi:type="dcterms:W3CDTF">2021-08-22T12:16:00Z</dcterms:created>
  <dcterms:modified xsi:type="dcterms:W3CDTF">2021-08-22T12:29:00Z</dcterms:modified>
</cp:coreProperties>
</file>