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13" w:rsidRPr="00CA5ED0" w:rsidRDefault="00E54813" w:rsidP="00E54813">
      <w:pPr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bookmarkStart w:id="0" w:name="_GoBack"/>
      <w:r w:rsidRPr="00CA5ED0">
        <w:rPr>
          <w:b/>
          <w:bCs/>
          <w:color w:val="000000"/>
          <w:sz w:val="28"/>
          <w:szCs w:val="28"/>
          <w:lang w:val="uk-UA"/>
        </w:rPr>
        <w:t>1.4. Роль реклами в стратегії маркетингу</w:t>
      </w:r>
      <w:bookmarkEnd w:id="0"/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Реклама – найважливіший елемент маркетингових комунікацій, бо в сучасних умовах саме маркетинг забезпечує соціально-еконо</w:t>
      </w:r>
      <w:r w:rsidRPr="00CA5ED0">
        <w:rPr>
          <w:color w:val="000000"/>
          <w:sz w:val="28"/>
          <w:szCs w:val="28"/>
          <w:lang w:val="uk-UA"/>
        </w:rPr>
        <w:softHyphen/>
        <w:t>мічний характер діяльності суб'єктів ринку. Інакше кажучи, марке</w:t>
      </w:r>
      <w:r w:rsidRPr="00CA5ED0">
        <w:rPr>
          <w:color w:val="000000"/>
          <w:sz w:val="28"/>
          <w:szCs w:val="28"/>
          <w:lang w:val="uk-UA"/>
        </w:rPr>
        <w:softHyphen/>
        <w:t>тинг втрачає свій специфічний збутовий характер і перетворюється на ключовий елемент управління суспільними та міжособистісними процесами.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Сфера маркетингу охоплює всі галузі економіки розвинених країн, при цьому маркетингова діяльність фірм прямо пов'язана з рекламною діяльністю. У США, наприклад, витрати на маркетинг становлять 55-60 % від кінцевої ціни товару, тобто значна частина національного продукту – це витрати на заходи маркетингової ко</w:t>
      </w:r>
      <w:r w:rsidRPr="00CA5ED0">
        <w:rPr>
          <w:color w:val="000000"/>
          <w:sz w:val="28"/>
          <w:szCs w:val="28"/>
          <w:lang w:val="uk-UA"/>
        </w:rPr>
        <w:softHyphen/>
        <w:t xml:space="preserve">мунікації, </w:t>
      </w:r>
      <w:proofErr w:type="spellStart"/>
      <w:r w:rsidRPr="00CA5ED0">
        <w:rPr>
          <w:color w:val="000000"/>
          <w:sz w:val="28"/>
          <w:szCs w:val="28"/>
          <w:lang w:val="uk-UA"/>
        </w:rPr>
        <w:t>товаропросування</w:t>
      </w:r>
      <w:proofErr w:type="spellEnd"/>
      <w:r w:rsidRPr="00CA5ED0">
        <w:rPr>
          <w:color w:val="000000"/>
          <w:sz w:val="28"/>
          <w:szCs w:val="28"/>
          <w:lang w:val="uk-UA"/>
        </w:rPr>
        <w:t>, транспортні операції і торгівлю.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Формування ефективного комплексу маркетингової комуніка</w:t>
      </w:r>
      <w:r w:rsidRPr="00CA5ED0">
        <w:rPr>
          <w:color w:val="000000"/>
          <w:sz w:val="28"/>
          <w:szCs w:val="28"/>
          <w:lang w:val="uk-UA"/>
        </w:rPr>
        <w:softHyphen/>
        <w:t>ції – одне з головних завдань ринкової діяльності фірми. Воно пе</w:t>
      </w:r>
      <w:r w:rsidRPr="00CA5ED0">
        <w:rPr>
          <w:color w:val="000000"/>
          <w:sz w:val="28"/>
          <w:szCs w:val="28"/>
          <w:lang w:val="uk-UA"/>
        </w:rPr>
        <w:softHyphen/>
        <w:t>редбачає реалізацію відповідного процесу, логічна послідовність якого складається з таких основних елементів :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визначення завдань комплексу маркетингової комунікації;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з'ясування цільової споживчої аудиторії та бажаної її зворотної реакції;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вибір звернення;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вибір засобів впливу та поширення звернення;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формування каналів зворотного зв'язку.</w:t>
      </w:r>
    </w:p>
    <w:p w:rsidR="00E54813" w:rsidRDefault="00E54813" w:rsidP="00E54813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Одним з основних елементів процесу маркетингової комунікації є </w:t>
      </w:r>
      <w:r w:rsidRPr="00CA5ED0">
        <w:rPr>
          <w:b/>
          <w:bCs/>
          <w:i/>
          <w:iCs/>
          <w:color w:val="000000"/>
          <w:sz w:val="28"/>
          <w:szCs w:val="28"/>
          <w:lang w:val="uk-UA"/>
        </w:rPr>
        <w:t>звернення.</w:t>
      </w:r>
    </w:p>
    <w:p w:rsidR="00E54813" w:rsidRDefault="00E54813" w:rsidP="00E548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Звернення – це засіб, через який трансформуються цілі маркетингової комунікації. При створенні звернення увагу концент</w:t>
      </w:r>
      <w:r w:rsidRPr="00CA5ED0">
        <w:rPr>
          <w:color w:val="000000"/>
          <w:sz w:val="28"/>
          <w:szCs w:val="28"/>
          <w:lang w:val="uk-UA"/>
        </w:rPr>
        <w:softHyphen/>
        <w:t xml:space="preserve">рують на кількох проблемах. </w:t>
      </w:r>
    </w:p>
    <w:p w:rsidR="00E54813" w:rsidRDefault="00E54813" w:rsidP="00E5481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Перша з них</w:t>
      </w:r>
      <w:r>
        <w:rPr>
          <w:color w:val="000000"/>
          <w:sz w:val="28"/>
          <w:szCs w:val="28"/>
          <w:lang w:val="uk-UA"/>
        </w:rPr>
        <w:t xml:space="preserve"> –</w:t>
      </w:r>
      <w:r w:rsidRPr="00CA5ED0">
        <w:rPr>
          <w:color w:val="000000"/>
          <w:sz w:val="28"/>
          <w:szCs w:val="28"/>
          <w:lang w:val="uk-UA"/>
        </w:rPr>
        <w:t xml:space="preserve">  що саме сказати цільовій аудиторії. Йдеться про зміст звернення, наявність у ньому привабливих для споживача раціональних, емоційних або інших мо</w:t>
      </w:r>
      <w:r w:rsidRPr="00CA5ED0">
        <w:rPr>
          <w:color w:val="000000"/>
          <w:sz w:val="28"/>
          <w:szCs w:val="28"/>
          <w:lang w:val="uk-UA"/>
        </w:rPr>
        <w:softHyphen/>
        <w:t xml:space="preserve">тивів. 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lastRenderedPageBreak/>
        <w:t>Друга проблема – як саме це сказати, як посилити вплив звер</w:t>
      </w:r>
      <w:r w:rsidRPr="00CA5ED0">
        <w:rPr>
          <w:color w:val="000000"/>
          <w:sz w:val="28"/>
          <w:szCs w:val="28"/>
          <w:lang w:val="uk-UA"/>
        </w:rPr>
        <w:softHyphen/>
        <w:t>нення, яку вибрати форму символічного втілення ідеї звернення. Тре</w:t>
      </w:r>
      <w:r w:rsidRPr="00CA5ED0">
        <w:rPr>
          <w:color w:val="000000"/>
          <w:sz w:val="28"/>
          <w:szCs w:val="28"/>
          <w:lang w:val="uk-UA"/>
        </w:rPr>
        <w:softHyphen/>
        <w:t>тя проблема – коли, де і скільки разів сказати, щоб звернення було привабливим і досягло мети.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Звернення має бути передане споживачам вчасно й ефективно. Це досягається вибором відповідних </w:t>
      </w:r>
      <w:r w:rsidRPr="00CA5ED0">
        <w:rPr>
          <w:b/>
          <w:bCs/>
          <w:i/>
          <w:iCs/>
          <w:color w:val="000000"/>
          <w:sz w:val="28"/>
          <w:szCs w:val="28"/>
          <w:lang w:val="uk-UA"/>
        </w:rPr>
        <w:t xml:space="preserve">засобів впливу </w:t>
      </w:r>
      <w:r w:rsidRPr="00CA5ED0">
        <w:rPr>
          <w:b/>
          <w:bCs/>
          <w:color w:val="000000"/>
          <w:sz w:val="28"/>
          <w:szCs w:val="28"/>
          <w:lang w:val="uk-UA"/>
        </w:rPr>
        <w:t xml:space="preserve">і </w:t>
      </w:r>
      <w:r w:rsidRPr="00CA5ED0">
        <w:rPr>
          <w:b/>
          <w:bCs/>
          <w:i/>
          <w:iCs/>
          <w:color w:val="000000"/>
          <w:sz w:val="28"/>
          <w:szCs w:val="28"/>
          <w:lang w:val="uk-UA"/>
        </w:rPr>
        <w:t xml:space="preserve">поширення </w:t>
      </w:r>
      <w:r w:rsidRPr="00CA5ED0">
        <w:rPr>
          <w:color w:val="000000"/>
          <w:sz w:val="28"/>
          <w:szCs w:val="28"/>
          <w:lang w:val="uk-UA"/>
        </w:rPr>
        <w:t>звер</w:t>
      </w:r>
      <w:r w:rsidRPr="00CA5ED0">
        <w:rPr>
          <w:color w:val="000000"/>
          <w:sz w:val="28"/>
          <w:szCs w:val="28"/>
          <w:lang w:val="uk-UA"/>
        </w:rPr>
        <w:softHyphen/>
        <w:t>нення: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 xml:space="preserve">• каналів комунікації – особових і </w:t>
      </w:r>
      <w:proofErr w:type="spellStart"/>
      <w:r w:rsidRPr="00CA5ED0">
        <w:rPr>
          <w:color w:val="000000"/>
          <w:sz w:val="28"/>
          <w:szCs w:val="28"/>
          <w:lang w:val="uk-UA"/>
        </w:rPr>
        <w:t>неособових</w:t>
      </w:r>
      <w:proofErr w:type="spellEnd"/>
      <w:r w:rsidRPr="00CA5ED0">
        <w:rPr>
          <w:color w:val="000000"/>
          <w:sz w:val="28"/>
          <w:szCs w:val="28"/>
          <w:lang w:val="uk-UA"/>
        </w:rPr>
        <w:t>;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носіїв інформації – таких, які заслуговують на увагу і довіру цільової аудиторії;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• ефективних засобів впливу – реклама, пропаганда, стимулюван</w:t>
      </w:r>
      <w:r w:rsidRPr="00CA5ED0">
        <w:rPr>
          <w:color w:val="000000"/>
          <w:sz w:val="28"/>
          <w:szCs w:val="28"/>
          <w:lang w:val="uk-UA"/>
        </w:rPr>
        <w:softHyphen/>
        <w:t>ня збуту, персональний продаж.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b/>
          <w:bCs/>
          <w:i/>
          <w:iCs/>
          <w:color w:val="000000"/>
          <w:sz w:val="28"/>
          <w:szCs w:val="28"/>
          <w:lang w:val="uk-UA"/>
        </w:rPr>
        <w:t xml:space="preserve">Реклама </w:t>
      </w:r>
      <w:r w:rsidRPr="00CA5ED0">
        <w:rPr>
          <w:color w:val="000000"/>
          <w:sz w:val="28"/>
          <w:szCs w:val="28"/>
          <w:lang w:val="uk-UA"/>
        </w:rPr>
        <w:t>– найважливіша складова маркетингу, ефективний засіб впливу на аудиторію споживачів у процесі комунікації. Успіх рекла</w:t>
      </w:r>
      <w:r w:rsidRPr="00CA5ED0">
        <w:rPr>
          <w:color w:val="000000"/>
          <w:sz w:val="28"/>
          <w:szCs w:val="28"/>
          <w:lang w:val="uk-UA"/>
        </w:rPr>
        <w:softHyphen/>
        <w:t>ми зумовлений насамперед двома обставинами: її цілеспрямованіс</w:t>
      </w:r>
      <w:r w:rsidRPr="00CA5ED0">
        <w:rPr>
          <w:color w:val="000000"/>
          <w:sz w:val="28"/>
          <w:szCs w:val="28"/>
          <w:lang w:val="uk-UA"/>
        </w:rPr>
        <w:softHyphen/>
        <w:t>тю, систематичністю, тісним зв'язком із процесами планування, роз</w:t>
      </w:r>
      <w:r w:rsidRPr="00CA5ED0">
        <w:rPr>
          <w:color w:val="000000"/>
          <w:sz w:val="28"/>
          <w:szCs w:val="28"/>
          <w:lang w:val="uk-UA"/>
        </w:rPr>
        <w:softHyphen/>
        <w:t>робки й виробництва товару, а також із дослідженнями конкретних ринкових умов та організацією торгівлі.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У межах єдиної стратегії маркетингу реклама активно впливає на виробництво, яке повинно випускати тільки продукцію, що має відповідний ринковий попит. Реклама – необхідна форма комуні</w:t>
      </w:r>
      <w:r w:rsidRPr="00CA5ED0">
        <w:rPr>
          <w:color w:val="000000"/>
          <w:sz w:val="28"/>
          <w:szCs w:val="28"/>
          <w:lang w:val="uk-UA"/>
        </w:rPr>
        <w:softHyphen/>
        <w:t>кації, що сприяє переведенню якості товарів, послуг та ідей на мову потреб і запитів споживачів.</w:t>
      </w:r>
    </w:p>
    <w:p w:rsidR="00E54813" w:rsidRPr="00CA5ED0" w:rsidRDefault="00E54813" w:rsidP="00E548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A5ED0">
        <w:rPr>
          <w:color w:val="000000"/>
          <w:sz w:val="28"/>
          <w:szCs w:val="28"/>
          <w:lang w:val="uk-UA"/>
        </w:rPr>
        <w:t>Сучасна реклама як логічний елемент системи маркетингу це</w:t>
      </w:r>
      <w:r w:rsidRPr="00CA5ED0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CA5ED0">
        <w:rPr>
          <w:color w:val="000000"/>
          <w:sz w:val="28"/>
          <w:szCs w:val="28"/>
          <w:lang w:val="uk-UA"/>
        </w:rPr>
        <w:t>тільки формує попит, а й керує попитом певної групи цільової аудиторії. Адже ринок – це сукупність специфічних сегментів, сформованих відповідно до смаків і запитів споживачів. Наприкінці XX ст. в економічно розвинених країнах вивчення потреб споживачів змінилося дослідженням і формуванням їхніх мотивацій. Як зазна</w:t>
      </w:r>
      <w:r w:rsidRPr="00CA5ED0">
        <w:rPr>
          <w:color w:val="000000"/>
          <w:sz w:val="28"/>
          <w:szCs w:val="28"/>
          <w:lang w:val="uk-UA"/>
        </w:rPr>
        <w:softHyphen/>
        <w:t xml:space="preserve">чає </w:t>
      </w:r>
      <w:proofErr w:type="spellStart"/>
      <w:r w:rsidRPr="00CA5ED0">
        <w:rPr>
          <w:color w:val="000000"/>
          <w:sz w:val="28"/>
          <w:szCs w:val="28"/>
          <w:lang w:val="uk-UA"/>
        </w:rPr>
        <w:t>рекламолог</w:t>
      </w:r>
      <w:proofErr w:type="spellEnd"/>
      <w:r w:rsidRPr="00CA5ED0">
        <w:rPr>
          <w:color w:val="000000"/>
          <w:sz w:val="28"/>
          <w:szCs w:val="28"/>
          <w:lang w:val="uk-UA"/>
        </w:rPr>
        <w:t xml:space="preserve"> Р. Рівз (США), реклама – це мистецтво вкорінення єдиної мотивації у голови щонайбільшої кількості споживачів при найменших витратах".</w:t>
      </w:r>
    </w:p>
    <w:p w:rsidR="00E54813" w:rsidRPr="00CA5ED0" w:rsidRDefault="00E54813" w:rsidP="00E54813">
      <w:pPr>
        <w:pStyle w:val="3"/>
        <w:rPr>
          <w:szCs w:val="28"/>
          <w:lang w:val="uk-UA"/>
        </w:rPr>
      </w:pPr>
      <w:r w:rsidRPr="00CA5ED0">
        <w:rPr>
          <w:szCs w:val="28"/>
          <w:lang w:val="uk-UA"/>
        </w:rPr>
        <w:t>Таким чином, з одного боку, реклама стає впливовим інструмен</w:t>
      </w:r>
      <w:r w:rsidRPr="00CA5ED0">
        <w:rPr>
          <w:szCs w:val="28"/>
          <w:lang w:val="uk-UA"/>
        </w:rPr>
        <w:softHyphen/>
        <w:t xml:space="preserve">том у системі нецінового стимулювання попиту й збуту продукції, а з другого </w:t>
      </w:r>
      <w:r w:rsidRPr="00CA5ED0">
        <w:rPr>
          <w:color w:val="000000"/>
          <w:szCs w:val="28"/>
          <w:lang w:val="uk-UA"/>
        </w:rPr>
        <w:t>–</w:t>
      </w:r>
      <w:r w:rsidRPr="00CA5ED0">
        <w:rPr>
          <w:szCs w:val="28"/>
          <w:lang w:val="uk-UA"/>
        </w:rPr>
        <w:t xml:space="preserve"> стає новим видом рекламно-інформаційної комунікації. для досягнення мети реклама використовує широкий спектр засобів і методів. </w:t>
      </w:r>
    </w:p>
    <w:p w:rsidR="000178B1" w:rsidRPr="00E54813" w:rsidRDefault="000178B1">
      <w:pPr>
        <w:rPr>
          <w:lang w:val="uk-UA"/>
        </w:rPr>
      </w:pPr>
    </w:p>
    <w:sectPr w:rsidR="000178B1" w:rsidRPr="00E5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13"/>
    <w:rsid w:val="000178B1"/>
    <w:rsid w:val="00E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4813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5481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4813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5481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2021-08-26T16:02:00Z</dcterms:created>
  <dcterms:modified xsi:type="dcterms:W3CDTF">2021-08-26T16:02:00Z</dcterms:modified>
</cp:coreProperties>
</file>