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7B" w:rsidRPr="00CA5ED0" w:rsidRDefault="00EB267B" w:rsidP="00EB267B">
      <w:pPr>
        <w:shd w:val="clear" w:color="auto" w:fill="FFFFFF"/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2.1. Зародження реклами у Стародавні часи</w:t>
      </w:r>
      <w:bookmarkEnd w:id="0"/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Найпростіші форми реклами існували ще до нашої ери. Так, у літописах посада глашатая (того, хто викрикував оголошення у людних місцях) згадується в XIV ст. до Різдва Христового. Глаша</w:t>
      </w:r>
      <w:r w:rsidRPr="00CA5ED0">
        <w:rPr>
          <w:color w:val="000000"/>
          <w:sz w:val="28"/>
          <w:szCs w:val="28"/>
          <w:lang w:val="uk-UA"/>
        </w:rPr>
        <w:softHyphen/>
        <w:t>таї повсякденно інформували жителів стародавніх міст про вшану</w:t>
      </w:r>
      <w:r w:rsidRPr="00CA5ED0">
        <w:rPr>
          <w:color w:val="000000"/>
          <w:sz w:val="28"/>
          <w:szCs w:val="28"/>
          <w:lang w:val="uk-UA"/>
        </w:rPr>
        <w:softHyphen/>
        <w:t>вання прославлених полководців, прибуття в місто чужоземних послів, про чергову роздачу хліба, театральні та циркові вистави, виклик до суду, про винесення вироків і виконання страт тощо.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Навіть тоді велике значення мали окремі елементи процесу рек</w:t>
      </w:r>
      <w:r w:rsidRPr="00CA5ED0">
        <w:rPr>
          <w:color w:val="000000"/>
          <w:sz w:val="28"/>
          <w:szCs w:val="28"/>
          <w:lang w:val="uk-UA"/>
        </w:rPr>
        <w:softHyphen/>
        <w:t>ламування (вигукування оголошень) – смислове навантаження оголошень і закликів, їх лексика, тембр і мелодика голосу, а також зовнішній вигляд – одяг, жести, набір предметів, якими користу</w:t>
      </w:r>
      <w:r w:rsidRPr="00CA5ED0">
        <w:rPr>
          <w:color w:val="000000"/>
          <w:sz w:val="28"/>
          <w:szCs w:val="28"/>
          <w:lang w:val="uk-UA"/>
        </w:rPr>
        <w:softHyphen/>
        <w:t xml:space="preserve">валися глашатаї, намагаючись привернути до себе увагу. Глашатаї, володіючи мистецтвом зміни </w:t>
      </w:r>
      <w:proofErr w:type="spellStart"/>
      <w:r w:rsidRPr="00CA5ED0">
        <w:rPr>
          <w:color w:val="000000"/>
          <w:sz w:val="28"/>
          <w:szCs w:val="28"/>
          <w:lang w:val="uk-UA"/>
        </w:rPr>
        <w:t>мономасок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(системні елементи вина</w:t>
      </w:r>
      <w:r w:rsidRPr="00CA5ED0">
        <w:rPr>
          <w:color w:val="000000"/>
          <w:sz w:val="28"/>
          <w:szCs w:val="28"/>
          <w:lang w:val="uk-UA"/>
        </w:rPr>
        <w:softHyphen/>
        <w:t>ходу, які створюють відповідний образ), закликали жителів міст купувати ті чи інші товари або користуватися певними видами по</w:t>
      </w:r>
      <w:r w:rsidRPr="00CA5ED0">
        <w:rPr>
          <w:color w:val="000000"/>
          <w:sz w:val="28"/>
          <w:szCs w:val="28"/>
          <w:lang w:val="uk-UA"/>
        </w:rPr>
        <w:softHyphen/>
        <w:t>слуг. Так, у сучасній тележурналістиці маска диктора відповідає історичному аналогові глашатая, маска публіциста – масці трибу</w:t>
      </w:r>
      <w:r w:rsidRPr="00CA5ED0">
        <w:rPr>
          <w:color w:val="000000"/>
          <w:sz w:val="28"/>
          <w:szCs w:val="28"/>
          <w:lang w:val="uk-UA"/>
        </w:rPr>
        <w:softHyphen/>
        <w:t>на тощо.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Усне спілкування, оголошення та заклики, за свідченням антич</w:t>
      </w:r>
      <w:r w:rsidRPr="00CA5ED0">
        <w:rPr>
          <w:color w:val="000000"/>
          <w:sz w:val="28"/>
          <w:szCs w:val="28"/>
          <w:lang w:val="uk-UA"/>
        </w:rPr>
        <w:softHyphen/>
        <w:t>них авторів, були основною формою виявлення духовного життя суспільства на ранніх стадіях його розвитку. Вулична реклама роз</w:t>
      </w:r>
      <w:r w:rsidRPr="00CA5ED0">
        <w:rPr>
          <w:color w:val="000000"/>
          <w:sz w:val="28"/>
          <w:szCs w:val="28"/>
          <w:lang w:val="uk-UA"/>
        </w:rPr>
        <w:softHyphen/>
        <w:t>нощиків, гендлярів, купців, цирульників була постійною формою пропонування товарів чи послуг на площах і торгових рядах міст. Об'єктом усної реклами був і живий товар – раби. У Римі було кілька місць работоргівлі, де звучала реклама, що вихваляла при</w:t>
      </w:r>
      <w:r w:rsidRPr="00CA5ED0">
        <w:rPr>
          <w:color w:val="000000"/>
          <w:sz w:val="28"/>
          <w:szCs w:val="28"/>
          <w:lang w:val="uk-UA"/>
        </w:rPr>
        <w:softHyphen/>
        <w:t>вабливість рабинь та якості рабів. Що цікаво – товар одержував той, хто пропонував за нього вищу ціну (прообраз сучасних аукціонів).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Давній Греції глашатаї ходили вулицями, виконуючи рекламні пісні. Одна з них звучала так: "Щоб очі сяяли, аби щоки рум'яни</w:t>
      </w:r>
      <w:r w:rsidRPr="00CA5ED0">
        <w:rPr>
          <w:color w:val="000000"/>
          <w:sz w:val="28"/>
          <w:szCs w:val="28"/>
          <w:lang w:val="uk-UA"/>
        </w:rPr>
        <w:softHyphen/>
        <w:t>лись, щоб надовго збереглася дівоча краса, розумна жінка купува</w:t>
      </w:r>
      <w:r w:rsidRPr="00CA5ED0">
        <w:rPr>
          <w:color w:val="000000"/>
          <w:sz w:val="28"/>
          <w:szCs w:val="28"/>
          <w:lang w:val="uk-UA"/>
        </w:rPr>
        <w:softHyphen/>
        <w:t xml:space="preserve">тиме косметику за розумними цінами в </w:t>
      </w:r>
      <w:proofErr w:type="spellStart"/>
      <w:r w:rsidRPr="00CA5ED0">
        <w:rPr>
          <w:color w:val="000000"/>
          <w:sz w:val="28"/>
          <w:szCs w:val="28"/>
          <w:lang w:val="uk-UA"/>
        </w:rPr>
        <w:t>Ексліпстоса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". У Давньому Римі в день похорон окремий глашатай </w:t>
      </w:r>
      <w:r w:rsidRPr="00CA5ED0">
        <w:rPr>
          <w:color w:val="000000"/>
          <w:sz w:val="28"/>
          <w:szCs w:val="28"/>
          <w:lang w:val="uk-UA"/>
        </w:rPr>
        <w:lastRenderedPageBreak/>
        <w:t>закликав віддати останні почесті покійному: "Громадянин помер, хто з вас бажає проводжати покійника – час для цього настав, сьогодні ви</w:t>
      </w:r>
      <w:r w:rsidRPr="00CA5ED0">
        <w:rPr>
          <w:color w:val="000000"/>
          <w:sz w:val="28"/>
          <w:szCs w:val="28"/>
          <w:lang w:val="uk-UA"/>
        </w:rPr>
        <w:softHyphen/>
        <w:t>нос".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 У період розквіту Афін високого рівня досягло ораторське мис</w:t>
      </w:r>
      <w:r w:rsidRPr="00CA5ED0">
        <w:rPr>
          <w:color w:val="000000"/>
          <w:sz w:val="28"/>
          <w:szCs w:val="28"/>
          <w:lang w:val="uk-UA"/>
        </w:rPr>
        <w:softHyphen/>
        <w:t>тецтво як прообраз психологічного впливу реклами на масову ауди</w:t>
      </w:r>
      <w:r w:rsidRPr="00CA5ED0">
        <w:rPr>
          <w:color w:val="000000"/>
          <w:sz w:val="28"/>
          <w:szCs w:val="28"/>
          <w:lang w:val="uk-UA"/>
        </w:rPr>
        <w:softHyphen/>
        <w:t xml:space="preserve">торію. Відомі оратори цього часу – </w:t>
      </w:r>
      <w:proofErr w:type="spellStart"/>
      <w:r w:rsidRPr="00CA5ED0">
        <w:rPr>
          <w:color w:val="000000"/>
          <w:sz w:val="28"/>
          <w:szCs w:val="28"/>
          <w:lang w:val="uk-UA"/>
        </w:rPr>
        <w:t>Фемістокл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color w:val="000000"/>
          <w:sz w:val="28"/>
          <w:szCs w:val="28"/>
          <w:lang w:val="uk-UA"/>
        </w:rPr>
        <w:t>Перікл</w:t>
      </w:r>
      <w:proofErr w:type="spellEnd"/>
      <w:r w:rsidRPr="00CA5ED0">
        <w:rPr>
          <w:color w:val="000000"/>
          <w:sz w:val="28"/>
          <w:szCs w:val="28"/>
          <w:lang w:val="uk-UA"/>
        </w:rPr>
        <w:t>, Демосфен. Оратори виконували певну політичну роль і їх широко використо</w:t>
      </w:r>
      <w:r w:rsidRPr="00CA5ED0">
        <w:rPr>
          <w:color w:val="000000"/>
          <w:sz w:val="28"/>
          <w:szCs w:val="28"/>
          <w:lang w:val="uk-UA"/>
        </w:rPr>
        <w:softHyphen/>
        <w:t>вували для популяризації політичних діячів. Занепад міст призвів до втрати суспільного значення мистецтва красномовства. Історики пов'язують відродження ораторського мистецтва зі становленням Римської імперії. З літописів відомі промови та філо</w:t>
      </w:r>
      <w:r w:rsidRPr="00CA5ED0">
        <w:rPr>
          <w:color w:val="000000"/>
          <w:sz w:val="28"/>
          <w:szCs w:val="28"/>
          <w:lang w:val="uk-UA"/>
        </w:rPr>
        <w:softHyphen/>
        <w:t>софські трактати з теорії красномовства великого оратора Давньо</w:t>
      </w:r>
      <w:r w:rsidRPr="00CA5ED0">
        <w:rPr>
          <w:color w:val="000000"/>
          <w:sz w:val="28"/>
          <w:szCs w:val="28"/>
          <w:lang w:val="uk-UA"/>
        </w:rPr>
        <w:softHyphen/>
        <w:t>го Риму Цицерона. Навіть із тих невеликих витягів з його промов, що дійшли до наших часів, можна зробити висновок: кожна промо</w:t>
      </w:r>
      <w:r w:rsidRPr="00CA5ED0">
        <w:rPr>
          <w:color w:val="000000"/>
          <w:sz w:val="28"/>
          <w:szCs w:val="28"/>
          <w:lang w:val="uk-UA"/>
        </w:rPr>
        <w:softHyphen/>
        <w:t>ва Цицерона – на політичні теми або виступ у суді – була грома</w:t>
      </w:r>
      <w:r w:rsidRPr="00CA5ED0">
        <w:rPr>
          <w:color w:val="000000"/>
          <w:sz w:val="28"/>
          <w:szCs w:val="28"/>
          <w:lang w:val="uk-UA"/>
        </w:rPr>
        <w:softHyphen/>
        <w:t>дянським актом, метою якого було переконати своїми доказами і красномовством суддів, римських сенаторів або громадян, що зібра</w:t>
      </w:r>
      <w:r w:rsidRPr="00CA5ED0">
        <w:rPr>
          <w:color w:val="000000"/>
          <w:sz w:val="28"/>
          <w:szCs w:val="28"/>
          <w:lang w:val="uk-UA"/>
        </w:rPr>
        <w:softHyphen/>
        <w:t>лися перед рострами. Цицерон вважав: "Мистецтво красномовства – рідкісний дар, що народжується з таланту, знань і наполегливості. Труднощі оче</w:t>
      </w:r>
      <w:r w:rsidRPr="00CA5ED0">
        <w:rPr>
          <w:color w:val="000000"/>
          <w:sz w:val="28"/>
          <w:szCs w:val="28"/>
          <w:lang w:val="uk-UA"/>
        </w:rPr>
        <w:softHyphen/>
        <w:t>видні: необхідно вивчати красу мови, і не тільки відбором, а й розмі</w:t>
      </w:r>
      <w:r w:rsidRPr="00CA5ED0">
        <w:rPr>
          <w:color w:val="000000"/>
          <w:sz w:val="28"/>
          <w:szCs w:val="28"/>
          <w:lang w:val="uk-UA"/>
        </w:rPr>
        <w:softHyphen/>
        <w:t>щенням слів. Необхідно до тонкощів вивчити людські душі, щоб мати можливість їх заспокоювати або збуджувати. Створити вступ промови, щоб привабити слухача, привернути його увагу і підготувати до своїх сентенцій, викласти суть коротко і ясно, щоби в ній усе було зрозумілим. Обґрунтувати свою точку зору і логічно спростувати протилежну...".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Прекрасна рекомендація для тих, хто створює сучасні рекламні звернення!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Дослідники життя Ісуса Христа звертали увагу на його уміння спілкуватися. Він "одним усміхом, одним поглядом розвіював запе</w:t>
      </w:r>
      <w:r w:rsidRPr="00CA5ED0">
        <w:rPr>
          <w:color w:val="000000"/>
          <w:sz w:val="28"/>
          <w:szCs w:val="28"/>
          <w:lang w:val="uk-UA"/>
        </w:rPr>
        <w:softHyphen/>
        <w:t>речення". Його проповідь була "приємною та ніжною, вона дихала природою і пахощами полів". Він "любив квіти і користувався ними для чудових і повчальних порівнянь. Птахи небесні, море, гори, дитячі ігри постійно присутні в його проповідях. Стиль його не мав нічого спільного з грецькими періодами, скоріше він нагадував вирази єврейських притч, особливо сентенції іудейських про</w:t>
      </w:r>
      <w:r w:rsidRPr="00CA5ED0">
        <w:rPr>
          <w:color w:val="000000"/>
          <w:sz w:val="28"/>
          <w:szCs w:val="28"/>
          <w:lang w:val="uk-UA"/>
        </w:rPr>
        <w:softHyphen/>
        <w:t>відників... Думки він висловлював не великими реченнями, а у «словах, на зразок тих, що вживаються в Корані...".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стародавні часи усна </w:t>
      </w:r>
      <w:proofErr w:type="spellStart"/>
      <w:r w:rsidRPr="00CA5ED0">
        <w:rPr>
          <w:color w:val="000000"/>
          <w:sz w:val="28"/>
          <w:szCs w:val="28"/>
          <w:lang w:val="uk-UA"/>
        </w:rPr>
        <w:t>протиреклама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була активним елементом летучої публіцистики. "Тлумачення й чутки – летуча публіцистика мови, ораторське мистецтво селян, що створювалися на основі на</w:t>
      </w:r>
      <w:r w:rsidRPr="00CA5ED0">
        <w:rPr>
          <w:color w:val="000000"/>
          <w:sz w:val="28"/>
          <w:szCs w:val="28"/>
          <w:lang w:val="uk-UA"/>
        </w:rPr>
        <w:softHyphen/>
        <w:t>родних поголосок. Воно об'єднувало... чутки, оформлювало їх до рівня оповідань і певної системи" . Цікаво, що й нині чутки і плітки, як і раніше, істотно впливають на суспільну думку. Так, чут</w:t>
      </w:r>
      <w:r w:rsidRPr="00CA5ED0">
        <w:rPr>
          <w:color w:val="000000"/>
          <w:sz w:val="28"/>
          <w:szCs w:val="28"/>
          <w:lang w:val="uk-UA"/>
        </w:rPr>
        <w:softHyphen/>
        <w:t>ки про те, що англійські леза для гоління "</w:t>
      </w:r>
      <w:proofErr w:type="spellStart"/>
      <w:r w:rsidRPr="00CA5ED0">
        <w:rPr>
          <w:color w:val="000000"/>
          <w:sz w:val="28"/>
          <w:szCs w:val="28"/>
          <w:lang w:val="uk-UA"/>
        </w:rPr>
        <w:t>Wilkinson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Sword</w:t>
      </w:r>
      <w:proofErr w:type="spellEnd"/>
      <w:r w:rsidRPr="00CA5ED0">
        <w:rPr>
          <w:color w:val="000000"/>
          <w:sz w:val="28"/>
          <w:szCs w:val="28"/>
          <w:lang w:val="uk-UA"/>
        </w:rPr>
        <w:t>" набагато кращі за американський аналог "</w:t>
      </w:r>
      <w:proofErr w:type="spellStart"/>
      <w:r w:rsidRPr="00CA5ED0">
        <w:rPr>
          <w:color w:val="000000"/>
          <w:sz w:val="28"/>
          <w:szCs w:val="28"/>
          <w:lang w:val="uk-UA"/>
        </w:rPr>
        <w:t>Gillette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Company</w:t>
      </w:r>
      <w:proofErr w:type="spellEnd"/>
      <w:r w:rsidRPr="00CA5ED0">
        <w:rPr>
          <w:color w:val="000000"/>
          <w:sz w:val="28"/>
          <w:szCs w:val="28"/>
          <w:lang w:val="uk-UA"/>
        </w:rPr>
        <w:t>" (вони з'явилися на ринку США в 1962 p.), викликали ажіотажний попит. Дилери змушені були навіть обмежити імпорт цих товарів. Уся сила аме</w:t>
      </w:r>
      <w:r w:rsidRPr="00CA5ED0">
        <w:rPr>
          <w:color w:val="000000"/>
          <w:sz w:val="28"/>
          <w:szCs w:val="28"/>
          <w:lang w:val="uk-UA"/>
        </w:rPr>
        <w:softHyphen/>
        <w:t>риканських електронних засобів масової інформації не змогла зупи</w:t>
      </w:r>
      <w:r w:rsidRPr="00CA5ED0">
        <w:rPr>
          <w:color w:val="000000"/>
          <w:sz w:val="28"/>
          <w:szCs w:val="28"/>
          <w:lang w:val="uk-UA"/>
        </w:rPr>
        <w:softHyphen/>
        <w:t>нити успішного завоювання ринку лезами з Англії, тоді як 90 % но</w:t>
      </w:r>
      <w:r w:rsidRPr="00CA5ED0">
        <w:rPr>
          <w:color w:val="000000"/>
          <w:sz w:val="28"/>
          <w:szCs w:val="28"/>
          <w:lang w:val="uk-UA"/>
        </w:rPr>
        <w:softHyphen/>
        <w:t xml:space="preserve">вих товарів не знаходили попиту. </w:t>
      </w:r>
      <w:r w:rsidRPr="00CA5ED0">
        <w:rPr>
          <w:b/>
          <w:i/>
          <w:color w:val="000000"/>
          <w:sz w:val="28"/>
          <w:szCs w:val="28"/>
          <w:lang w:val="uk-UA"/>
        </w:rPr>
        <w:t>Чутки –</w:t>
      </w:r>
      <w:r w:rsidRPr="00CA5ED0">
        <w:rPr>
          <w:color w:val="000000"/>
          <w:sz w:val="28"/>
          <w:szCs w:val="28"/>
          <w:lang w:val="uk-UA"/>
        </w:rPr>
        <w:t xml:space="preserve"> продукт системи масо</w:t>
      </w:r>
      <w:r w:rsidRPr="00CA5ED0">
        <w:rPr>
          <w:color w:val="000000"/>
          <w:sz w:val="28"/>
          <w:szCs w:val="28"/>
          <w:lang w:val="uk-UA"/>
        </w:rPr>
        <w:softHyphen/>
        <w:t>вих комунікацій – створили достатню популярність (</w:t>
      </w:r>
      <w:proofErr w:type="spellStart"/>
      <w:r w:rsidRPr="00CA5ED0">
        <w:rPr>
          <w:color w:val="000000"/>
          <w:sz w:val="28"/>
          <w:szCs w:val="28"/>
          <w:lang w:val="uk-UA"/>
        </w:rPr>
        <w:t>паблісіті</w:t>
      </w:r>
      <w:proofErr w:type="spellEnd"/>
      <w:r w:rsidRPr="00CA5ED0">
        <w:rPr>
          <w:color w:val="000000"/>
          <w:sz w:val="28"/>
          <w:szCs w:val="28"/>
          <w:lang w:val="uk-UA"/>
        </w:rPr>
        <w:t>) товару для завоювання ринку без участі рекламних засобів.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Значна кількість рекламних елементів містилась у святкових про</w:t>
      </w:r>
      <w:r w:rsidRPr="00CA5ED0">
        <w:rPr>
          <w:color w:val="000000"/>
          <w:sz w:val="28"/>
          <w:szCs w:val="28"/>
          <w:lang w:val="uk-UA"/>
        </w:rPr>
        <w:softHyphen/>
        <w:t>цесіях: декламація хвалебних віршів, демонстрація здобутих у боях трофеїв, вигуки глашатаїв, музика, співи, фарсові вистави. Загалом святкові процесії були в античній культурі однією із форм задово</w:t>
      </w:r>
      <w:r w:rsidRPr="00CA5ED0">
        <w:rPr>
          <w:color w:val="000000"/>
          <w:sz w:val="28"/>
          <w:szCs w:val="28"/>
          <w:lang w:val="uk-UA"/>
        </w:rPr>
        <w:softHyphen/>
        <w:t>лення суспільної потреби в самооцінці, самопізнанні і самовира</w:t>
      </w:r>
      <w:r w:rsidRPr="00CA5ED0">
        <w:rPr>
          <w:color w:val="000000"/>
          <w:sz w:val="28"/>
          <w:szCs w:val="28"/>
          <w:lang w:val="uk-UA"/>
        </w:rPr>
        <w:softHyphen/>
        <w:t>женні. Особливо важливого значення надавали їм у Давньому Римі, справедливо вважаючи, що населення в такий спосіб відчуватиме свою причетність до величності імперії. Це були попередники сучас</w:t>
      </w:r>
      <w:r w:rsidRPr="00CA5ED0">
        <w:rPr>
          <w:color w:val="000000"/>
          <w:sz w:val="28"/>
          <w:szCs w:val="28"/>
          <w:lang w:val="uk-UA"/>
        </w:rPr>
        <w:softHyphen/>
        <w:t>них рекламних кампаній, які спрямовані на потенційного спожива</w:t>
      </w:r>
      <w:r w:rsidRPr="00CA5ED0">
        <w:rPr>
          <w:color w:val="000000"/>
          <w:sz w:val="28"/>
          <w:szCs w:val="28"/>
          <w:lang w:val="uk-UA"/>
        </w:rPr>
        <w:softHyphen/>
        <w:t>ча й поєднують значну кількість засобів, що мають діяти на аудито</w:t>
      </w:r>
      <w:r w:rsidRPr="00CA5ED0">
        <w:rPr>
          <w:color w:val="000000"/>
          <w:sz w:val="28"/>
          <w:szCs w:val="28"/>
          <w:lang w:val="uk-UA"/>
        </w:rPr>
        <w:softHyphen/>
        <w:t>рію, як шок. Така реклама сьогодні, як і колись, формує національ</w:t>
      </w:r>
      <w:r w:rsidRPr="00CA5ED0">
        <w:rPr>
          <w:color w:val="000000"/>
          <w:sz w:val="28"/>
          <w:szCs w:val="28"/>
          <w:lang w:val="uk-UA"/>
        </w:rPr>
        <w:softHyphen/>
        <w:t>ний менталітет, допомагає людям підтримувати ці заходи власними діями.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Початки іншого виду реклами – образотворчої – виникли задовго до появи писемності й тісно пов'язані з орнаментом, малюн</w:t>
      </w:r>
      <w:r w:rsidRPr="00CA5ED0">
        <w:rPr>
          <w:color w:val="000000"/>
          <w:sz w:val="28"/>
          <w:szCs w:val="28"/>
          <w:lang w:val="uk-UA"/>
        </w:rPr>
        <w:softHyphen/>
        <w:t>ком і скульптурою. Різні зразки цих видів творчості, які належать ще до епохи палеоліту, можуть бути переконливим аргументом у супе</w:t>
      </w:r>
      <w:r w:rsidRPr="00CA5ED0">
        <w:rPr>
          <w:color w:val="000000"/>
          <w:sz w:val="28"/>
          <w:szCs w:val="28"/>
          <w:lang w:val="uk-UA"/>
        </w:rPr>
        <w:softHyphen/>
        <w:t xml:space="preserve">речці про те, що було спершу – усна чи образотворча реклама. До </w:t>
      </w:r>
      <w:proofErr w:type="spellStart"/>
      <w:r w:rsidRPr="00CA5ED0">
        <w:rPr>
          <w:color w:val="000000"/>
          <w:sz w:val="28"/>
          <w:szCs w:val="28"/>
          <w:lang w:val="uk-UA"/>
        </w:rPr>
        <w:t>протиреклами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належать орнаменти татуювань, їхній ритуальний зміст, збережений до наших днів; жезли родоначальників які символізували владу; знаки власності у вигляді клейма, якими позначали худобу і рабів; племінні тотеми, на яких були зображені тварини – за легендами, пращури племені. Достеменно відомо: стародавні ремісники ставили спеціальне клеймо на вироби, дбаю</w:t>
      </w:r>
      <w:r w:rsidRPr="00CA5ED0">
        <w:rPr>
          <w:color w:val="000000"/>
          <w:sz w:val="28"/>
          <w:szCs w:val="28"/>
          <w:lang w:val="uk-UA"/>
        </w:rPr>
        <w:softHyphen/>
        <w:t xml:space="preserve">чи про свою репутацію і рекламуючи якісну продукцію свого цеху. Традиційно в кожного </w:t>
      </w:r>
      <w:proofErr w:type="spellStart"/>
      <w:r w:rsidRPr="00CA5ED0">
        <w:rPr>
          <w:color w:val="000000"/>
          <w:sz w:val="28"/>
          <w:szCs w:val="28"/>
          <w:lang w:val="uk-UA"/>
        </w:rPr>
        <w:t>гончара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 Русі було власне клеймо. Одер</w:t>
      </w:r>
      <w:r w:rsidRPr="00CA5ED0">
        <w:rPr>
          <w:color w:val="000000"/>
          <w:sz w:val="28"/>
          <w:szCs w:val="28"/>
          <w:lang w:val="uk-UA"/>
        </w:rPr>
        <w:softHyphen/>
        <w:t>жавши у спадщину ремесло батька, син-гончар доповнював родин</w:t>
      </w:r>
      <w:r w:rsidRPr="00CA5ED0">
        <w:rPr>
          <w:color w:val="000000"/>
          <w:sz w:val="28"/>
          <w:szCs w:val="28"/>
          <w:lang w:val="uk-UA"/>
        </w:rPr>
        <w:softHyphen/>
        <w:t>ний знак своїми символами, які означали, що справа перейшла в його руки. Цей елемент мав старослов'янську назву "</w:t>
      </w:r>
      <w:proofErr w:type="spellStart"/>
      <w:r w:rsidRPr="00CA5ED0">
        <w:rPr>
          <w:color w:val="000000"/>
          <w:sz w:val="28"/>
          <w:szCs w:val="28"/>
          <w:lang w:val="uk-UA"/>
        </w:rPr>
        <w:t>отпятныш</w:t>
      </w:r>
      <w:proofErr w:type="spellEnd"/>
      <w:r w:rsidRPr="00CA5ED0">
        <w:rPr>
          <w:color w:val="000000"/>
          <w:sz w:val="28"/>
          <w:szCs w:val="28"/>
          <w:lang w:val="uk-UA"/>
        </w:rPr>
        <w:t>". Пізніше на гончарних виробах поряд із орнаментом почали писа</w:t>
      </w:r>
      <w:r w:rsidRPr="00CA5ED0">
        <w:rPr>
          <w:color w:val="000000"/>
          <w:sz w:val="28"/>
          <w:szCs w:val="28"/>
          <w:lang w:val="uk-UA"/>
        </w:rPr>
        <w:softHyphen/>
        <w:t>ти побажання майбутньому власникові речі: "</w:t>
      </w:r>
      <w:proofErr w:type="spellStart"/>
      <w:r w:rsidRPr="00CA5ED0">
        <w:rPr>
          <w:color w:val="000000"/>
          <w:sz w:val="28"/>
          <w:szCs w:val="28"/>
          <w:lang w:val="uk-UA"/>
        </w:rPr>
        <w:t>Благодатнеша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плона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корчага </w:t>
      </w:r>
      <w:proofErr w:type="spellStart"/>
      <w:r w:rsidRPr="00CA5ED0">
        <w:rPr>
          <w:color w:val="000000"/>
          <w:sz w:val="28"/>
          <w:szCs w:val="28"/>
          <w:lang w:val="uk-UA"/>
        </w:rPr>
        <w:t>сия</w:t>
      </w:r>
      <w:proofErr w:type="spellEnd"/>
      <w:r w:rsidRPr="00CA5ED0">
        <w:rPr>
          <w:color w:val="000000"/>
          <w:sz w:val="28"/>
          <w:szCs w:val="28"/>
          <w:lang w:val="uk-UA"/>
        </w:rPr>
        <w:t>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Своєрідними рекламними символами були ритуальні маски й татуювання. Воскові маски предків, які носили на урочистих і релігій</w:t>
      </w:r>
      <w:r w:rsidRPr="00CA5ED0">
        <w:rPr>
          <w:color w:val="000000"/>
          <w:sz w:val="28"/>
          <w:szCs w:val="28"/>
          <w:lang w:val="uk-UA"/>
        </w:rPr>
        <w:softHyphen/>
        <w:t>них процесіях, стали неодмінною частиною віл римських патриціїв і відображали давність роду, велич його діянь. Ті маски по праву можна вважати прообразом того, що нині називають фірмовим сти</w:t>
      </w:r>
      <w:r w:rsidRPr="00CA5ED0">
        <w:rPr>
          <w:color w:val="000000"/>
          <w:sz w:val="28"/>
          <w:szCs w:val="28"/>
          <w:lang w:val="uk-UA"/>
        </w:rPr>
        <w:softHyphen/>
        <w:t>лем. Якщо в Давньому Єгипті особливо популярним було носіння масок і спеціального вбрання, за якими можна було сховати осо</w:t>
      </w:r>
      <w:r w:rsidRPr="00CA5ED0">
        <w:rPr>
          <w:color w:val="000000"/>
          <w:sz w:val="28"/>
          <w:szCs w:val="28"/>
          <w:lang w:val="uk-UA"/>
        </w:rPr>
        <w:softHyphen/>
        <w:t>бистість, то у Давній Русі наші предки-слов'яни для перевтілення використовували й підручні матеріали – кожух навиворіт, мішок, рядно тощо.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Маски, татуювання, ритуальне розмальовування обличчя й тіла донині поширені в суспільному житті багатьох народів Африки, Південної Америки, Океанії та Полінезії. Так, відомо, що характер ритуальних прикрас і колір малюнків воїнів визначав їхній стан у війську й належність до відповідних підрозділів. Жінки деяких індіанських племен під час поховання вождя свого роду й досі роз</w:t>
      </w:r>
      <w:r w:rsidRPr="00CA5ED0">
        <w:rPr>
          <w:color w:val="000000"/>
          <w:sz w:val="28"/>
          <w:szCs w:val="28"/>
          <w:lang w:val="uk-UA"/>
        </w:rPr>
        <w:softHyphen/>
        <w:t>мальовують обличчя в чорний колір. Звичай розмальовувати об</w:t>
      </w:r>
      <w:r w:rsidRPr="00CA5ED0">
        <w:rPr>
          <w:color w:val="000000"/>
          <w:sz w:val="28"/>
          <w:szCs w:val="28"/>
          <w:lang w:val="uk-UA"/>
        </w:rPr>
        <w:softHyphen/>
        <w:t>личчя нареченої під час шлюбної церемонії з метою символізувати перехід молодої дівчини в нову якість заміжньої жінки існує в ба</w:t>
      </w:r>
      <w:r w:rsidRPr="00CA5ED0">
        <w:rPr>
          <w:color w:val="000000"/>
          <w:sz w:val="28"/>
          <w:szCs w:val="28"/>
          <w:lang w:val="uk-UA"/>
        </w:rPr>
        <w:softHyphen/>
        <w:t xml:space="preserve">гатьох племенах Західного </w:t>
      </w:r>
      <w:proofErr w:type="spellStart"/>
      <w:r w:rsidRPr="00CA5ED0">
        <w:rPr>
          <w:color w:val="000000"/>
          <w:sz w:val="28"/>
          <w:szCs w:val="28"/>
          <w:lang w:val="uk-UA"/>
        </w:rPr>
        <w:t>Лінданао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(Філіппінські острови). У дея</w:t>
      </w:r>
      <w:r w:rsidRPr="00CA5ED0">
        <w:rPr>
          <w:color w:val="000000"/>
          <w:sz w:val="28"/>
          <w:szCs w:val="28"/>
          <w:lang w:val="uk-UA"/>
        </w:rPr>
        <w:softHyphen/>
        <w:t>ких племен Полінезії був звичай татуювати дітей родовими симво</w:t>
      </w:r>
      <w:r w:rsidRPr="00CA5ED0">
        <w:rPr>
          <w:color w:val="000000"/>
          <w:sz w:val="28"/>
          <w:szCs w:val="28"/>
          <w:lang w:val="uk-UA"/>
        </w:rPr>
        <w:softHyphen/>
        <w:t>лами, які допомагали матері впізнати дитину, якщо її викрадуть. Жінки племені гайда мали на грудях татуювання голови бобра та його передніх ніг, на плечах – голови орла, на передпліччі й ру</w:t>
      </w:r>
      <w:r w:rsidRPr="00CA5ED0">
        <w:rPr>
          <w:color w:val="000000"/>
          <w:sz w:val="28"/>
          <w:szCs w:val="28"/>
          <w:lang w:val="uk-UA"/>
        </w:rPr>
        <w:softHyphen/>
        <w:t>ках – камбали, на лівій нозі – жаби. Ці малюнки відображали ро</w:t>
      </w:r>
      <w:r w:rsidRPr="00CA5ED0">
        <w:rPr>
          <w:color w:val="000000"/>
          <w:sz w:val="28"/>
          <w:szCs w:val="28"/>
          <w:lang w:val="uk-UA"/>
        </w:rPr>
        <w:softHyphen/>
        <w:t>дове дерево.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 окремих випадках татуювання було привілеєм вільних і знатних в племені </w:t>
      </w:r>
      <w:proofErr w:type="spellStart"/>
      <w:r w:rsidRPr="00CA5ED0">
        <w:rPr>
          <w:color w:val="000000"/>
          <w:sz w:val="28"/>
          <w:szCs w:val="28"/>
          <w:lang w:val="uk-UA"/>
        </w:rPr>
        <w:t>кубару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(острів </w:t>
      </w:r>
      <w:proofErr w:type="spellStart"/>
      <w:r w:rsidRPr="00CA5ED0">
        <w:rPr>
          <w:color w:val="000000"/>
          <w:sz w:val="28"/>
          <w:szCs w:val="28"/>
          <w:lang w:val="uk-UA"/>
        </w:rPr>
        <w:t>Пелауз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) "жінки багатіїв, із наближенням старості, відповідно до свого соціального стану, повинні були збільшувати кількість татуювань. 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Ці прикраси жінка могла заслужити тільки при виконанні певних громадських обов’язків: якщо вона організовує святкування, то це надає їй право додати до татуювання ще дві смужки...”. Знаки родових відмін, уся необхідна соціально значуща інформація містилася на </w:t>
      </w:r>
      <w:proofErr w:type="spellStart"/>
      <w:r w:rsidRPr="00CA5ED0">
        <w:rPr>
          <w:color w:val="000000"/>
          <w:sz w:val="28"/>
          <w:szCs w:val="28"/>
          <w:lang w:val="uk-UA"/>
        </w:rPr>
        <w:t>обличчах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арабських жінок – майже до початку ХХ ст. Татуювання прикрашали не тільки підборіддя, а часто й чоло: на підборідді – знак племені й заміжжя, на чолі – скільки в жінки дітей.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Із розвитком писемності (VI-VIII тисячоліття до Різдва Христо</w:t>
      </w:r>
      <w:r w:rsidRPr="00CA5ED0">
        <w:rPr>
          <w:color w:val="000000"/>
          <w:sz w:val="28"/>
          <w:szCs w:val="28"/>
          <w:lang w:val="uk-UA"/>
        </w:rPr>
        <w:softHyphen/>
        <w:t xml:space="preserve">вого) реклама набуває вигляду писаного тексту, більше поширеного спочатку у Давньому Римі та близькосхідних культурах. Сучасні дослідники реклами вважають одним із найдавніших рекламних текстів викарбуваний на камені напис, знайдений при розкопках єгипетського міста Мемфіс: "Я, </w:t>
      </w:r>
      <w:proofErr w:type="spellStart"/>
      <w:r w:rsidRPr="00CA5ED0">
        <w:rPr>
          <w:color w:val="000000"/>
          <w:sz w:val="28"/>
          <w:szCs w:val="28"/>
          <w:lang w:val="uk-UA"/>
        </w:rPr>
        <w:t>Ріно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 острова Крит, з ласки богів тлумачу сновидіння". Про ранню рекламну практику свідчить і настінний напис у похованій під попелом Помпеї: "Той, хто відкидає </w:t>
      </w:r>
      <w:proofErr w:type="spellStart"/>
      <w:r w:rsidRPr="00CA5ED0">
        <w:rPr>
          <w:color w:val="000000"/>
          <w:sz w:val="28"/>
          <w:szCs w:val="28"/>
          <w:lang w:val="uk-UA"/>
        </w:rPr>
        <w:t>Квінтія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– хай сідає поряд з ослом" (зразок політичної реклами). А ось писемна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античних лазень – улюбле</w:t>
      </w:r>
      <w:r w:rsidRPr="00CA5ED0">
        <w:rPr>
          <w:color w:val="000000"/>
          <w:sz w:val="28"/>
          <w:szCs w:val="28"/>
          <w:lang w:val="uk-UA"/>
        </w:rPr>
        <w:softHyphen/>
        <w:t xml:space="preserve">ного місця відпочинку давніх римлян: "На прибутки </w:t>
      </w:r>
      <w:proofErr w:type="spellStart"/>
      <w:r w:rsidRPr="00CA5ED0">
        <w:rPr>
          <w:color w:val="000000"/>
          <w:sz w:val="28"/>
          <w:szCs w:val="28"/>
          <w:lang w:val="uk-UA"/>
        </w:rPr>
        <w:t>Фаустіни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лазня миє міським звичаєм і пропонує свої послуги". Як приклад політичної писемної реклами античних часів можна назвати хва</w:t>
      </w:r>
      <w:r w:rsidRPr="00CA5ED0">
        <w:rPr>
          <w:color w:val="000000"/>
          <w:sz w:val="28"/>
          <w:szCs w:val="28"/>
          <w:lang w:val="uk-UA"/>
        </w:rPr>
        <w:softHyphen/>
        <w:t>лебні написи ("каміння, що говорять") на статуях правителів – з метою пропаганди їхніх поглядів і здобутків; написи ("книги пі</w:t>
      </w:r>
      <w:r w:rsidRPr="00CA5ED0">
        <w:rPr>
          <w:color w:val="000000"/>
          <w:sz w:val="28"/>
          <w:szCs w:val="28"/>
          <w:lang w:val="uk-UA"/>
        </w:rPr>
        <w:softHyphen/>
        <w:t xml:space="preserve">рамід") з давньоєгипетських гробниць фараонів, а також на так званій Стіні </w:t>
      </w:r>
      <w:proofErr w:type="spellStart"/>
      <w:r w:rsidRPr="00CA5ED0">
        <w:rPr>
          <w:color w:val="000000"/>
          <w:sz w:val="28"/>
          <w:szCs w:val="28"/>
          <w:lang w:val="uk-UA"/>
        </w:rPr>
        <w:t>рошунів</w:t>
      </w:r>
      <w:proofErr w:type="spellEnd"/>
      <w:r w:rsidRPr="00CA5ED0">
        <w:rPr>
          <w:color w:val="000000"/>
          <w:sz w:val="28"/>
          <w:szCs w:val="28"/>
          <w:lang w:val="uk-UA"/>
        </w:rPr>
        <w:t>, де описуються подвиги шумерського правите</w:t>
      </w:r>
      <w:r w:rsidRPr="00CA5ED0">
        <w:rPr>
          <w:color w:val="000000"/>
          <w:sz w:val="28"/>
          <w:szCs w:val="28"/>
          <w:lang w:val="uk-UA"/>
        </w:rPr>
        <w:softHyphen/>
        <w:t>ля XXIV ст. до Різдва Христового.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Дешевшими і досить поширеними були написи, надряпані або намальовані фарбою на стінах – так звані графіті (від лат.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graftio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– Дряпати). Особливо багато їх знайдено при розкопках Помпеї – понад 1,5 тис. зразків античної реклами. Серед них символічні зоб</w:t>
      </w:r>
      <w:r w:rsidRPr="00CA5ED0">
        <w:rPr>
          <w:color w:val="000000"/>
          <w:sz w:val="28"/>
          <w:szCs w:val="28"/>
          <w:lang w:val="uk-UA"/>
        </w:rPr>
        <w:softHyphen/>
        <w:t>раження шкіл, таверн, лазень, інформація про видовища, передви</w:t>
      </w:r>
      <w:r w:rsidRPr="00CA5ED0">
        <w:rPr>
          <w:color w:val="000000"/>
          <w:sz w:val="28"/>
          <w:szCs w:val="28"/>
          <w:lang w:val="uk-UA"/>
        </w:rPr>
        <w:softHyphen/>
        <w:t>борні гасла римських політиків, а також перестороги щодо заборо</w:t>
      </w:r>
      <w:r w:rsidRPr="00CA5ED0">
        <w:rPr>
          <w:color w:val="000000"/>
          <w:sz w:val="28"/>
          <w:szCs w:val="28"/>
          <w:lang w:val="uk-UA"/>
        </w:rPr>
        <w:softHyphen/>
        <w:t>ни реклами у неналежних місцях. Приклад останнього: "Заборо</w:t>
      </w:r>
      <w:r w:rsidRPr="00CA5ED0">
        <w:rPr>
          <w:color w:val="000000"/>
          <w:sz w:val="28"/>
          <w:szCs w:val="28"/>
          <w:lang w:val="uk-UA"/>
        </w:rPr>
        <w:softHyphen/>
        <w:t>няється писати тут. Горе тому, чиє ім'я тут буде згадуватися. Хай не буде йому ласки богів".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Для впорядкування рекламної стихії стіни громадських будівель були спеціально пофарбовані у білий колір. Вони мали назву "</w:t>
      </w:r>
      <w:proofErr w:type="spellStart"/>
      <w:r w:rsidRPr="00CA5ED0">
        <w:rPr>
          <w:color w:val="000000"/>
          <w:sz w:val="28"/>
          <w:szCs w:val="28"/>
          <w:lang w:val="uk-UA"/>
        </w:rPr>
        <w:t>аль-бум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(від лат.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albus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– білий) і були призначені для розміщення опера</w:t>
      </w:r>
      <w:r w:rsidRPr="00CA5ED0">
        <w:rPr>
          <w:color w:val="000000"/>
          <w:sz w:val="28"/>
          <w:szCs w:val="28"/>
          <w:lang w:val="uk-UA"/>
        </w:rPr>
        <w:softHyphen/>
        <w:t xml:space="preserve">тивних повідомлень та оголошень. Спеціально оброблені білі дошки встановлювалися на площах біля будинку верховного жерця, </w:t>
      </w:r>
      <w:proofErr w:type="spellStart"/>
      <w:r w:rsidRPr="00CA5ED0">
        <w:rPr>
          <w:color w:val="000000"/>
          <w:sz w:val="28"/>
          <w:szCs w:val="28"/>
          <w:lang w:val="uk-UA"/>
        </w:rPr>
        <w:t>понтифіка</w:t>
      </w:r>
      <w:proofErr w:type="spellEnd"/>
      <w:r w:rsidRPr="00CA5ED0">
        <w:rPr>
          <w:color w:val="000000"/>
          <w:sz w:val="28"/>
          <w:szCs w:val="28"/>
          <w:lang w:val="uk-UA"/>
        </w:rPr>
        <w:t>. На них писали для загального відома важливі державні новини, про щасливі й нещасливі дні, прогноз погоди, урядові розпоряджен</w:t>
      </w:r>
      <w:r w:rsidRPr="00CA5ED0">
        <w:rPr>
          <w:color w:val="000000"/>
          <w:sz w:val="28"/>
          <w:szCs w:val="28"/>
          <w:lang w:val="uk-UA"/>
        </w:rPr>
        <w:softHyphen/>
        <w:t>ня. Заповнені інформаційні щити зберігали в спеціальних архівах. У 59 р. від Різдва Христового консул Юлій Цезар наказав оператив</w:t>
      </w:r>
      <w:r w:rsidRPr="00CA5ED0">
        <w:rPr>
          <w:color w:val="000000"/>
          <w:sz w:val="28"/>
          <w:szCs w:val="28"/>
          <w:lang w:val="uk-UA"/>
        </w:rPr>
        <w:softHyphen/>
        <w:t>но повідомляти громадян про поточні рішення сенату – написи відповідного змісту робилися на таких самих білих дошках.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Арабська писемність виникла в Південній Аравії, а знайдені ста</w:t>
      </w:r>
      <w:r w:rsidRPr="00CA5ED0">
        <w:rPr>
          <w:color w:val="000000"/>
          <w:sz w:val="28"/>
          <w:szCs w:val="28"/>
          <w:lang w:val="uk-UA"/>
        </w:rPr>
        <w:softHyphen/>
        <w:t xml:space="preserve">родавні написи були зроблені на діалектах </w:t>
      </w:r>
      <w:proofErr w:type="spellStart"/>
      <w:r w:rsidRPr="00CA5ED0">
        <w:rPr>
          <w:color w:val="000000"/>
          <w:sz w:val="28"/>
          <w:szCs w:val="28"/>
          <w:lang w:val="uk-UA"/>
        </w:rPr>
        <w:t>південноарабських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пле</w:t>
      </w:r>
      <w:r w:rsidRPr="00CA5ED0">
        <w:rPr>
          <w:color w:val="000000"/>
          <w:sz w:val="28"/>
          <w:szCs w:val="28"/>
          <w:lang w:val="uk-UA"/>
        </w:rPr>
        <w:softHyphen/>
        <w:t>мен. Проте в основу загальноарабської літературної мови покладе</w:t>
      </w:r>
      <w:r w:rsidRPr="00CA5ED0">
        <w:rPr>
          <w:color w:val="000000"/>
          <w:sz w:val="28"/>
          <w:szCs w:val="28"/>
          <w:lang w:val="uk-UA"/>
        </w:rPr>
        <w:softHyphen/>
        <w:t xml:space="preserve">но діалекти північних племен. 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Рукописні видання віршів і поем були досить поширені на Ара</w:t>
      </w:r>
      <w:r w:rsidRPr="00CA5ED0">
        <w:rPr>
          <w:color w:val="000000"/>
          <w:sz w:val="28"/>
          <w:szCs w:val="28"/>
          <w:lang w:val="uk-UA"/>
        </w:rPr>
        <w:softHyphen/>
        <w:t>війському півострові, а вдалі вислови й цитати з них стали прислів'я</w:t>
      </w:r>
      <w:r w:rsidRPr="00CA5ED0">
        <w:rPr>
          <w:color w:val="000000"/>
          <w:sz w:val="28"/>
          <w:szCs w:val="28"/>
          <w:lang w:val="uk-UA"/>
        </w:rPr>
        <w:softHyphen/>
        <w:t>ми, що використовувалися в повсякденному спілкуванні. "Навіть дивно, як на теренах примітивного для тих часів соціального уст</w:t>
      </w:r>
      <w:r w:rsidRPr="00CA5ED0">
        <w:rPr>
          <w:color w:val="000000"/>
          <w:sz w:val="28"/>
          <w:szCs w:val="28"/>
          <w:lang w:val="uk-UA"/>
        </w:rPr>
        <w:softHyphen/>
        <w:t>рою – за майже повної відсутності значних успіхів у матеріальному виробництві – араби змогли створити найбагатшу літературну мову. Культура мови, безумовно, свідчить, що араби вже на почат</w:t>
      </w:r>
      <w:r w:rsidRPr="00CA5ED0">
        <w:rPr>
          <w:color w:val="000000"/>
          <w:sz w:val="28"/>
          <w:szCs w:val="28"/>
          <w:lang w:val="uk-UA"/>
        </w:rPr>
        <w:softHyphen/>
        <w:t>ку нашої ери були потенційними носіями високої цивілізації, якій не</w:t>
      </w:r>
      <w:r w:rsidRPr="00CA5ED0">
        <w:rPr>
          <w:color w:val="000000"/>
          <w:sz w:val="28"/>
          <w:szCs w:val="28"/>
          <w:lang w:val="uk-UA"/>
        </w:rPr>
        <w:softHyphen/>
        <w:t>родючість степів і пустинь до певного часу заважала реалізуватися в соціальних, матеріальних і духовних сферах".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книзі В. Пайової і Ю. </w:t>
      </w:r>
      <w:proofErr w:type="spellStart"/>
      <w:r w:rsidRPr="00CA5ED0">
        <w:rPr>
          <w:color w:val="000000"/>
          <w:sz w:val="28"/>
          <w:szCs w:val="28"/>
          <w:lang w:val="uk-UA"/>
        </w:rPr>
        <w:t>Вахтіна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</w:t>
      </w:r>
      <w:proofErr w:type="spellStart"/>
      <w:r w:rsidRPr="00CA5ED0">
        <w:rPr>
          <w:color w:val="000000"/>
          <w:sz w:val="28"/>
          <w:szCs w:val="28"/>
          <w:lang w:val="uk-UA"/>
        </w:rPr>
        <w:t>Жизнь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(Москва, 1991. — С. 83-87) наведено цікаві факти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протомаркетингу</w:t>
      </w:r>
      <w:proofErr w:type="spellEnd"/>
      <w:r w:rsidRPr="00CA5ED0">
        <w:rPr>
          <w:color w:val="000000"/>
          <w:sz w:val="28"/>
          <w:szCs w:val="28"/>
          <w:lang w:val="uk-UA"/>
        </w:rPr>
        <w:t>: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Відомо, що на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як на здібного торгового агента, звернула увагу багата негоціантка із Мекки </w:t>
      </w:r>
      <w:proofErr w:type="spellStart"/>
      <w:r w:rsidRPr="00CA5ED0">
        <w:rPr>
          <w:color w:val="000000"/>
          <w:sz w:val="28"/>
          <w:szCs w:val="28"/>
          <w:lang w:val="uk-UA"/>
        </w:rPr>
        <w:t>Хадідіса</w:t>
      </w:r>
      <w:proofErr w:type="spellEnd"/>
      <w:r w:rsidRPr="00CA5ED0">
        <w:rPr>
          <w:color w:val="000000"/>
          <w:sz w:val="28"/>
          <w:szCs w:val="28"/>
          <w:lang w:val="uk-UA"/>
        </w:rPr>
        <w:t>, яка запро</w:t>
      </w:r>
      <w:r w:rsidRPr="00CA5ED0">
        <w:rPr>
          <w:color w:val="000000"/>
          <w:sz w:val="28"/>
          <w:szCs w:val="28"/>
          <w:lang w:val="uk-UA"/>
        </w:rPr>
        <w:softHyphen/>
        <w:t xml:space="preserve">понувала майбутньому пророку продавати її товари в </w:t>
      </w:r>
      <w:proofErr w:type="spellStart"/>
      <w:r w:rsidRPr="00CA5ED0">
        <w:rPr>
          <w:color w:val="000000"/>
          <w:sz w:val="28"/>
          <w:szCs w:val="28"/>
          <w:lang w:val="uk-UA"/>
        </w:rPr>
        <w:t>Сірії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 яр</w:t>
      </w:r>
      <w:r w:rsidRPr="00CA5ED0">
        <w:rPr>
          <w:color w:val="000000"/>
          <w:sz w:val="28"/>
          <w:szCs w:val="28"/>
          <w:lang w:val="uk-UA"/>
        </w:rPr>
        <w:softHyphen/>
        <w:t xml:space="preserve">марку.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вдало здійснив цю торгову експедицію 595 ро</w:t>
      </w:r>
      <w:r w:rsidRPr="00CA5ED0">
        <w:rPr>
          <w:color w:val="000000"/>
          <w:sz w:val="28"/>
          <w:szCs w:val="28"/>
          <w:lang w:val="uk-UA"/>
        </w:rPr>
        <w:softHyphen/>
        <w:t xml:space="preserve">ку. Це не було просте везіння, бо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</w:t>
      </w:r>
      <w:proofErr w:type="spellEnd"/>
      <w:r w:rsidRPr="00CA5ED0">
        <w:rPr>
          <w:color w:val="000000"/>
          <w:sz w:val="28"/>
          <w:szCs w:val="28"/>
          <w:lang w:val="uk-UA"/>
        </w:rPr>
        <w:t>, перед тим як почати торгівлю, неспішне й обачливо роздивися навколо, в надійних людей розвідав про ціни в Дамаску, Петрі, Пальмірі і Газі, що на березі Середземного моря, і в самому Константинополі – найбагатшому місті світу, столиці.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A5ED0">
        <w:rPr>
          <w:color w:val="000000"/>
          <w:sz w:val="28"/>
          <w:szCs w:val="28"/>
          <w:lang w:val="uk-UA"/>
        </w:rPr>
        <w:t>•Віддячивши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надійним людям подарунками, він почав торгувати. Намагаючись мати зиск, він зміг взяти за все добру ціну. На одержаний виторг також неспішно із толком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купив </w:t>
      </w:r>
      <w:proofErr w:type="spellStart"/>
      <w:r w:rsidRPr="00CA5ED0">
        <w:rPr>
          <w:color w:val="000000"/>
          <w:sz w:val="28"/>
          <w:szCs w:val="28"/>
          <w:lang w:val="uk-UA"/>
        </w:rPr>
        <w:t>ромійські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товари, які мали попит на </w:t>
      </w:r>
      <w:proofErr w:type="spellStart"/>
      <w:r w:rsidRPr="00CA5ED0">
        <w:rPr>
          <w:color w:val="000000"/>
          <w:sz w:val="28"/>
          <w:szCs w:val="28"/>
          <w:lang w:val="uk-UA"/>
        </w:rPr>
        <w:t>мекканських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ярмарках. Одержаний зиск набагато перевищив звичайний прибуток. Як бачимо, </w:t>
      </w:r>
      <w:proofErr w:type="spellStart"/>
      <w:r w:rsidRPr="00CA5ED0">
        <w:rPr>
          <w:color w:val="000000"/>
          <w:sz w:val="28"/>
          <w:szCs w:val="28"/>
          <w:lang w:val="uk-UA"/>
        </w:rPr>
        <w:t>Мухаммед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володів мистецтвом, як тепер кажуть, маркетингових комунікацій настільки досконало, що зміг обійтися тільки десятком грецьких і сірійських слів. Він використовував переважно жести й заклики – цього для торговельних операцій на ті часи було цілком достатньо.</w:t>
      </w:r>
    </w:p>
    <w:p w:rsidR="00EB267B" w:rsidRPr="00CA5ED0" w:rsidRDefault="00EB267B" w:rsidP="00EB26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Антична культура – прекрасний зразок розвитку рекламної діяльності. У цьому розумінні не можна не погодитися з дослідниками реклами, які стверджують, що становлення й роз</w:t>
      </w:r>
      <w:r w:rsidRPr="00CA5ED0">
        <w:rPr>
          <w:color w:val="000000"/>
          <w:sz w:val="28"/>
          <w:szCs w:val="28"/>
          <w:lang w:val="uk-UA"/>
        </w:rPr>
        <w:softHyphen/>
        <w:t>виток реклами почалися задовго до появи книгодрукування. Почат</w:t>
      </w:r>
      <w:r w:rsidRPr="00CA5ED0">
        <w:rPr>
          <w:color w:val="000000"/>
          <w:sz w:val="28"/>
          <w:szCs w:val="28"/>
          <w:lang w:val="uk-UA"/>
        </w:rPr>
        <w:softHyphen/>
        <w:t>ки таких понять, як афіша, плакат, торгова марка, рекламна кампа</w:t>
      </w:r>
      <w:r w:rsidRPr="00CA5ED0">
        <w:rPr>
          <w:color w:val="000000"/>
          <w:sz w:val="28"/>
          <w:szCs w:val="28"/>
          <w:lang w:val="uk-UA"/>
        </w:rPr>
        <w:softHyphen/>
        <w:t>нія, треба шукати саме в античному періоді історії людства.</w:t>
      </w:r>
    </w:p>
    <w:p w:rsidR="000178B1" w:rsidRPr="00EB267B" w:rsidRDefault="000178B1">
      <w:pPr>
        <w:rPr>
          <w:lang w:val="uk-UA"/>
        </w:rPr>
      </w:pPr>
    </w:p>
    <w:sectPr w:rsidR="000178B1" w:rsidRPr="00EB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7B"/>
    <w:rsid w:val="000178B1"/>
    <w:rsid w:val="00E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2021-08-26T16:03:00Z</dcterms:created>
  <dcterms:modified xsi:type="dcterms:W3CDTF">2021-08-26T16:03:00Z</dcterms:modified>
</cp:coreProperties>
</file>