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F8" w:rsidRPr="00CA5ED0" w:rsidRDefault="002741F8" w:rsidP="002741F8">
      <w:pPr>
        <w:pStyle w:val="3"/>
        <w:ind w:firstLine="708"/>
        <w:jc w:val="both"/>
        <w:rPr>
          <w:szCs w:val="28"/>
        </w:rPr>
      </w:pPr>
      <w:bookmarkStart w:id="0" w:name="_GoBack"/>
      <w:r w:rsidRPr="00CA5ED0">
        <w:rPr>
          <w:szCs w:val="28"/>
        </w:rPr>
        <w:t>4.2. Особливості художнього оформлення друкованих рекламних звернень</w:t>
      </w:r>
      <w:bookmarkEnd w:id="0"/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Художнє оформлення рекламних звернень передбачає вик</w:t>
      </w:r>
      <w:r>
        <w:rPr>
          <w:color w:val="000000"/>
          <w:sz w:val="28"/>
          <w:szCs w:val="28"/>
          <w:lang w:val="uk-UA"/>
        </w:rPr>
        <w:t>ористанн</w:t>
      </w:r>
      <w:r w:rsidRPr="00CA5ED0">
        <w:rPr>
          <w:color w:val="000000"/>
          <w:sz w:val="28"/>
          <w:szCs w:val="28"/>
          <w:lang w:val="uk-UA"/>
        </w:rPr>
        <w:t xml:space="preserve">я кольорових зображень та ілюстрацій як основного компонента привернення уваги і викладення рекламної ідеї. Між об'єктом реклами та художнім оформленням повинен існувати логічний зв'язок, зрозумілий простому читачеві. Зображальний матеріал має бути цікавий і дохідливий широкому загалу, а факти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точні і достовірні. Загальновизнане правило: у рекламі зображають частину або весь виріб і його найважливіші функціональні можливості.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Ілюстрації використовуються для збільшення психологічного ефекту рекламного звернення. Ілюстрування передбачає також рі</w:t>
      </w:r>
      <w:r w:rsidRPr="00CA5ED0">
        <w:rPr>
          <w:color w:val="000000"/>
          <w:sz w:val="28"/>
          <w:szCs w:val="28"/>
          <w:lang w:val="uk-UA"/>
        </w:rPr>
        <w:softHyphen/>
        <w:t>шення стосовно того, які "розпізнавальні знаки" включати в рек</w:t>
      </w:r>
      <w:r w:rsidRPr="00CA5ED0">
        <w:rPr>
          <w:color w:val="000000"/>
          <w:sz w:val="28"/>
          <w:szCs w:val="28"/>
          <w:lang w:val="uk-UA"/>
        </w:rPr>
        <w:softHyphen/>
        <w:t>ламне звернення, їх три: назва фірми (компанії, організації, уста</w:t>
      </w:r>
      <w:r w:rsidRPr="00CA5ED0">
        <w:rPr>
          <w:color w:val="000000"/>
          <w:sz w:val="28"/>
          <w:szCs w:val="28"/>
          <w:lang w:val="uk-UA"/>
        </w:rPr>
        <w:softHyphen/>
        <w:t>нови), назва торгової марки і торгові знаки. Коли стратегія перед</w:t>
      </w:r>
      <w:r w:rsidRPr="00CA5ED0">
        <w:rPr>
          <w:color w:val="000000"/>
          <w:sz w:val="28"/>
          <w:szCs w:val="28"/>
          <w:lang w:val="uk-UA"/>
        </w:rPr>
        <w:softHyphen/>
        <w:t>бачає використання марки виробника виробу, значну роль відіграє назва фірми. В інших випадках назву фірми можна й не згадувати, рішення щодо використання торгової марки необхідно прийняти до створення рекламного тексту, оскільки вибір назви торгової марки може забрати багато часу й зусиль. Треба розглянути також питання про включення до ілюстративного матеріалу сертифікатів якості, символів виробу або інших матеріалів. Від змісту ілюстра</w:t>
      </w:r>
      <w:r w:rsidRPr="00CA5ED0">
        <w:rPr>
          <w:color w:val="000000"/>
          <w:sz w:val="28"/>
          <w:szCs w:val="28"/>
          <w:lang w:val="uk-UA"/>
        </w:rPr>
        <w:softHyphen/>
        <w:t>тивного матеріалу, кольорів, загального творчого стилю розпізна</w:t>
      </w:r>
      <w:r w:rsidRPr="00CA5ED0">
        <w:rPr>
          <w:color w:val="000000"/>
          <w:sz w:val="28"/>
          <w:szCs w:val="28"/>
          <w:lang w:val="uk-UA"/>
        </w:rPr>
        <w:softHyphen/>
        <w:t>вальних знаків багато в чому залежить ефективність впливу дру</w:t>
      </w:r>
      <w:r w:rsidRPr="00CA5ED0">
        <w:rPr>
          <w:color w:val="000000"/>
          <w:sz w:val="28"/>
          <w:szCs w:val="28"/>
          <w:lang w:val="uk-UA"/>
        </w:rPr>
        <w:softHyphen/>
        <w:t>кованої реклами.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У художньому оформленні рекламного звернення застосову</w:t>
      </w:r>
      <w:r w:rsidRPr="00CA5ED0">
        <w:rPr>
          <w:color w:val="000000"/>
          <w:sz w:val="28"/>
          <w:szCs w:val="28"/>
          <w:lang w:val="uk-UA"/>
        </w:rPr>
        <w:softHyphen/>
        <w:t>ють:</w:t>
      </w:r>
    </w:p>
    <w:p w:rsidR="002741F8" w:rsidRPr="00994A04" w:rsidRDefault="002741F8" w:rsidP="002741F8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i/>
          <w:iCs/>
          <w:color w:val="000000"/>
          <w:sz w:val="28"/>
          <w:szCs w:val="28"/>
          <w:lang w:val="uk-UA"/>
        </w:rPr>
        <w:t xml:space="preserve">штрихові малюнки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скажімо, художник використовує тільки чорний колір на тлі білого; потім технічними засобами (наприк</w:t>
      </w:r>
      <w:r w:rsidRPr="00CA5ED0">
        <w:rPr>
          <w:color w:val="000000"/>
          <w:sz w:val="28"/>
          <w:szCs w:val="28"/>
          <w:lang w:val="uk-UA"/>
        </w:rPr>
        <w:softHyphen/>
        <w:t>лад, із використанням системи комп'ютерної анімації) цю ілюст</w:t>
      </w:r>
      <w:r w:rsidRPr="00CA5ED0">
        <w:rPr>
          <w:color w:val="000000"/>
          <w:sz w:val="28"/>
          <w:szCs w:val="28"/>
          <w:lang w:val="uk-UA"/>
        </w:rPr>
        <w:softHyphen/>
        <w:t>рацію можна перетворити на протилежне зображення, тобто білі штрихи на чорному тлі;</w:t>
      </w:r>
    </w:p>
    <w:p w:rsidR="002741F8" w:rsidRPr="00994A04" w:rsidRDefault="002741F8" w:rsidP="002741F8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i/>
          <w:iCs/>
          <w:color w:val="000000"/>
          <w:sz w:val="28"/>
          <w:szCs w:val="28"/>
          <w:lang w:val="uk-UA"/>
        </w:rPr>
        <w:t>фотографії</w:t>
      </w:r>
      <w:r>
        <w:rPr>
          <w:color w:val="000000"/>
          <w:sz w:val="28"/>
          <w:szCs w:val="28"/>
          <w:lang w:val="uk-UA"/>
        </w:rPr>
        <w:t xml:space="preserve"> –</w:t>
      </w:r>
      <w:r w:rsidRPr="00CA5ED0">
        <w:rPr>
          <w:color w:val="000000"/>
          <w:sz w:val="28"/>
          <w:szCs w:val="28"/>
          <w:lang w:val="uk-UA"/>
        </w:rPr>
        <w:t xml:space="preserve"> підкреслюють реальність реклами або ситуації;</w:t>
      </w:r>
    </w:p>
    <w:p w:rsidR="002741F8" w:rsidRDefault="002741F8" w:rsidP="002741F8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994A04">
        <w:rPr>
          <w:i/>
          <w:color w:val="000000"/>
          <w:sz w:val="28"/>
          <w:szCs w:val="28"/>
          <w:lang w:val="uk-UA"/>
        </w:rPr>
        <w:lastRenderedPageBreak/>
        <w:t>ма</w:t>
      </w:r>
      <w:r w:rsidRPr="00994A04">
        <w:rPr>
          <w:i/>
          <w:iCs/>
          <w:color w:val="000000"/>
          <w:sz w:val="28"/>
          <w:szCs w:val="28"/>
          <w:lang w:val="uk-UA"/>
        </w:rPr>
        <w:t>люнки в стилі ліногравюри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виготовляються художнім спосо</w:t>
      </w:r>
      <w:r w:rsidRPr="00CA5ED0">
        <w:rPr>
          <w:color w:val="000000"/>
          <w:sz w:val="28"/>
          <w:szCs w:val="28"/>
          <w:lang w:val="uk-UA"/>
        </w:rPr>
        <w:softHyphen/>
        <w:t>бом на основі фотовідбитку; вони мають чітке зображення і спри</w:t>
      </w:r>
      <w:r w:rsidRPr="00CA5ED0">
        <w:rPr>
          <w:color w:val="000000"/>
          <w:sz w:val="28"/>
          <w:szCs w:val="28"/>
          <w:lang w:val="uk-UA"/>
        </w:rPr>
        <w:softHyphen/>
        <w:t>ймаються як справжня ліногравюра (особливо при тонуванні зображення коричневим кольором);</w:t>
      </w:r>
    </w:p>
    <w:p w:rsidR="002741F8" w:rsidRPr="00994A04" w:rsidRDefault="002741F8" w:rsidP="002741F8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994A04">
        <w:rPr>
          <w:i/>
          <w:iCs/>
          <w:color w:val="000000"/>
          <w:sz w:val="28"/>
          <w:szCs w:val="28"/>
          <w:lang w:val="uk-UA"/>
        </w:rPr>
        <w:t>ф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онові малюнки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використовуються для створення відповідної атмосфери або декоративного ефекту;</w:t>
      </w:r>
    </w:p>
    <w:p w:rsidR="002741F8" w:rsidRPr="00994A04" w:rsidRDefault="002741F8" w:rsidP="002741F8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те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хнічні або фотографічні ефекти </w:t>
      </w:r>
      <w:r w:rsidRPr="00CA5ED0">
        <w:rPr>
          <w:color w:val="000000"/>
          <w:sz w:val="28"/>
          <w:szCs w:val="28"/>
          <w:lang w:val="uk-UA"/>
        </w:rPr>
        <w:t>підсилюють привабливість звернення (створюються сучасними комп'ютерними засобами, на</w:t>
      </w:r>
      <w:r w:rsidRPr="00CA5ED0">
        <w:rPr>
          <w:color w:val="000000"/>
          <w:sz w:val="28"/>
          <w:szCs w:val="28"/>
          <w:lang w:val="uk-UA"/>
        </w:rPr>
        <w:softHyphen/>
        <w:t xml:space="preserve">приклад, програмою </w:t>
      </w:r>
      <w:proofErr w:type="spellStart"/>
      <w:r w:rsidRPr="00CA5ED0">
        <w:rPr>
          <w:i/>
          <w:iCs/>
          <w:color w:val="000000"/>
          <w:sz w:val="28"/>
          <w:szCs w:val="28"/>
          <w:lang w:val="uk-UA"/>
        </w:rPr>
        <w:t>Photoshop</w:t>
      </w:r>
      <w:proofErr w:type="spellEnd"/>
      <w:r w:rsidRPr="00CA5ED0">
        <w:rPr>
          <w:i/>
          <w:iCs/>
          <w:color w:val="000000"/>
          <w:sz w:val="28"/>
          <w:szCs w:val="28"/>
          <w:lang w:val="uk-UA"/>
        </w:rPr>
        <w:t>);</w:t>
      </w:r>
    </w:p>
    <w:p w:rsidR="002741F8" w:rsidRPr="00CA5ED0" w:rsidRDefault="002741F8" w:rsidP="002741F8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CA5ED0">
        <w:rPr>
          <w:i/>
          <w:iCs/>
          <w:color w:val="000000"/>
          <w:sz w:val="28"/>
          <w:szCs w:val="28"/>
          <w:lang w:val="uk-UA"/>
        </w:rPr>
        <w:t>кольорові ілюстрації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можуть складатися з простих комбінацій кольорів повного друку (друк чотирма кольорами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жовтим, червоним, блакитним і чорним).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Підготовка макетів для друкованих засобів реклами передбачає застосування сучасних засобів комп'ютерної графіки. Завдяки цьому збільшилися можливості використання досягнень цифрових технологій для створення широкого спектра рекламних звернень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- </w:t>
      </w:r>
      <w:r w:rsidRPr="00CA5ED0">
        <w:rPr>
          <w:color w:val="000000"/>
          <w:sz w:val="28"/>
          <w:szCs w:val="28"/>
          <w:lang w:val="uk-UA"/>
        </w:rPr>
        <w:t>від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звичайного оголошення в газеті до кольорового каталогу або рекламного плаката.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Подальший ефект використання ілюстрацій в рекламі залежить від якості друку. Широке застосування має давній спосіб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високого друку, </w:t>
      </w:r>
      <w:r w:rsidRPr="00CA5ED0">
        <w:rPr>
          <w:color w:val="000000"/>
          <w:sz w:val="28"/>
          <w:szCs w:val="28"/>
          <w:lang w:val="uk-UA"/>
        </w:rPr>
        <w:t xml:space="preserve">коли друкарська фарба наноситься на металеву поверхню з рельєфно виступаючим зображенням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кліше.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i/>
          <w:iCs/>
          <w:color w:val="000000"/>
          <w:sz w:val="28"/>
          <w:szCs w:val="28"/>
          <w:lang w:val="uk-UA"/>
        </w:rPr>
        <w:t xml:space="preserve">Глибокий друк </w:t>
      </w:r>
      <w:r w:rsidRPr="00CA5ED0">
        <w:rPr>
          <w:color w:val="000000"/>
          <w:sz w:val="28"/>
          <w:szCs w:val="28"/>
          <w:lang w:val="uk-UA"/>
        </w:rPr>
        <w:t xml:space="preserve">за принципом дії протилежний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його друкувальні елементи заглиблені. Перед друком фарба наноситься на всю форму, а потім знімається з поверхні і залишається тільки у заглибленнях, які мають конфігурацію літер і кліше. Глибокий друк застосовується для відтворення ілюстрованих текстів, кольорових плакатів, листівок тощо.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При застосуванні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плоского друку </w:t>
      </w:r>
      <w:r w:rsidRPr="00CA5ED0">
        <w:rPr>
          <w:color w:val="000000"/>
          <w:sz w:val="28"/>
          <w:szCs w:val="28"/>
          <w:lang w:val="uk-UA"/>
        </w:rPr>
        <w:t xml:space="preserve">зображення переноситься на папір із тонкої металевої пластинки, обробленої </w:t>
      </w:r>
      <w:proofErr w:type="spellStart"/>
      <w:r w:rsidRPr="00CA5ED0">
        <w:rPr>
          <w:color w:val="000000"/>
          <w:sz w:val="28"/>
          <w:szCs w:val="28"/>
          <w:lang w:val="uk-UA"/>
        </w:rPr>
        <w:t>хімреактивом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таким чином, що до одних її частин фарба пристає, а до інших –</w:t>
      </w:r>
      <w:r>
        <w:rPr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ні. Плоский друк застосовується для виготовлення багатоколірної продукції.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За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офсетного друку </w:t>
      </w:r>
      <w:r w:rsidRPr="00CA5ED0">
        <w:rPr>
          <w:color w:val="000000"/>
          <w:sz w:val="28"/>
          <w:szCs w:val="28"/>
          <w:lang w:val="uk-UA"/>
        </w:rPr>
        <w:t>між пластиною та папером розміщено так зване офсетне полотно. Форму для друку виробляють фотоспособом з оригінал-макета, в якому вмонтовані текстова частина та ілюстрації.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i/>
          <w:iCs/>
          <w:color w:val="000000"/>
          <w:sz w:val="28"/>
          <w:szCs w:val="28"/>
          <w:lang w:val="uk-UA"/>
        </w:rPr>
        <w:t xml:space="preserve">Термографія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це нова технологія, в якій для нанесення рекламних написів і зображень на папір використовується тепловий ефект. Використовується для виготовлення бланків і документів.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CA5ED0">
        <w:rPr>
          <w:i/>
          <w:iCs/>
          <w:color w:val="000000"/>
          <w:sz w:val="28"/>
          <w:szCs w:val="28"/>
          <w:lang w:val="uk-UA"/>
        </w:rPr>
        <w:t>Шовкографія</w:t>
      </w:r>
      <w:proofErr w:type="spellEnd"/>
      <w:r w:rsidRPr="00CA5ED0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використовується для друку на кривих поверхнях і тривимірних об'єктах. Іноді її застосовують в офісних міні-друкарнях для друкування рекламних проспектів, особистих рекламних звернень (у кожну поштову скриньку) і листівок.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В разі використання в рекламному зверненні кольорів і торгових марок необхідно враховувати досвід фірм, відомих у всьому світі. Так, синій колір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це фірмовий колір компанії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IBM, </w:t>
      </w:r>
      <w:r w:rsidRPr="00CA5ED0">
        <w:rPr>
          <w:color w:val="000000"/>
          <w:sz w:val="28"/>
          <w:szCs w:val="28"/>
          <w:lang w:val="uk-UA"/>
        </w:rPr>
        <w:t xml:space="preserve">синій і червоний </w:t>
      </w:r>
      <w:r>
        <w:rPr>
          <w:color w:val="000000"/>
          <w:sz w:val="28"/>
          <w:szCs w:val="28"/>
          <w:lang w:val="uk-UA"/>
        </w:rPr>
        <w:t xml:space="preserve">–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Coca-Cola, </w:t>
      </w:r>
      <w:r>
        <w:rPr>
          <w:color w:val="000000"/>
          <w:sz w:val="28"/>
          <w:szCs w:val="28"/>
          <w:lang w:val="uk-UA"/>
        </w:rPr>
        <w:t>жовтий та золотий –</w:t>
      </w:r>
      <w:r w:rsidRPr="00CA5E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A5ED0">
        <w:rPr>
          <w:i/>
          <w:iCs/>
          <w:color w:val="000000"/>
          <w:sz w:val="28"/>
          <w:szCs w:val="28"/>
          <w:lang w:val="uk-UA"/>
        </w:rPr>
        <w:t>Kodak</w:t>
      </w:r>
      <w:proofErr w:type="spellEnd"/>
      <w:r w:rsidRPr="00CA5ED0">
        <w:rPr>
          <w:i/>
          <w:iCs/>
          <w:color w:val="000000"/>
          <w:sz w:val="28"/>
          <w:szCs w:val="28"/>
          <w:lang w:val="uk-UA"/>
        </w:rPr>
        <w:t xml:space="preserve">. </w:t>
      </w:r>
      <w:r w:rsidRPr="00CA5ED0">
        <w:rPr>
          <w:color w:val="000000"/>
          <w:sz w:val="28"/>
          <w:szCs w:val="28"/>
          <w:lang w:val="uk-UA"/>
        </w:rPr>
        <w:t xml:space="preserve">Колір повинен мати емоційне забарвлення й асоціюватися зі сферою діяльності: море і вода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блакитний колір, рослинництво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зелений, авіація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сріб</w:t>
      </w:r>
      <w:r w:rsidRPr="00CA5ED0">
        <w:rPr>
          <w:color w:val="000000"/>
          <w:sz w:val="28"/>
          <w:szCs w:val="28"/>
          <w:lang w:val="uk-UA"/>
        </w:rPr>
        <w:softHyphen/>
        <w:t>ний тощо.</w:t>
      </w:r>
    </w:p>
    <w:p w:rsidR="002741F8" w:rsidRDefault="002741F8" w:rsidP="002741F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При розробці рекламних звернень враховуються основи психо</w:t>
      </w:r>
      <w:r w:rsidRPr="00CA5ED0">
        <w:rPr>
          <w:color w:val="000000"/>
          <w:sz w:val="28"/>
          <w:szCs w:val="28"/>
          <w:lang w:val="uk-UA"/>
        </w:rPr>
        <w:softHyphen/>
        <w:t xml:space="preserve">логії кольорових асоціацій людини. Так, зелений колір, заспокоює нервову систему, зменшує біль, нормалізує кров'яний тиск; блакитний знімає біль при </w:t>
      </w:r>
      <w:proofErr w:type="spellStart"/>
      <w:r w:rsidRPr="00CA5ED0">
        <w:rPr>
          <w:color w:val="000000"/>
          <w:sz w:val="28"/>
          <w:szCs w:val="28"/>
          <w:lang w:val="uk-UA"/>
        </w:rPr>
        <w:t>невралгіях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і запаленнях; помаранчевий </w:t>
      </w:r>
      <w:r>
        <w:rPr>
          <w:color w:val="000000"/>
          <w:sz w:val="28"/>
          <w:szCs w:val="28"/>
          <w:lang w:val="uk-UA"/>
        </w:rPr>
        <w:t xml:space="preserve">– </w:t>
      </w:r>
      <w:r w:rsidRPr="00CA5ED0">
        <w:rPr>
          <w:color w:val="000000"/>
          <w:sz w:val="28"/>
          <w:szCs w:val="28"/>
          <w:lang w:val="uk-UA"/>
        </w:rPr>
        <w:t xml:space="preserve">стимулює почуття й прискорює серцебиття, створює атмосферу благополуччя і веселого настрою; жовтий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допомагає зосереди</w:t>
      </w:r>
      <w:r w:rsidRPr="00CA5ED0">
        <w:rPr>
          <w:color w:val="000000"/>
          <w:sz w:val="28"/>
          <w:szCs w:val="28"/>
          <w:lang w:val="uk-UA"/>
        </w:rPr>
        <w:softHyphen/>
        <w:t xml:space="preserve">тися, загострює сприйняття і сприяє розв'язанню складних завдань і проблем; червоний колір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теплий, але дратівливий, стимулює мозок, поліпшує настрій; фіолетовий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діє на серце та кровоносні судини.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Зарубіжні спеціалісти рекомендують такі кольорові поєднання, які можна використовувати при виборі кольору елементів звернен</w:t>
      </w:r>
      <w:r w:rsidRPr="00CA5ED0">
        <w:rPr>
          <w:color w:val="000000"/>
          <w:sz w:val="28"/>
          <w:szCs w:val="28"/>
          <w:lang w:val="uk-UA"/>
        </w:rPr>
        <w:softHyphen/>
        <w:t>ня з урахуванням поступового погіршення сп</w:t>
      </w:r>
      <w:r>
        <w:rPr>
          <w:color w:val="000000"/>
          <w:sz w:val="28"/>
          <w:szCs w:val="28"/>
          <w:lang w:val="uk-UA"/>
        </w:rPr>
        <w:t>рийняття (чим нижче в переліку –</w:t>
      </w:r>
      <w:r w:rsidRPr="00CA5ED0">
        <w:rPr>
          <w:color w:val="000000"/>
          <w:sz w:val="28"/>
          <w:szCs w:val="28"/>
          <w:lang w:val="uk-UA"/>
        </w:rPr>
        <w:t xml:space="preserve"> тим гірше):</w:t>
      </w:r>
    </w:p>
    <w:p w:rsidR="002741F8" w:rsidRPr="00CA5ED0" w:rsidRDefault="002741F8" w:rsidP="002741F8">
      <w:pPr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синій на білому, чорний на жовтому;</w:t>
      </w:r>
    </w:p>
    <w:p w:rsidR="002741F8" w:rsidRPr="00CA5ED0" w:rsidRDefault="002741F8" w:rsidP="002741F8">
      <w:pPr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зелений на білому;</w:t>
      </w:r>
    </w:p>
    <w:p w:rsidR="002741F8" w:rsidRPr="00CA5ED0" w:rsidRDefault="002741F8" w:rsidP="002741F8">
      <w:pPr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чорний на білому;</w:t>
      </w:r>
    </w:p>
    <w:p w:rsidR="002741F8" w:rsidRPr="00CA5ED0" w:rsidRDefault="002741F8" w:rsidP="002741F8">
      <w:pPr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зелений на червоному;</w:t>
      </w:r>
    </w:p>
    <w:p w:rsidR="002741F8" w:rsidRPr="00CA5ED0" w:rsidRDefault="002741F8" w:rsidP="002741F8">
      <w:pPr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червоний на білому;</w:t>
      </w:r>
    </w:p>
    <w:p w:rsidR="002741F8" w:rsidRPr="00CA5ED0" w:rsidRDefault="002741F8" w:rsidP="002741F8">
      <w:pPr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помаранчевий на чорному;</w:t>
      </w:r>
    </w:p>
    <w:p w:rsidR="002741F8" w:rsidRPr="00CA5ED0" w:rsidRDefault="002741F8" w:rsidP="002741F8">
      <w:pPr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помаранчевий на білому;</w:t>
      </w:r>
    </w:p>
    <w:p w:rsidR="002741F8" w:rsidRPr="00CA5ED0" w:rsidRDefault="002741F8" w:rsidP="002741F8">
      <w:pPr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червоний на зеленому.</w:t>
      </w:r>
    </w:p>
    <w:p w:rsidR="002741F8" w:rsidRPr="00CA5ED0" w:rsidRDefault="002741F8" w:rsidP="002741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Згідно з дослідженнями, червоний колір коробки сигарет свідчить про їх міцність; блакитна та біла коробка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легкі сигарети; зелений колір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це сигарети з ментолом. Позолота на коробці свідчить про високу якість сигарет і відповідно високу ціну.</w:t>
      </w:r>
    </w:p>
    <w:p w:rsidR="000178B1" w:rsidRPr="002741F8" w:rsidRDefault="000178B1">
      <w:pPr>
        <w:rPr>
          <w:lang w:val="uk-UA"/>
        </w:rPr>
      </w:pPr>
    </w:p>
    <w:sectPr w:rsidR="000178B1" w:rsidRPr="0027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49C"/>
    <w:multiLevelType w:val="hybridMultilevel"/>
    <w:tmpl w:val="BA76E6D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28611A"/>
    <w:multiLevelType w:val="hybridMultilevel"/>
    <w:tmpl w:val="DC542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F8"/>
    <w:rsid w:val="000178B1"/>
    <w:rsid w:val="002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741F8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28"/>
      <w:szCs w:val="22"/>
      <w:lang w:val="uk-UA"/>
    </w:rPr>
  </w:style>
  <w:style w:type="character" w:customStyle="1" w:styleId="30">
    <w:name w:val="Основной текст 3 Знак"/>
    <w:basedOn w:val="a0"/>
    <w:link w:val="3"/>
    <w:rsid w:val="002741F8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741F8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28"/>
      <w:szCs w:val="22"/>
      <w:lang w:val="uk-UA"/>
    </w:rPr>
  </w:style>
  <w:style w:type="character" w:customStyle="1" w:styleId="30">
    <w:name w:val="Основной текст 3 Знак"/>
    <w:basedOn w:val="a0"/>
    <w:link w:val="3"/>
    <w:rsid w:val="002741F8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2021-08-26T16:09:00Z</dcterms:created>
  <dcterms:modified xsi:type="dcterms:W3CDTF">2021-08-26T16:10:00Z</dcterms:modified>
</cp:coreProperties>
</file>