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5. Технологія індивідуалізованого пізнання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Сутність технології індивідуалізованого пізнання. Метод проектів. Концепція та загальні принципи технології індивідуалізованого пізнання. Аналоги технології індивідуалізації.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