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rtl w:val="0"/>
        </w:rPr>
        <w:t xml:space="preserve">Тема 7. Новітні технології пізнавальної діяльності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Класифікаційні параметри технології. Концептуальні положення технології. Особливості змісту технології. Особливості методики.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