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BA1" w:rsidRDefault="00C83BA1" w:rsidP="00C83BA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ПРАКТИЧНЕ ЗАНЯТТЯ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C83BA1" w:rsidRPr="00C83BA1" w:rsidRDefault="00C83BA1" w:rsidP="00C83BA1">
      <w:pPr>
        <w:tabs>
          <w:tab w:val="num" w:pos="212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ar-SA"/>
        </w:rPr>
      </w:pPr>
      <w:r w:rsidRPr="00357DAB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  <w:t xml:space="preserve">План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  <w:t>3</w:t>
      </w:r>
      <w:r w:rsidRPr="00357DAB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uk-UA"/>
        </w:rPr>
        <w:t xml:space="preserve">. </w:t>
      </w:r>
      <w:r w:rsidRPr="00C83BA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Дизайн та архітектура: потенціал індустрій</w:t>
      </w:r>
    </w:p>
    <w:p w:rsidR="00C83BA1" w:rsidRDefault="00C83BA1" w:rsidP="00C83BA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C83BA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ar-SA"/>
        </w:rPr>
        <w:t xml:space="preserve">1. </w:t>
      </w:r>
      <w:r w:rsidRPr="00C83BA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Декомунізація у міському просторі. </w:t>
      </w:r>
    </w:p>
    <w:p w:rsidR="00C83BA1" w:rsidRDefault="00C83BA1" w:rsidP="00C83BA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C83BA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2. Важлива складова у відкритості міста до діалогу – громадські слухання. </w:t>
      </w:r>
    </w:p>
    <w:p w:rsidR="00C83BA1" w:rsidRDefault="00C83BA1" w:rsidP="00C83BA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C83BA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3. Потенціал незалежних шкіл. </w:t>
      </w:r>
    </w:p>
    <w:p w:rsidR="00C83BA1" w:rsidRPr="00C83BA1" w:rsidRDefault="00C83BA1" w:rsidP="00C83BA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C83BA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4. Функціон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а</w:t>
      </w:r>
      <w:r w:rsidRPr="00C83BA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льність як пріоритет</w:t>
      </w:r>
      <w:r w:rsidRPr="00C83BA1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ar-SA"/>
        </w:rPr>
        <w:t>.</w:t>
      </w:r>
    </w:p>
    <w:p w:rsidR="00C83BA1" w:rsidRDefault="00C83BA1" w:rsidP="00C83BA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C83BA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Практичні завдання: </w:t>
      </w:r>
      <w:r w:rsidRPr="00C83BA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Проаналізувати урбаністичний простір Запоріжжя та Льво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ва за категоріями: декомунізаці</w:t>
      </w:r>
      <w:r w:rsidRPr="00C83BA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я, відкритість, функціональність, потенційність (зацікавлення меценатами)</w:t>
      </w:r>
      <w:bookmarkStart w:id="0" w:name="_GoBack"/>
      <w:bookmarkEnd w:id="0"/>
    </w:p>
    <w:p w:rsidR="00C83BA1" w:rsidRPr="00B77667" w:rsidRDefault="00C83BA1" w:rsidP="00C83BA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lang w:val="uk-UA"/>
        </w:rPr>
      </w:pPr>
      <w:r w:rsidRPr="00B77667">
        <w:rPr>
          <w:rFonts w:ascii="Times New Roman" w:eastAsia="Calibri" w:hAnsi="Times New Roman" w:cs="Times New Roman"/>
          <w:b/>
          <w:sz w:val="24"/>
          <w:lang w:val="uk-UA"/>
        </w:rPr>
        <w:t>Рекомендована література</w:t>
      </w:r>
    </w:p>
    <w:p w:rsidR="00C83BA1" w:rsidRPr="00B77667" w:rsidRDefault="00C83BA1" w:rsidP="00C83BA1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pacing w:val="-6"/>
          <w:sz w:val="24"/>
          <w:lang w:val="uk-UA"/>
        </w:rPr>
      </w:pPr>
      <w:r w:rsidRPr="00B77667">
        <w:rPr>
          <w:rFonts w:ascii="Times New Roman" w:eastAsia="Calibri" w:hAnsi="Times New Roman" w:cs="Times New Roman"/>
          <w:b/>
          <w:bCs/>
          <w:spacing w:val="-6"/>
          <w:sz w:val="24"/>
          <w:lang w:val="uk-UA"/>
        </w:rPr>
        <w:t>Основна</w:t>
      </w:r>
    </w:p>
    <w:p w:rsidR="00C83BA1" w:rsidRPr="00E52627" w:rsidRDefault="00C83BA1" w:rsidP="00C83B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Акуленко</w:t>
      </w:r>
      <w:proofErr w:type="spellEnd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В. І. Міжнародне право охоро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ни культурних цінностей та його 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імплементація у внутрішньому пра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 України : монографія. Київ : </w:t>
      </w:r>
      <w:proofErr w:type="spellStart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Юстініан</w:t>
      </w:r>
      <w:proofErr w:type="spellEnd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, 2013. 608 с.</w:t>
      </w:r>
    </w:p>
    <w:p w:rsidR="00C83BA1" w:rsidRPr="00E52627" w:rsidRDefault="00C83BA1" w:rsidP="00C83B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Бабець</w:t>
      </w:r>
      <w:proofErr w:type="spellEnd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І. Г., Полякова Ю. В., Мокій О. А. Міжнародний менеджмент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інноваційної діяльності : підручник. Львів, 2016. 493 с.</w:t>
      </w:r>
    </w:p>
    <w:p w:rsidR="00C83BA1" w:rsidRPr="00E52627" w:rsidRDefault="00C83BA1" w:rsidP="00C83B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. Біла книга з міжкультурного діалогу. Жи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ти разом у рівності й гідності. Київ : Оранта, 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2010. 60 с.</w:t>
      </w:r>
    </w:p>
    <w:p w:rsidR="00C83BA1" w:rsidRPr="00E52627" w:rsidRDefault="00C83BA1" w:rsidP="00C83B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. Бондар О. В., Глєбова А. О. Інноваційний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менеджмент 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навч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посіб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>. Київ 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: Освіта України, 2013. 480 с.</w:t>
      </w:r>
    </w:p>
    <w:p w:rsidR="00C83BA1" w:rsidRPr="00E52627" w:rsidRDefault="00C83BA1" w:rsidP="00C83B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. Виставкова федерація України : веб-сайт. U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RL : http://www.expo.org.ua/ua/ (дата звернення : 21.08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.20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21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).</w:t>
      </w:r>
    </w:p>
    <w:p w:rsidR="00C83BA1" w:rsidRPr="00E52627" w:rsidRDefault="00C83BA1" w:rsidP="00C83B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Вовчак О. Д., </w:t>
      </w:r>
      <w:proofErr w:type="spellStart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Рущишин</w:t>
      </w:r>
      <w:proofErr w:type="spellEnd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Н. М. Інвест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иційний менеджмент : підручник. 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Укоопспілка. Львів, 2016. 463 с.</w:t>
      </w:r>
    </w:p>
    <w:p w:rsidR="00C83BA1" w:rsidRPr="00E52627" w:rsidRDefault="00C83BA1" w:rsidP="00C83B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.Зеленська Л. М., Романова А. О. </w:t>
      </w:r>
      <w:proofErr w:type="spellStart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Івен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-менеджмент : словник довідник 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організатора заходів. Київ : </w:t>
      </w:r>
      <w:proofErr w:type="spellStart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НАКККіМ</w:t>
      </w:r>
      <w:proofErr w:type="spellEnd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, 2015. 84 с.</w:t>
      </w:r>
    </w:p>
    <w:p w:rsidR="00C83BA1" w:rsidRPr="00E52627" w:rsidRDefault="00C83BA1" w:rsidP="00C83B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Ілляшенко</w:t>
      </w:r>
      <w:proofErr w:type="spellEnd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С. М. Інноваційний розвиток: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маркетинг і менеджмент знань : 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монографія. Харків ; Суми : </w:t>
      </w:r>
      <w:proofErr w:type="spellStart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Діса</w:t>
      </w:r>
      <w:proofErr w:type="spellEnd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плюс, 2016. 190 с.</w:t>
      </w:r>
    </w:p>
    <w:p w:rsidR="00C83BA1" w:rsidRPr="00E52627" w:rsidRDefault="00C83BA1" w:rsidP="00C83B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. Інформатизація і модернізація соц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іокультурної сфери суспільства: 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взаємодія та розвиток : [монографія] / О. С. Онищенко, В. М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Горовий, В. 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І. Попик та ін.; НАН України ; </w:t>
      </w:r>
      <w:proofErr w:type="spellStart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Нац</w:t>
      </w:r>
      <w:proofErr w:type="spellEnd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б-ка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України ім. В. І. Вернадського. 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иїв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, 2013. 184 с.</w:t>
      </w:r>
    </w:p>
    <w:p w:rsidR="00C83BA1" w:rsidRPr="00E52627" w:rsidRDefault="00C83BA1" w:rsidP="00C83B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10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Калініна Г. М. </w:t>
      </w:r>
      <w:proofErr w:type="spellStart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Краудсорсинг</w:t>
      </w:r>
      <w:proofErr w:type="spellEnd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як інноваці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йний управлінський інструмент і 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змістова компонента навчального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посібника для керівників. URL : 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http://lib.iitta.gov.ua/166119/1/27.pdf (дата звернення : 21.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08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21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).</w:t>
      </w:r>
    </w:p>
    <w:p w:rsidR="00C83BA1" w:rsidRPr="00E52627" w:rsidRDefault="00C83BA1" w:rsidP="00C83B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Копієвська</w:t>
      </w:r>
      <w:proofErr w:type="spellEnd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О. Р. Роль і значенн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я культурної функції держави на 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сучасному етапі цивілізаційного розвитк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у. Правова держава. Київ : Ін-т держави і права ім. В. М. 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Корецького НАН України, 2006. </w:t>
      </w:r>
      <w:proofErr w:type="spellStart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Вип</w:t>
      </w:r>
      <w:proofErr w:type="spellEnd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. 1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7. С. 67–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73.</w:t>
      </w:r>
    </w:p>
    <w:p w:rsidR="00C83BA1" w:rsidRPr="00E52627" w:rsidRDefault="00C83BA1" w:rsidP="00C83B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12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Копієвська</w:t>
      </w:r>
      <w:proofErr w:type="spellEnd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О. Культурна функція де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ржави в контексті національного державотворення 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: монографія. Київ. :</w:t>
      </w:r>
      <w:proofErr w:type="spellStart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НАКККіМ</w:t>
      </w:r>
      <w:proofErr w:type="spellEnd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, 2010. 271 с.</w:t>
      </w:r>
    </w:p>
    <w:p w:rsidR="00C83BA1" w:rsidRDefault="00C83BA1" w:rsidP="00C83B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13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Копієвська</w:t>
      </w:r>
      <w:proofErr w:type="spellEnd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О. Р. Правове регулювання: пон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яття, сутність, зміст. Зовнішня 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торгівля: право та економіка : наук. журнал. 2006. № 5.</w:t>
      </w:r>
    </w:p>
    <w:p w:rsidR="00C83BA1" w:rsidRDefault="00C83BA1" w:rsidP="00C83B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14. </w:t>
      </w:r>
      <w:r w:rsidRPr="00DF1B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Креативні індустрії – радикальні зміни. </w:t>
      </w:r>
      <w:r w:rsidRPr="00DF1B9F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DF1B9F">
        <w:rPr>
          <w:rFonts w:ascii="Times New Roman" w:eastAsia="Calibri" w:hAnsi="Times New Roman" w:cs="Times New Roman"/>
          <w:sz w:val="24"/>
          <w:szCs w:val="24"/>
          <w:lang w:val="uk-UA"/>
        </w:rPr>
        <w:t>: https://gwaramedia.com/kreatyvni-industriyi-shho-de-yak/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(дата </w:t>
      </w:r>
      <w:proofErr w:type="gramStart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звернення :</w:t>
      </w:r>
      <w:proofErr w:type="gramEnd"/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21.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08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21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).</w:t>
      </w:r>
    </w:p>
    <w:p w:rsidR="00C83BA1" w:rsidRPr="004B39C4" w:rsidRDefault="00C83BA1" w:rsidP="00C83B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15. </w:t>
      </w:r>
      <w:proofErr w:type="spellStart"/>
      <w:r w:rsidRPr="004B39C4">
        <w:rPr>
          <w:rFonts w:ascii="Times New Roman" w:eastAsia="Calibri" w:hAnsi="Times New Roman" w:cs="Times New Roman"/>
          <w:sz w:val="24"/>
          <w:szCs w:val="24"/>
        </w:rPr>
        <w:t>Фарінья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К.</w:t>
      </w:r>
      <w:r w:rsidRPr="004B39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9C4">
        <w:rPr>
          <w:rFonts w:ascii="Times New Roman" w:eastAsia="Calibri" w:hAnsi="Times New Roman" w:cs="Times New Roman"/>
          <w:sz w:val="24"/>
          <w:szCs w:val="24"/>
        </w:rPr>
        <w:t>Розвиток</w:t>
      </w:r>
      <w:proofErr w:type="spellEnd"/>
      <w:r w:rsidRPr="004B39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9C4">
        <w:rPr>
          <w:rFonts w:ascii="Times New Roman" w:eastAsia="Calibri" w:hAnsi="Times New Roman" w:cs="Times New Roman"/>
          <w:sz w:val="24"/>
          <w:szCs w:val="24"/>
        </w:rPr>
        <w:t>культу</w:t>
      </w:r>
      <w:r>
        <w:rPr>
          <w:rFonts w:ascii="Times New Roman" w:eastAsia="Calibri" w:hAnsi="Times New Roman" w:cs="Times New Roman"/>
          <w:sz w:val="24"/>
          <w:szCs w:val="24"/>
        </w:rPr>
        <w:t>рних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креативних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індустрій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4B39C4">
        <w:rPr>
          <w:rFonts w:ascii="Times New Roman" w:eastAsia="Calibri" w:hAnsi="Times New Roman" w:cs="Times New Roman"/>
          <w:sz w:val="24"/>
          <w:szCs w:val="24"/>
        </w:rPr>
        <w:t>краї</w:t>
      </w:r>
      <w:r>
        <w:rPr>
          <w:rFonts w:ascii="Times New Roman" w:eastAsia="Calibri" w:hAnsi="Times New Roman" w:cs="Times New Roman"/>
          <w:sz w:val="24"/>
          <w:szCs w:val="24"/>
        </w:rPr>
        <w:t>ні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Програма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9C4">
        <w:rPr>
          <w:rFonts w:ascii="Times New Roman" w:eastAsia="Calibri" w:hAnsi="Times New Roman" w:cs="Times New Roman"/>
          <w:sz w:val="24"/>
          <w:szCs w:val="24"/>
        </w:rPr>
        <w:t>здійснюється</w:t>
      </w:r>
      <w:proofErr w:type="spellEnd"/>
      <w:r w:rsidRPr="004B39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9C4">
        <w:rPr>
          <w:rFonts w:ascii="Times New Roman" w:eastAsia="Calibri" w:hAnsi="Times New Roman" w:cs="Times New Roman"/>
          <w:sz w:val="24"/>
          <w:szCs w:val="24"/>
        </w:rPr>
        <w:t>консорціумом</w:t>
      </w:r>
      <w:proofErr w:type="spellEnd"/>
      <w:r w:rsidRPr="004B39C4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4B39C4">
        <w:rPr>
          <w:rFonts w:ascii="Times New Roman" w:eastAsia="Calibri" w:hAnsi="Times New Roman" w:cs="Times New Roman"/>
          <w:sz w:val="24"/>
          <w:szCs w:val="24"/>
        </w:rPr>
        <w:t>чолі</w:t>
      </w:r>
      <w:proofErr w:type="spellEnd"/>
      <w:r w:rsidRPr="004B39C4">
        <w:rPr>
          <w:rFonts w:ascii="Times New Roman" w:eastAsia="Calibri" w:hAnsi="Times New Roman" w:cs="Times New Roman"/>
          <w:sz w:val="24"/>
          <w:szCs w:val="24"/>
        </w:rPr>
        <w:t xml:space="preserve"> з </w:t>
      </w:r>
      <w:proofErr w:type="spellStart"/>
      <w:r w:rsidRPr="004B39C4">
        <w:rPr>
          <w:rFonts w:ascii="Times New Roman" w:eastAsia="Calibri" w:hAnsi="Times New Roman" w:cs="Times New Roman"/>
          <w:sz w:val="24"/>
          <w:szCs w:val="24"/>
        </w:rPr>
        <w:t>Британсько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Радою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спільно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 Фондом Сороса </w:t>
      </w:r>
      <w:r w:rsidRPr="004B39C4">
        <w:rPr>
          <w:rFonts w:ascii="Times New Roman" w:eastAsia="Calibri" w:hAnsi="Times New Roman" w:cs="Times New Roman"/>
          <w:sz w:val="24"/>
          <w:szCs w:val="24"/>
        </w:rPr>
        <w:t xml:space="preserve">(Молдова), </w:t>
      </w:r>
      <w:proofErr w:type="spellStart"/>
      <w:r w:rsidRPr="004B39C4">
        <w:rPr>
          <w:rFonts w:ascii="Times New Roman" w:eastAsia="Calibri" w:hAnsi="Times New Roman" w:cs="Times New Roman"/>
          <w:sz w:val="24"/>
          <w:szCs w:val="24"/>
        </w:rPr>
        <w:t>Національним</w:t>
      </w:r>
      <w:proofErr w:type="spellEnd"/>
      <w:r w:rsidRPr="004B39C4">
        <w:rPr>
          <w:rFonts w:ascii="Times New Roman" w:eastAsia="Calibri" w:hAnsi="Times New Roman" w:cs="Times New Roman"/>
          <w:sz w:val="24"/>
          <w:szCs w:val="24"/>
        </w:rPr>
        <w:t xml:space="preserve"> центром </w:t>
      </w:r>
      <w:proofErr w:type="spellStart"/>
      <w:r w:rsidRPr="004B39C4">
        <w:rPr>
          <w:rFonts w:ascii="Times New Roman" w:eastAsia="Calibri" w:hAnsi="Times New Roman" w:cs="Times New Roman"/>
          <w:sz w:val="24"/>
          <w:szCs w:val="24"/>
        </w:rPr>
        <w:t>культури</w:t>
      </w:r>
      <w:proofErr w:type="spellEnd"/>
      <w:r w:rsidRPr="004B39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39C4">
        <w:rPr>
          <w:rFonts w:ascii="Times New Roman" w:eastAsia="Calibri" w:hAnsi="Times New Roman" w:cs="Times New Roman"/>
          <w:sz w:val="24"/>
          <w:szCs w:val="24"/>
        </w:rPr>
        <w:t>Польщі</w:t>
      </w:r>
      <w:proofErr w:type="spellEnd"/>
      <w:r w:rsidRPr="004B39C4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Pr="004B39C4">
        <w:rPr>
          <w:rFonts w:ascii="Times New Roman" w:eastAsia="Calibri" w:hAnsi="Times New Roman" w:cs="Times New Roman"/>
          <w:sz w:val="24"/>
          <w:szCs w:val="24"/>
        </w:rPr>
        <w:t>Ґете-Інститутом</w:t>
      </w:r>
      <w:proofErr w:type="spellEnd"/>
      <w:r w:rsidRPr="004B39C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2017. URL :</w:t>
      </w:r>
      <w:r w:rsidRPr="004B39C4">
        <w:rPr>
          <w:lang w:val="en-US"/>
        </w:rPr>
        <w:t xml:space="preserve"> </w:t>
      </w:r>
      <w:r w:rsidRPr="004B39C4">
        <w:rPr>
          <w:rFonts w:ascii="Times New Roman" w:eastAsia="Calibri" w:hAnsi="Times New Roman" w:cs="Times New Roman"/>
          <w:sz w:val="24"/>
          <w:szCs w:val="24"/>
          <w:lang w:val="uk-UA"/>
        </w:rPr>
        <w:t>https://www.culturepartnership.eu/upload/editor/2017/Research/Creative%20Industries%20Report%20for%20Ukraine_UA.pdf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(29.08.2021).</w:t>
      </w:r>
    </w:p>
    <w:p w:rsidR="00C83BA1" w:rsidRDefault="00C83BA1" w:rsidP="00C83BA1">
      <w:pPr>
        <w:tabs>
          <w:tab w:val="left" w:pos="426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Нормативні документи</w:t>
      </w:r>
    </w:p>
    <w:p w:rsidR="00C83BA1" w:rsidRDefault="00C83BA1" w:rsidP="00C83B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1. </w:t>
      </w:r>
      <w:r w:rsidRPr="004B39C4">
        <w:rPr>
          <w:rFonts w:ascii="Times New Roman" w:eastAsia="Calibri" w:hAnsi="Times New Roman" w:cs="Times New Roman"/>
          <w:sz w:val="24"/>
          <w:szCs w:val="24"/>
          <w:lang w:val="uk-UA"/>
        </w:rPr>
        <w:t>Ввезення культурних цінностей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Державна фіскальна служба України. </w:t>
      </w:r>
      <w:r w:rsidRPr="004B39C4">
        <w:rPr>
          <w:rFonts w:ascii="Times New Roman" w:eastAsia="Calibri" w:hAnsi="Times New Roman" w:cs="Times New Roman"/>
          <w:sz w:val="24"/>
          <w:szCs w:val="24"/>
          <w:lang w:val="uk-UA"/>
        </w:rPr>
        <w:t>URL :</w:t>
      </w:r>
      <w:r w:rsidRPr="00C83BA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B39C4">
        <w:rPr>
          <w:rFonts w:ascii="Times New Roman" w:eastAsia="Calibri" w:hAnsi="Times New Roman" w:cs="Times New Roman"/>
          <w:sz w:val="24"/>
          <w:szCs w:val="24"/>
          <w:lang w:val="uk-UA"/>
        </w:rPr>
        <w:t>http://sfs.gov.ua/baneryi/mitne-oformlennya/vijdjayuchim-v-ukrainu/peremischennya-kulturnih-tsinnostey/</w:t>
      </w:r>
    </w:p>
    <w:p w:rsidR="00C83BA1" w:rsidRDefault="00C83BA1" w:rsidP="00C83B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2. </w:t>
      </w:r>
      <w:r w:rsidRPr="00DF1B9F">
        <w:rPr>
          <w:rFonts w:ascii="Times New Roman" w:eastAsia="Calibri" w:hAnsi="Times New Roman" w:cs="Times New Roman"/>
          <w:sz w:val="24"/>
          <w:szCs w:val="24"/>
        </w:rPr>
        <w:t xml:space="preserve">Закон </w:t>
      </w:r>
      <w:proofErr w:type="spellStart"/>
      <w:r w:rsidRPr="00DF1B9F">
        <w:rPr>
          <w:rFonts w:ascii="Times New Roman" w:eastAsia="Calibri" w:hAnsi="Times New Roman" w:cs="Times New Roman"/>
          <w:sz w:val="24"/>
          <w:szCs w:val="24"/>
        </w:rPr>
        <w:t>України</w:t>
      </w:r>
      <w:proofErr w:type="spellEnd"/>
      <w:r w:rsidRPr="00DF1B9F">
        <w:rPr>
          <w:rFonts w:ascii="Times New Roman" w:eastAsia="Calibri" w:hAnsi="Times New Roman" w:cs="Times New Roman"/>
          <w:sz w:val="24"/>
          <w:szCs w:val="24"/>
        </w:rPr>
        <w:t xml:space="preserve"> «Про культуру» № 2778-17 </w:t>
      </w:r>
      <w:proofErr w:type="spellStart"/>
      <w:r w:rsidRPr="00DF1B9F">
        <w:rPr>
          <w:rFonts w:ascii="Times New Roman" w:eastAsia="Calibri" w:hAnsi="Times New Roman" w:cs="Times New Roman"/>
          <w:sz w:val="24"/>
          <w:szCs w:val="24"/>
        </w:rPr>
        <w:t>від</w:t>
      </w:r>
      <w:proofErr w:type="spellEnd"/>
      <w:r w:rsidRPr="00DF1B9F">
        <w:rPr>
          <w:rFonts w:ascii="Times New Roman" w:eastAsia="Calibri" w:hAnsi="Times New Roman" w:cs="Times New Roman"/>
          <w:sz w:val="24"/>
          <w:szCs w:val="24"/>
        </w:rPr>
        <w:t xml:space="preserve"> 13.10.2017. </w:t>
      </w:r>
      <w:r w:rsidRPr="00DF1B9F">
        <w:rPr>
          <w:rFonts w:ascii="Times New Roman" w:eastAsia="Calibri" w:hAnsi="Times New Roman" w:cs="Times New Roman"/>
          <w:sz w:val="24"/>
          <w:szCs w:val="24"/>
          <w:lang w:val="en-US"/>
        </w:rPr>
        <w:t>URL: http://zakon5.rada.gov.ua/laws/show/2778-17.</w:t>
      </w:r>
    </w:p>
    <w:p w:rsidR="00C83BA1" w:rsidRPr="00E52627" w:rsidRDefault="00C83BA1" w:rsidP="00C83B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. Звіт щодо опрацювання даних для міст Дні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про, Київ, Львів, Одеса, Харків 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апробаційного дослідження «Ін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декс культурного та креативного 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потенціалу міст України». К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иїв :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Аналітичний центр CEDOS, 2018. 20 c.</w:t>
      </w:r>
    </w:p>
    <w:p w:rsidR="00C83BA1" w:rsidRPr="00E52627" w:rsidRDefault="00C83BA1" w:rsidP="00C83B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4. 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Конституція України: Прийнята на п’ятій сесії ВР України 28 червня 1996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р. К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иїв : 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Преса України, 1997. 80 с.</w:t>
      </w:r>
    </w:p>
    <w:p w:rsidR="00C83BA1" w:rsidRPr="00E52627" w:rsidRDefault="00C83BA1" w:rsidP="00C83B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5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. Основи законодавства України про культ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уру: Закон. Відомості Верховної </w:t>
      </w:r>
      <w:r w:rsidRPr="00E52627">
        <w:rPr>
          <w:rFonts w:ascii="Times New Roman" w:eastAsia="Calibri" w:hAnsi="Times New Roman" w:cs="Times New Roman"/>
          <w:sz w:val="24"/>
          <w:szCs w:val="24"/>
          <w:lang w:val="uk-UA"/>
        </w:rPr>
        <w:t>Ради України. 1992. 26 травня (№ 21). С. 294.</w:t>
      </w:r>
    </w:p>
    <w:p w:rsidR="00C83BA1" w:rsidRPr="004B39C4" w:rsidRDefault="00C83BA1" w:rsidP="00C83BA1">
      <w:pPr>
        <w:tabs>
          <w:tab w:val="left" w:pos="426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Інформаційні ресурси</w:t>
      </w:r>
    </w:p>
    <w:p w:rsidR="00C83BA1" w:rsidRPr="00DF1B9F" w:rsidRDefault="00C83BA1" w:rsidP="00C83BA1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1B9F">
        <w:rPr>
          <w:rFonts w:ascii="Times New Roman" w:eastAsia="Calibri" w:hAnsi="Times New Roman" w:cs="Times New Roman"/>
          <w:sz w:val="24"/>
          <w:szCs w:val="24"/>
          <w:lang w:val="uk-UA"/>
        </w:rPr>
        <w:t>https://platfor.ma/magazine/quiz-sq/test-na-kulturu/ тест</w:t>
      </w:r>
    </w:p>
    <w:p w:rsidR="00C83BA1" w:rsidRPr="00DF1B9F" w:rsidRDefault="00C83BA1" w:rsidP="00C83BA1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1B9F">
        <w:rPr>
          <w:rFonts w:ascii="Times New Roman" w:eastAsia="Calibri" w:hAnsi="Times New Roman" w:cs="Times New Roman"/>
          <w:sz w:val="24"/>
          <w:szCs w:val="24"/>
          <w:lang w:val="uk-UA"/>
        </w:rPr>
        <w:t>https://www.ukrinform.ua/rubric-society/3151502-pro-kreativni-industrii-v-ukraini-stvorili-promorolik.html ролик</w:t>
      </w:r>
    </w:p>
    <w:p w:rsidR="00C83BA1" w:rsidRPr="00DF1B9F" w:rsidRDefault="00C83BA1" w:rsidP="00C83BA1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1B9F">
        <w:rPr>
          <w:rFonts w:ascii="Times New Roman" w:eastAsia="Calibri" w:hAnsi="Times New Roman" w:cs="Times New Roman"/>
          <w:sz w:val="24"/>
          <w:szCs w:val="24"/>
          <w:lang w:val="uk-UA"/>
        </w:rPr>
        <w:t>https://www.culturepartnership.eu/ua/publishing/course/lecture-2 лекції</w:t>
      </w:r>
    </w:p>
    <w:p w:rsidR="00C83BA1" w:rsidRPr="00DF1B9F" w:rsidRDefault="00C83BA1" w:rsidP="00C83BA1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1B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https://biggggidea.com/practices/potentials2017/ </w:t>
      </w:r>
    </w:p>
    <w:p w:rsidR="00C83BA1" w:rsidRPr="00B77667" w:rsidRDefault="00C83BA1" w:rsidP="00C83BA1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F1B9F">
        <w:rPr>
          <w:rFonts w:ascii="Times New Roman" w:eastAsia="Calibri" w:hAnsi="Times New Roman" w:cs="Times New Roman"/>
          <w:sz w:val="24"/>
          <w:szCs w:val="24"/>
          <w:lang w:val="uk-UA"/>
        </w:rPr>
        <w:t>https://biggggidea.com/practices/potentials2017_design_architecture/</w:t>
      </w:r>
      <w:r w:rsidRPr="00B7766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C83BA1" w:rsidRPr="00357DAB" w:rsidRDefault="00C83BA1" w:rsidP="00C83B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3BA1" w:rsidRPr="00A1228D" w:rsidRDefault="00C83BA1" w:rsidP="00C83BA1">
      <w:pPr>
        <w:rPr>
          <w:lang w:val="uk-UA"/>
        </w:rPr>
      </w:pPr>
    </w:p>
    <w:p w:rsidR="001D5CF1" w:rsidRPr="00C83BA1" w:rsidRDefault="00C83BA1">
      <w:pPr>
        <w:rPr>
          <w:lang w:val="uk-UA"/>
        </w:rPr>
      </w:pPr>
    </w:p>
    <w:sectPr w:rsidR="001D5CF1" w:rsidRPr="00C83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75370"/>
    <w:multiLevelType w:val="hybridMultilevel"/>
    <w:tmpl w:val="61546F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A1"/>
    <w:rsid w:val="00A4018D"/>
    <w:rsid w:val="00AF0189"/>
    <w:rsid w:val="00C8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301E9-6AEE-407D-80ED-C58BBB17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BA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2021-08-29T15:04:00Z</dcterms:created>
  <dcterms:modified xsi:type="dcterms:W3CDTF">2021-08-29T15:06:00Z</dcterms:modified>
</cp:coreProperties>
</file>