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rtl w:val="0"/>
        </w:rPr>
        <w:t xml:space="preserve">Критерії оцінювання </w:t>
      </w:r>
    </w:p>
    <w:p w:rsidR="00000000" w:rsidDel="00000000" w:rsidP="00000000" w:rsidRDefault="00000000" w:rsidRPr="00000000">
      <w:pPr>
        <w:spacing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Контроль рівня знань студентів щодо засвоєння ними тем з навчальної дисципліни «Апарати державного управління» включає:</w:t>
      </w:r>
    </w:p>
    <w:p w:rsidR="00000000" w:rsidDel="00000000" w:rsidP="00000000" w:rsidRDefault="00000000" w:rsidRPr="00000000">
      <w:pPr>
        <w:spacing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rtl w:val="0"/>
        </w:rPr>
        <w:t xml:space="preserve">Поточний контроль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здійснюється під час проведення семінарських занять і має на меті перевірку рівня підготовленості студента до виконання конкретних завдань.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u w:val="single"/>
          <w:rtl w:val="0"/>
        </w:rPr>
        <w:t xml:space="preserve">Оцінювання відповідей на семінарському занятті:</w:t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ind w:left="1080" w:hanging="9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5 балів – чітка повна змістовна відповідь на питання, оперування багатьма теоретичними джерелами, висока аргументованість відповіді, переконливе демонстрування власної авторської позиції;</w:t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ind w:left="1080" w:hanging="9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4 бали – все вище перелічене, але при відсутності авторської позиції;</w:t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ind w:left="1080" w:hanging="9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3 бали –  хороше відтворення матеріалу з одного джерела. </w:t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ind w:left="1080" w:hanging="9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2 бали – змістовне доповнення;</w:t>
      </w:r>
    </w:p>
    <w:p w:rsidR="00000000" w:rsidDel="00000000" w:rsidP="00000000" w:rsidRDefault="00000000" w:rsidRPr="00000000">
      <w:pPr>
        <w:spacing w:line="240" w:lineRule="auto"/>
        <w:ind w:left="18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1 бал   – поверховий виклад матеріалу;</w:t>
      </w:r>
    </w:p>
    <w:p w:rsidR="00000000" w:rsidDel="00000000" w:rsidP="00000000" w:rsidRDefault="00000000" w:rsidRPr="00000000">
      <w:pPr>
        <w:spacing w:line="240" w:lineRule="auto"/>
        <w:ind w:left="18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0 балів – відсутність відповіді.</w:t>
      </w:r>
    </w:p>
    <w:p w:rsidR="00000000" w:rsidDel="00000000" w:rsidP="00000000" w:rsidRDefault="00000000" w:rsidRPr="00000000">
      <w:pPr>
        <w:spacing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rtl w:val="0"/>
        </w:rPr>
        <w:t xml:space="preserve">Рубіжний підсумковий контроль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проводиться по завершенні вивчення змістовного модуля у вигляді контрольної роботи або тестування.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u w:val="single"/>
          <w:rtl w:val="0"/>
        </w:rPr>
        <w:t xml:space="preserve">Оцінювання модульних контрольних робіт: </w:t>
      </w:r>
    </w:p>
    <w:p w:rsidR="00000000" w:rsidDel="00000000" w:rsidP="00000000" w:rsidRDefault="00000000" w:rsidRPr="00000000">
      <w:pPr>
        <w:spacing w:line="240" w:lineRule="auto"/>
        <w:ind w:left="18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9-10 балів – повна змістовна відповідь на всі завдання, оперування багатьма теоретичними</w:t>
      </w:r>
    </w:p>
    <w:p w:rsidR="00000000" w:rsidDel="00000000" w:rsidP="00000000" w:rsidRDefault="00000000" w:rsidRPr="00000000">
      <w:pPr>
        <w:spacing w:line="240" w:lineRule="auto"/>
        <w:ind w:left="18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                      джерелами, висока аргументованість відповіді, </w:t>
      </w:r>
    </w:p>
    <w:p w:rsidR="00000000" w:rsidDel="00000000" w:rsidP="00000000" w:rsidRDefault="00000000" w:rsidRPr="00000000">
      <w:pPr>
        <w:spacing w:line="240" w:lineRule="auto"/>
        <w:ind w:left="18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                      переконливе демонстрування власної авторської позиції;</w:t>
      </w:r>
    </w:p>
    <w:p w:rsidR="00000000" w:rsidDel="00000000" w:rsidP="00000000" w:rsidRDefault="00000000" w:rsidRPr="00000000">
      <w:pPr>
        <w:spacing w:line="240" w:lineRule="auto"/>
        <w:ind w:left="18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6-8 балів   –   авторська позиція заявлена, але повністю не обґрунтована, викладення </w:t>
      </w:r>
    </w:p>
    <w:p w:rsidR="00000000" w:rsidDel="00000000" w:rsidP="00000000" w:rsidRDefault="00000000" w:rsidRPr="00000000">
      <w:pPr>
        <w:spacing w:line="240" w:lineRule="auto"/>
        <w:ind w:left="18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                      матеріалу засноване на знанні джерел, але без аналітичної позиції;</w:t>
      </w:r>
    </w:p>
    <w:p w:rsidR="00000000" w:rsidDel="00000000" w:rsidP="00000000" w:rsidRDefault="00000000" w:rsidRPr="00000000">
      <w:pPr>
        <w:spacing w:line="240" w:lineRule="auto"/>
        <w:ind w:left="18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4-5 балів   –   поверховий виклад матеріалу, слабке знання теоретичних джерел;</w:t>
      </w:r>
    </w:p>
    <w:p w:rsidR="00000000" w:rsidDel="00000000" w:rsidP="00000000" w:rsidRDefault="00000000" w:rsidRPr="00000000">
      <w:pPr>
        <w:spacing w:line="240" w:lineRule="auto"/>
        <w:ind w:left="18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1-3 бали   –    короткий поверховий виклад матеріалу, нечіткі та помилкові визначення </w:t>
      </w:r>
    </w:p>
    <w:p w:rsidR="00000000" w:rsidDel="00000000" w:rsidP="00000000" w:rsidRDefault="00000000" w:rsidRPr="00000000">
      <w:pPr>
        <w:spacing w:line="240" w:lineRule="auto"/>
        <w:ind w:left="18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                      понять;</w:t>
      </w:r>
    </w:p>
    <w:p w:rsidR="00000000" w:rsidDel="00000000" w:rsidP="00000000" w:rsidRDefault="00000000" w:rsidRPr="00000000">
      <w:pPr>
        <w:spacing w:line="240" w:lineRule="auto"/>
        <w:ind w:left="18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0 балів      –   відсутність відповідей.</w:t>
      </w:r>
    </w:p>
    <w:p w:rsidR="00000000" w:rsidDel="00000000" w:rsidP="00000000" w:rsidRDefault="00000000" w:rsidRPr="00000000">
      <w:pPr>
        <w:spacing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rtl w:val="0"/>
        </w:rPr>
        <w:t xml:space="preserve">Підсумковий контроль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rtl w:val="0"/>
        </w:rPr>
        <w:t xml:space="preserve">проводиться по закінченні вивчення курсу з метою оцінювання результатів вивчення навчального курсу на завершальному етапі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Розрахунок рейтингових балів за видами поточного (модульного) контролю</w:t>
      </w:r>
    </w:p>
    <w:tbl>
      <w:tblPr>
        <w:tblStyle w:val="Table1"/>
        <w:bidi w:val="0"/>
        <w:tblW w:w="9360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0"/>
        <w:gridCol w:w="4540"/>
        <w:gridCol w:w="1660"/>
        <w:gridCol w:w="1320"/>
        <w:gridCol w:w="1280"/>
        <w:tblGridChange w:id="0">
          <w:tblGrid>
            <w:gridCol w:w="560"/>
            <w:gridCol w:w="4540"/>
            <w:gridCol w:w="1660"/>
            <w:gridCol w:w="1320"/>
            <w:gridCol w:w="12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Вид діяльності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Коефіцієнт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(вартість виду)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Кількість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робіт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Результат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510"/>
              <w:contextualSpacing w:val="1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Індивідуальні завдання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20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510"/>
              <w:contextualSpacing w:val="1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Самостійна робота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510"/>
              <w:contextualSpacing w:val="1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Модульна контрольна робота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510"/>
              <w:contextualSpacing w:val="1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Семінарське заняття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40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Підсумковий рейтинговий бал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80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42" w:firstLine="38.00000000000001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11. Розподіл балів, які отримують студенти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42" w:firstLine="38.00000000000001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20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20"/>
        <w:gridCol w:w="2880"/>
        <w:gridCol w:w="1780"/>
        <w:gridCol w:w="820"/>
        <w:gridCol w:w="820"/>
        <w:tblGridChange w:id="0">
          <w:tblGrid>
            <w:gridCol w:w="3020"/>
            <w:gridCol w:w="2880"/>
            <w:gridCol w:w="1780"/>
            <w:gridCol w:w="820"/>
            <w:gridCol w:w="820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Поточний контроль знань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Сума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Контрольний модуль № 1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Контрольний модуль № 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Індивідуальне завдання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Іспит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rtl w:val="0"/>
              </w:rPr>
              <w:t xml:space="preserve">Змістовий модуль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rtl w:val="0"/>
              </w:rPr>
              <w:t xml:space="preserve">Змістовий модуль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ind w:firstLine="72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Шкала оцінювання: національна та ECTS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center"/>
        <w:tblInd w:w="-2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0"/>
        <w:gridCol w:w="3800"/>
        <w:gridCol w:w="2080"/>
        <w:gridCol w:w="1680"/>
        <w:tblGridChange w:id="0">
          <w:tblGrid>
            <w:gridCol w:w="1800"/>
            <w:gridCol w:w="3800"/>
            <w:gridCol w:w="2080"/>
            <w:gridCol w:w="1680"/>
          </w:tblGrid>
        </w:tblGridChange>
      </w:tblGrid>
      <w:tr>
        <w:trPr>
          <w:trHeight w:val="56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keepNext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ЗА ШКАЛОЮ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ECTS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line="240" w:lineRule="auto"/>
              <w:ind w:right="-108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 шкалою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університету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 національною шкалою</w:t>
            </w:r>
          </w:p>
        </w:tc>
      </w:tr>
      <w:tr>
        <w:trPr>
          <w:trHeight w:val="3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1"/>
              <w:spacing w:after="60" w:before="2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60" w:before="2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Екзамен</w:t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Залік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ind w:right="-68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ind w:right="223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 – 100</w:t>
            </w:r>
          </w:p>
          <w:p w:rsidR="00000000" w:rsidDel="00000000" w:rsidP="00000000" w:rsidRDefault="00000000" w:rsidRPr="00000000">
            <w:pPr>
              <w:spacing w:line="240" w:lineRule="auto"/>
              <w:ind w:right="223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(відмінно)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(відмінно)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Зараховано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ind w:right="-68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ind w:right="223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85 – 89</w:t>
            </w:r>
          </w:p>
          <w:p w:rsidR="00000000" w:rsidDel="00000000" w:rsidP="00000000" w:rsidRDefault="00000000" w:rsidRPr="00000000">
            <w:pPr>
              <w:spacing w:line="240" w:lineRule="auto"/>
              <w:ind w:right="223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(дуже добре)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ind w:right="-54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(добре)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ind w:right="-54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ind w:right="-68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ind w:right="223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75 – 84</w:t>
            </w:r>
          </w:p>
          <w:p w:rsidR="00000000" w:rsidDel="00000000" w:rsidP="00000000" w:rsidRDefault="00000000" w:rsidRPr="00000000">
            <w:pPr>
              <w:spacing w:line="240" w:lineRule="auto"/>
              <w:ind w:right="223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(добре)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ind w:right="-54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right="-54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ind w:right="-68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ind w:right="223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 – 74</w:t>
            </w:r>
          </w:p>
          <w:p w:rsidR="00000000" w:rsidDel="00000000" w:rsidP="00000000" w:rsidRDefault="00000000" w:rsidRPr="00000000">
            <w:pPr>
              <w:spacing w:line="240" w:lineRule="auto"/>
              <w:ind w:right="223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(задовільно)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ind w:right="-54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(задовільно)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ind w:right="-54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ind w:right="-68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ind w:right="223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 – 69</w:t>
            </w:r>
          </w:p>
          <w:p w:rsidR="00000000" w:rsidDel="00000000" w:rsidP="00000000" w:rsidRDefault="00000000" w:rsidRPr="00000000">
            <w:pPr>
              <w:spacing w:line="240" w:lineRule="auto"/>
              <w:ind w:right="223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(достатньо)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ind w:right="-54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right="-54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ind w:right="-68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FX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ind w:right="223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 – 59</w:t>
            </w:r>
          </w:p>
          <w:p w:rsidR="00000000" w:rsidDel="00000000" w:rsidP="00000000" w:rsidRDefault="00000000" w:rsidRPr="00000000">
            <w:pPr>
              <w:spacing w:line="240" w:lineRule="auto"/>
              <w:ind w:right="223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(незадовільно – з можливістю повторного складання)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ind w:right="-54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(незадовільно)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ind w:right="-54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зараховано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ind w:right="-68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ind w:right="223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– 34</w:t>
            </w:r>
          </w:p>
          <w:p w:rsidR="00000000" w:rsidDel="00000000" w:rsidP="00000000" w:rsidRDefault="00000000" w:rsidRPr="00000000">
            <w:pPr>
              <w:spacing w:line="240" w:lineRule="auto"/>
              <w:ind w:right="223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(незадовільно – з обов’язковим повторним курсом)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ind w:right="-54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right="-54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979"/>
        </w:tabs>
        <w:spacing w:line="240" w:lineRule="auto"/>
        <w:ind w:left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51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