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187" w:rsidRDefault="003E4187" w:rsidP="003E4187">
      <w:pPr>
        <w:pStyle w:val="2"/>
        <w:tabs>
          <w:tab w:val="left" w:pos="1717"/>
        </w:tabs>
      </w:pPr>
      <w:r>
        <w:rPr>
          <w:color w:val="365F92"/>
        </w:rPr>
        <w:t>Інженерно-технічне</w:t>
      </w:r>
      <w:r>
        <w:rPr>
          <w:color w:val="365F92"/>
          <w:spacing w:val="-6"/>
        </w:rPr>
        <w:t xml:space="preserve"> </w:t>
      </w:r>
      <w:r>
        <w:rPr>
          <w:color w:val="365F92"/>
        </w:rPr>
        <w:t>рішення</w:t>
      </w:r>
      <w:r>
        <w:rPr>
          <w:color w:val="365F92"/>
          <w:spacing w:val="-4"/>
        </w:rPr>
        <w:t xml:space="preserve"> </w:t>
      </w:r>
      <w:r>
        <w:rPr>
          <w:color w:val="365F92"/>
        </w:rPr>
        <w:t>ДПП</w:t>
      </w:r>
    </w:p>
    <w:p w:rsidR="003E4187" w:rsidRDefault="003E4187" w:rsidP="003E4187">
      <w:pPr>
        <w:pStyle w:val="3"/>
        <w:numPr>
          <w:ilvl w:val="2"/>
          <w:numId w:val="4"/>
        </w:numPr>
        <w:tabs>
          <w:tab w:val="left" w:pos="2133"/>
          <w:tab w:val="left" w:pos="2134"/>
        </w:tabs>
        <w:spacing w:before="167"/>
        <w:ind w:hanging="1293"/>
      </w:pPr>
      <w:r>
        <w:t>Орієнтовний</w:t>
      </w:r>
      <w:r>
        <w:rPr>
          <w:spacing w:val="-2"/>
        </w:rPr>
        <w:t xml:space="preserve"> </w:t>
      </w:r>
      <w:r>
        <w:t>зміст</w:t>
      </w:r>
      <w:r>
        <w:rPr>
          <w:spacing w:val="-3"/>
        </w:rPr>
        <w:t xml:space="preserve"> </w:t>
      </w:r>
      <w:r>
        <w:t>розділу</w:t>
      </w:r>
    </w:p>
    <w:p w:rsidR="003E4187" w:rsidRDefault="003E4187" w:rsidP="003E4187">
      <w:pPr>
        <w:pStyle w:val="a3"/>
        <w:spacing w:before="115"/>
        <w:ind w:left="841"/>
      </w:pPr>
      <w:r>
        <w:t>Цей</w:t>
      </w:r>
      <w:r>
        <w:rPr>
          <w:spacing w:val="-2"/>
        </w:rPr>
        <w:t xml:space="preserve"> </w:t>
      </w:r>
      <w:r>
        <w:t>розділ</w:t>
      </w:r>
      <w:r>
        <w:rPr>
          <w:spacing w:val="-2"/>
        </w:rPr>
        <w:t xml:space="preserve"> </w:t>
      </w:r>
      <w:r>
        <w:t>може</w:t>
      </w:r>
      <w:r>
        <w:rPr>
          <w:spacing w:val="-3"/>
        </w:rPr>
        <w:t xml:space="preserve"> </w:t>
      </w:r>
      <w:r>
        <w:t>включати</w:t>
      </w:r>
      <w:r>
        <w:rPr>
          <w:spacing w:val="-2"/>
        </w:rPr>
        <w:t xml:space="preserve"> </w:t>
      </w:r>
      <w:r>
        <w:t>такі</w:t>
      </w:r>
      <w:r>
        <w:rPr>
          <w:spacing w:val="-1"/>
        </w:rPr>
        <w:t xml:space="preserve"> </w:t>
      </w:r>
      <w:r>
        <w:t>складові:</w:t>
      </w:r>
    </w:p>
    <w:p w:rsidR="003E4187" w:rsidRDefault="003E4187" w:rsidP="003E4187">
      <w:pPr>
        <w:pStyle w:val="a5"/>
        <w:numPr>
          <w:ilvl w:val="3"/>
          <w:numId w:val="4"/>
        </w:numPr>
        <w:tabs>
          <w:tab w:val="left" w:pos="1561"/>
          <w:tab w:val="left" w:pos="1562"/>
        </w:tabs>
        <w:spacing w:before="122"/>
        <w:ind w:hanging="361"/>
        <w:jc w:val="left"/>
        <w:rPr>
          <w:sz w:val="24"/>
        </w:rPr>
      </w:pPr>
      <w:r>
        <w:rPr>
          <w:sz w:val="24"/>
        </w:rPr>
        <w:t>Базис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технологічних</w:t>
      </w:r>
      <w:r>
        <w:rPr>
          <w:spacing w:val="-4"/>
          <w:sz w:val="24"/>
        </w:rPr>
        <w:t xml:space="preserve"> </w:t>
      </w:r>
      <w:r>
        <w:rPr>
          <w:sz w:val="24"/>
        </w:rPr>
        <w:t>підходів,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концепцій</w:t>
      </w:r>
    </w:p>
    <w:p w:rsidR="003E4187" w:rsidRDefault="003E4187" w:rsidP="003E4187">
      <w:pPr>
        <w:pStyle w:val="a5"/>
        <w:numPr>
          <w:ilvl w:val="3"/>
          <w:numId w:val="4"/>
        </w:numPr>
        <w:tabs>
          <w:tab w:val="left" w:pos="1561"/>
          <w:tab w:val="left" w:pos="1562"/>
        </w:tabs>
        <w:spacing w:before="121" w:line="237" w:lineRule="auto"/>
        <w:ind w:right="310"/>
        <w:jc w:val="left"/>
        <w:rPr>
          <w:sz w:val="24"/>
        </w:rPr>
      </w:pPr>
      <w:r>
        <w:rPr>
          <w:sz w:val="24"/>
        </w:rPr>
        <w:t>Який</w:t>
      </w:r>
      <w:r>
        <w:rPr>
          <w:spacing w:val="18"/>
          <w:sz w:val="24"/>
        </w:rPr>
        <w:t xml:space="preserve"> </w:t>
      </w:r>
      <w:r>
        <w:rPr>
          <w:sz w:val="24"/>
        </w:rPr>
        <w:t>є</w:t>
      </w:r>
      <w:r>
        <w:rPr>
          <w:spacing w:val="19"/>
          <w:sz w:val="24"/>
        </w:rPr>
        <w:t xml:space="preserve"> </w:t>
      </w:r>
      <w:r>
        <w:rPr>
          <w:sz w:val="24"/>
        </w:rPr>
        <w:t>асортимент</w:t>
      </w:r>
      <w:r>
        <w:rPr>
          <w:spacing w:val="17"/>
          <w:sz w:val="24"/>
        </w:rPr>
        <w:t xml:space="preserve"> </w:t>
      </w:r>
      <w:r>
        <w:rPr>
          <w:sz w:val="24"/>
        </w:rPr>
        <w:t>(вибір)</w:t>
      </w:r>
      <w:r>
        <w:rPr>
          <w:spacing w:val="18"/>
          <w:sz w:val="24"/>
        </w:rPr>
        <w:t xml:space="preserve"> </w:t>
      </w:r>
      <w:r>
        <w:rPr>
          <w:sz w:val="24"/>
        </w:rPr>
        <w:t>технологій</w:t>
      </w:r>
      <w:r>
        <w:rPr>
          <w:spacing w:val="16"/>
          <w:sz w:val="24"/>
        </w:rPr>
        <w:t xml:space="preserve"> </w:t>
      </w:r>
      <w:r>
        <w:rPr>
          <w:sz w:val="24"/>
        </w:rPr>
        <w:t>та</w:t>
      </w:r>
      <w:r>
        <w:rPr>
          <w:spacing w:val="16"/>
          <w:sz w:val="24"/>
        </w:rPr>
        <w:t xml:space="preserve"> </w:t>
      </w:r>
      <w:r>
        <w:rPr>
          <w:sz w:val="24"/>
        </w:rPr>
        <w:t>обґрунтування</w:t>
      </w:r>
      <w:r>
        <w:rPr>
          <w:spacing w:val="17"/>
          <w:sz w:val="24"/>
        </w:rPr>
        <w:t xml:space="preserve"> </w:t>
      </w:r>
      <w:r>
        <w:rPr>
          <w:sz w:val="24"/>
        </w:rPr>
        <w:t>запропонованого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варіанту</w:t>
      </w:r>
      <w:r>
        <w:rPr>
          <w:spacing w:val="-4"/>
          <w:sz w:val="24"/>
        </w:rPr>
        <w:t xml:space="preserve"> </w:t>
      </w:r>
      <w:r>
        <w:rPr>
          <w:sz w:val="24"/>
        </w:rPr>
        <w:t>вибору</w:t>
      </w:r>
    </w:p>
    <w:p w:rsidR="003E4187" w:rsidRDefault="003E4187" w:rsidP="003E4187">
      <w:pPr>
        <w:pStyle w:val="a5"/>
        <w:numPr>
          <w:ilvl w:val="3"/>
          <w:numId w:val="4"/>
        </w:numPr>
        <w:tabs>
          <w:tab w:val="left" w:pos="1561"/>
          <w:tab w:val="left" w:pos="1562"/>
        </w:tabs>
        <w:spacing w:before="122"/>
        <w:ind w:hanging="361"/>
        <w:jc w:val="left"/>
        <w:rPr>
          <w:sz w:val="24"/>
        </w:rPr>
      </w:pPr>
      <w:r>
        <w:rPr>
          <w:sz w:val="24"/>
        </w:rPr>
        <w:t>Аналіз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запропонованого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кінцевого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продукту</w:t>
      </w:r>
      <w:r>
        <w:rPr>
          <w:spacing w:val="-6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т.ч.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стандарти</w:t>
      </w:r>
      <w:r>
        <w:rPr>
          <w:spacing w:val="-2"/>
          <w:sz w:val="24"/>
        </w:rPr>
        <w:t xml:space="preserve"> </w:t>
      </w:r>
      <w:r>
        <w:rPr>
          <w:sz w:val="24"/>
        </w:rPr>
        <w:t>(нормативи))</w:t>
      </w:r>
    </w:p>
    <w:p w:rsidR="003E4187" w:rsidRDefault="003E4187" w:rsidP="003E4187">
      <w:pPr>
        <w:pStyle w:val="a5"/>
        <w:numPr>
          <w:ilvl w:val="3"/>
          <w:numId w:val="4"/>
        </w:numPr>
        <w:tabs>
          <w:tab w:val="left" w:pos="1561"/>
          <w:tab w:val="left" w:pos="1562"/>
        </w:tabs>
        <w:ind w:hanging="361"/>
        <w:jc w:val="left"/>
        <w:rPr>
          <w:sz w:val="24"/>
        </w:rPr>
      </w:pPr>
      <w:r>
        <w:rPr>
          <w:sz w:val="24"/>
        </w:rPr>
        <w:t>Аналіз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процесу</w:t>
      </w:r>
      <w:r>
        <w:rPr>
          <w:spacing w:val="-7"/>
          <w:sz w:val="24"/>
        </w:rPr>
        <w:t xml:space="preserve"> </w:t>
      </w:r>
      <w:r>
        <w:rPr>
          <w:sz w:val="24"/>
        </w:rPr>
        <w:t>виробництва</w:t>
      </w:r>
    </w:p>
    <w:p w:rsidR="003E4187" w:rsidRDefault="003E4187" w:rsidP="003E4187">
      <w:pPr>
        <w:pStyle w:val="a5"/>
        <w:numPr>
          <w:ilvl w:val="3"/>
          <w:numId w:val="4"/>
        </w:numPr>
        <w:tabs>
          <w:tab w:val="left" w:pos="1561"/>
          <w:tab w:val="left" w:pos="1562"/>
        </w:tabs>
        <w:spacing w:before="119"/>
        <w:ind w:hanging="361"/>
        <w:jc w:val="left"/>
        <w:rPr>
          <w:sz w:val="24"/>
        </w:rPr>
      </w:pPr>
      <w:r>
        <w:rPr>
          <w:sz w:val="24"/>
        </w:rPr>
        <w:t>Базове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(дизайн,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конструкція)</w:t>
      </w:r>
      <w:r>
        <w:rPr>
          <w:spacing w:val="-3"/>
          <w:sz w:val="24"/>
        </w:rPr>
        <w:t xml:space="preserve"> </w:t>
      </w:r>
      <w:r>
        <w:rPr>
          <w:sz w:val="24"/>
        </w:rPr>
        <w:t>об’єкту</w:t>
      </w:r>
      <w:r>
        <w:rPr>
          <w:spacing w:val="-9"/>
          <w:sz w:val="24"/>
        </w:rPr>
        <w:t xml:space="preserve"> </w:t>
      </w:r>
      <w:r>
        <w:rPr>
          <w:sz w:val="24"/>
        </w:rPr>
        <w:t>(потужностей)</w:t>
      </w:r>
    </w:p>
    <w:p w:rsidR="003E4187" w:rsidRDefault="003E4187" w:rsidP="003E4187">
      <w:pPr>
        <w:pStyle w:val="a5"/>
        <w:numPr>
          <w:ilvl w:val="3"/>
          <w:numId w:val="4"/>
        </w:numPr>
        <w:tabs>
          <w:tab w:val="left" w:pos="1561"/>
          <w:tab w:val="left" w:pos="1562"/>
        </w:tabs>
        <w:spacing w:before="118"/>
        <w:ind w:hanging="361"/>
        <w:jc w:val="left"/>
        <w:rPr>
          <w:sz w:val="24"/>
        </w:rPr>
      </w:pPr>
      <w:r>
        <w:rPr>
          <w:sz w:val="24"/>
        </w:rPr>
        <w:t>Матеріальне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енергетичне</w:t>
      </w:r>
      <w:r>
        <w:rPr>
          <w:spacing w:val="-4"/>
          <w:sz w:val="24"/>
        </w:rPr>
        <w:t xml:space="preserve"> </w:t>
      </w:r>
      <w:r>
        <w:rPr>
          <w:sz w:val="24"/>
        </w:rPr>
        <w:t>забезпечення</w:t>
      </w:r>
    </w:p>
    <w:p w:rsidR="003E4187" w:rsidRDefault="003E4187" w:rsidP="003E4187">
      <w:pPr>
        <w:pStyle w:val="a5"/>
        <w:numPr>
          <w:ilvl w:val="3"/>
          <w:numId w:val="4"/>
        </w:numPr>
        <w:tabs>
          <w:tab w:val="left" w:pos="1561"/>
          <w:tab w:val="left" w:pos="1562"/>
        </w:tabs>
        <w:spacing w:before="121"/>
        <w:ind w:hanging="361"/>
        <w:jc w:val="left"/>
        <w:rPr>
          <w:sz w:val="24"/>
        </w:rPr>
      </w:pPr>
      <w:r>
        <w:rPr>
          <w:sz w:val="24"/>
        </w:rPr>
        <w:t>Постачання</w:t>
      </w:r>
      <w:r>
        <w:rPr>
          <w:spacing w:val="-4"/>
          <w:sz w:val="24"/>
        </w:rPr>
        <w:t xml:space="preserve"> </w:t>
      </w:r>
      <w:r>
        <w:rPr>
          <w:sz w:val="24"/>
        </w:rPr>
        <w:t>сировини,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матеріалів</w:t>
      </w:r>
    </w:p>
    <w:p w:rsidR="003E4187" w:rsidRDefault="003E4187" w:rsidP="003E4187">
      <w:pPr>
        <w:pStyle w:val="a5"/>
        <w:numPr>
          <w:ilvl w:val="3"/>
          <w:numId w:val="4"/>
        </w:numPr>
        <w:tabs>
          <w:tab w:val="left" w:pos="1561"/>
          <w:tab w:val="left" w:pos="1562"/>
        </w:tabs>
        <w:spacing w:before="119"/>
        <w:ind w:hanging="361"/>
        <w:jc w:val="left"/>
        <w:rPr>
          <w:sz w:val="24"/>
        </w:rPr>
      </w:pPr>
      <w:r>
        <w:rPr>
          <w:sz w:val="24"/>
        </w:rPr>
        <w:t>Обладнання,</w:t>
      </w:r>
      <w:r>
        <w:rPr>
          <w:spacing w:val="-4"/>
          <w:sz w:val="24"/>
        </w:rPr>
        <w:t xml:space="preserve"> </w:t>
      </w:r>
      <w:r>
        <w:rPr>
          <w:sz w:val="24"/>
        </w:rPr>
        <w:t>устаткування,</w:t>
      </w:r>
      <w:r>
        <w:rPr>
          <w:spacing w:val="-6"/>
          <w:sz w:val="24"/>
        </w:rPr>
        <w:t xml:space="preserve"> </w:t>
      </w:r>
      <w:r>
        <w:rPr>
          <w:sz w:val="24"/>
        </w:rPr>
        <w:t>інструменти</w:t>
      </w:r>
    </w:p>
    <w:p w:rsidR="003E4187" w:rsidRDefault="003E4187" w:rsidP="003E4187">
      <w:pPr>
        <w:pStyle w:val="a5"/>
        <w:numPr>
          <w:ilvl w:val="3"/>
          <w:numId w:val="4"/>
        </w:numPr>
        <w:tabs>
          <w:tab w:val="left" w:pos="1561"/>
          <w:tab w:val="left" w:pos="1562"/>
        </w:tabs>
        <w:spacing w:before="119"/>
        <w:ind w:hanging="361"/>
        <w:jc w:val="left"/>
        <w:rPr>
          <w:sz w:val="24"/>
        </w:rPr>
      </w:pPr>
      <w:r>
        <w:rPr>
          <w:sz w:val="24"/>
        </w:rPr>
        <w:t>Потужності</w:t>
      </w:r>
      <w:r>
        <w:rPr>
          <w:spacing w:val="-6"/>
          <w:sz w:val="24"/>
        </w:rPr>
        <w:t xml:space="preserve"> </w:t>
      </w:r>
      <w:r>
        <w:rPr>
          <w:sz w:val="24"/>
        </w:rPr>
        <w:t>(продуктивність)</w:t>
      </w:r>
      <w:r>
        <w:rPr>
          <w:spacing w:val="-5"/>
          <w:sz w:val="24"/>
        </w:rPr>
        <w:t xml:space="preserve"> </w:t>
      </w:r>
      <w:r>
        <w:rPr>
          <w:sz w:val="24"/>
        </w:rPr>
        <w:t>виробництва</w:t>
      </w:r>
    </w:p>
    <w:p w:rsidR="003E4187" w:rsidRDefault="003E4187" w:rsidP="003E4187">
      <w:pPr>
        <w:pStyle w:val="a5"/>
        <w:numPr>
          <w:ilvl w:val="3"/>
          <w:numId w:val="4"/>
        </w:numPr>
        <w:tabs>
          <w:tab w:val="left" w:pos="1561"/>
          <w:tab w:val="left" w:pos="1562"/>
        </w:tabs>
        <w:spacing w:before="119"/>
        <w:ind w:hanging="361"/>
        <w:jc w:val="left"/>
        <w:rPr>
          <w:sz w:val="24"/>
        </w:rPr>
      </w:pPr>
      <w:r>
        <w:rPr>
          <w:sz w:val="24"/>
        </w:rPr>
        <w:t>Програма</w:t>
      </w:r>
      <w:r>
        <w:rPr>
          <w:spacing w:val="-3"/>
          <w:sz w:val="24"/>
        </w:rPr>
        <w:t xml:space="preserve"> </w:t>
      </w:r>
      <w:r>
        <w:rPr>
          <w:sz w:val="24"/>
        </w:rPr>
        <w:t>(план)</w:t>
      </w:r>
      <w:r>
        <w:rPr>
          <w:spacing w:val="-4"/>
          <w:sz w:val="24"/>
        </w:rPr>
        <w:t xml:space="preserve"> </w:t>
      </w:r>
      <w:r>
        <w:rPr>
          <w:sz w:val="24"/>
        </w:rPr>
        <w:t>виробництва</w:t>
      </w:r>
    </w:p>
    <w:p w:rsidR="003E4187" w:rsidRDefault="003E4187" w:rsidP="003E4187">
      <w:pPr>
        <w:pStyle w:val="a5"/>
        <w:numPr>
          <w:ilvl w:val="3"/>
          <w:numId w:val="4"/>
        </w:numPr>
        <w:tabs>
          <w:tab w:val="left" w:pos="1561"/>
          <w:tab w:val="left" w:pos="1562"/>
        </w:tabs>
        <w:spacing w:before="119"/>
        <w:ind w:hanging="361"/>
        <w:jc w:val="left"/>
        <w:rPr>
          <w:sz w:val="24"/>
        </w:rPr>
      </w:pPr>
      <w:r>
        <w:rPr>
          <w:sz w:val="24"/>
        </w:rPr>
        <w:t>Забезпечення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трудовими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ресурсами</w:t>
      </w:r>
    </w:p>
    <w:p w:rsidR="003E4187" w:rsidRDefault="003E4187" w:rsidP="003E4187">
      <w:pPr>
        <w:pStyle w:val="a5"/>
        <w:numPr>
          <w:ilvl w:val="3"/>
          <w:numId w:val="4"/>
        </w:numPr>
        <w:tabs>
          <w:tab w:val="left" w:pos="1561"/>
          <w:tab w:val="left" w:pos="1562"/>
        </w:tabs>
        <w:spacing w:before="119"/>
        <w:ind w:hanging="361"/>
        <w:jc w:val="left"/>
        <w:rPr>
          <w:sz w:val="24"/>
        </w:rPr>
      </w:pPr>
      <w:r>
        <w:rPr>
          <w:sz w:val="24"/>
        </w:rPr>
        <w:t>Організація,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накладі</w:t>
      </w:r>
      <w:r>
        <w:rPr>
          <w:spacing w:val="-4"/>
          <w:sz w:val="24"/>
        </w:rPr>
        <w:t xml:space="preserve"> </w:t>
      </w:r>
      <w:r>
        <w:rPr>
          <w:sz w:val="24"/>
        </w:rPr>
        <w:t>витрати</w:t>
      </w:r>
    </w:p>
    <w:p w:rsidR="003E4187" w:rsidRDefault="003E4187" w:rsidP="003E4187">
      <w:pPr>
        <w:pStyle w:val="a5"/>
        <w:numPr>
          <w:ilvl w:val="3"/>
          <w:numId w:val="4"/>
        </w:numPr>
        <w:tabs>
          <w:tab w:val="left" w:pos="1561"/>
          <w:tab w:val="left" w:pos="1562"/>
        </w:tabs>
        <w:spacing w:before="121"/>
        <w:ind w:hanging="361"/>
        <w:jc w:val="left"/>
        <w:rPr>
          <w:sz w:val="24"/>
        </w:rPr>
      </w:pPr>
      <w:r>
        <w:rPr>
          <w:sz w:val="24"/>
        </w:rPr>
        <w:t>Розташування,</w:t>
      </w:r>
      <w:r>
        <w:rPr>
          <w:spacing w:val="-4"/>
          <w:sz w:val="24"/>
        </w:rPr>
        <w:t xml:space="preserve"> </w:t>
      </w:r>
      <w:r>
        <w:rPr>
          <w:sz w:val="24"/>
        </w:rPr>
        <w:t>вибір</w:t>
      </w:r>
      <w:r>
        <w:rPr>
          <w:spacing w:val="-4"/>
          <w:sz w:val="24"/>
        </w:rPr>
        <w:t xml:space="preserve"> </w:t>
      </w:r>
      <w:r>
        <w:rPr>
          <w:sz w:val="24"/>
        </w:rPr>
        <w:t>місця</w:t>
      </w:r>
      <w:r>
        <w:rPr>
          <w:spacing w:val="-4"/>
          <w:sz w:val="24"/>
        </w:rPr>
        <w:t xml:space="preserve"> </w:t>
      </w:r>
      <w:r>
        <w:rPr>
          <w:sz w:val="24"/>
        </w:rPr>
        <w:t>забудови</w:t>
      </w:r>
    </w:p>
    <w:p w:rsidR="003E4187" w:rsidRDefault="003E4187" w:rsidP="003E4187">
      <w:pPr>
        <w:pStyle w:val="a5"/>
        <w:numPr>
          <w:ilvl w:val="3"/>
          <w:numId w:val="4"/>
        </w:numPr>
        <w:tabs>
          <w:tab w:val="left" w:pos="1561"/>
          <w:tab w:val="left" w:pos="1562"/>
        </w:tabs>
        <w:spacing w:before="119"/>
        <w:ind w:hanging="361"/>
        <w:jc w:val="left"/>
        <w:rPr>
          <w:sz w:val="24"/>
        </w:rPr>
      </w:pPr>
      <w:r>
        <w:rPr>
          <w:sz w:val="24"/>
        </w:rPr>
        <w:t>Екологічні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технології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прив’язці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запропонованих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технологій</w:t>
      </w:r>
      <w:r>
        <w:rPr>
          <w:spacing w:val="-3"/>
          <w:sz w:val="24"/>
        </w:rPr>
        <w:t xml:space="preserve"> </w:t>
      </w:r>
      <w:r>
        <w:rPr>
          <w:sz w:val="24"/>
        </w:rPr>
        <w:t>виробництва</w:t>
      </w:r>
    </w:p>
    <w:p w:rsidR="003E4187" w:rsidRDefault="003E4187" w:rsidP="003E4187">
      <w:pPr>
        <w:pStyle w:val="a5"/>
        <w:numPr>
          <w:ilvl w:val="3"/>
          <w:numId w:val="4"/>
        </w:numPr>
        <w:tabs>
          <w:tab w:val="left" w:pos="1561"/>
          <w:tab w:val="left" w:pos="1562"/>
        </w:tabs>
        <w:spacing w:before="118"/>
        <w:ind w:hanging="361"/>
        <w:jc w:val="left"/>
        <w:rPr>
          <w:sz w:val="24"/>
        </w:rPr>
      </w:pPr>
      <w:r>
        <w:rPr>
          <w:sz w:val="24"/>
        </w:rPr>
        <w:t>Прогноз</w:t>
      </w:r>
      <w:r>
        <w:rPr>
          <w:spacing w:val="-4"/>
          <w:sz w:val="24"/>
        </w:rPr>
        <w:t xml:space="preserve"> </w:t>
      </w:r>
      <w:r>
        <w:rPr>
          <w:sz w:val="24"/>
        </w:rPr>
        <w:t>вартості</w:t>
      </w:r>
      <w:r>
        <w:rPr>
          <w:spacing w:val="-3"/>
          <w:sz w:val="24"/>
        </w:rPr>
        <w:t xml:space="preserve"> </w:t>
      </w:r>
      <w:r>
        <w:rPr>
          <w:sz w:val="24"/>
        </w:rPr>
        <w:t>запропонованих</w:t>
      </w:r>
      <w:r>
        <w:rPr>
          <w:spacing w:val="-5"/>
          <w:sz w:val="24"/>
        </w:rPr>
        <w:t xml:space="preserve"> </w:t>
      </w:r>
      <w:r>
        <w:rPr>
          <w:sz w:val="24"/>
        </w:rPr>
        <w:t>технічних</w:t>
      </w:r>
      <w:r>
        <w:rPr>
          <w:spacing w:val="-1"/>
          <w:sz w:val="24"/>
        </w:rPr>
        <w:t xml:space="preserve"> </w:t>
      </w:r>
      <w:r>
        <w:rPr>
          <w:sz w:val="24"/>
        </w:rPr>
        <w:t>рішень.</w:t>
      </w:r>
    </w:p>
    <w:p w:rsidR="003E4187" w:rsidRDefault="003E4187" w:rsidP="003E4187">
      <w:pPr>
        <w:pStyle w:val="a3"/>
        <w:spacing w:before="117"/>
        <w:ind w:left="302" w:right="309" w:firstLine="566"/>
        <w:jc w:val="both"/>
      </w:pPr>
      <w:r>
        <w:t>Технології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інженерно-технічних</w:t>
      </w:r>
      <w:r>
        <w:rPr>
          <w:spacing w:val="1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проектів</w:t>
      </w:r>
      <w:r>
        <w:rPr>
          <w:spacing w:val="61"/>
        </w:rPr>
        <w:t xml:space="preserve"> </w:t>
      </w:r>
      <w:r>
        <w:t>ДПП</w:t>
      </w:r>
      <w:r>
        <w:rPr>
          <w:spacing w:val="6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враховувати загальний стан розвитку інфраструктури регіону/об’єкту та кінцеву вартість</w:t>
      </w:r>
      <w:r>
        <w:rPr>
          <w:spacing w:val="1"/>
        </w:rPr>
        <w:t xml:space="preserve"> </w:t>
      </w:r>
      <w:r>
        <w:t>використання</w:t>
      </w:r>
      <w:r>
        <w:rPr>
          <w:spacing w:val="-4"/>
        </w:rPr>
        <w:t xml:space="preserve"> </w:t>
      </w:r>
      <w:r>
        <w:t>певної</w:t>
      </w:r>
      <w:r>
        <w:rPr>
          <w:spacing w:val="-3"/>
        </w:rPr>
        <w:t xml:space="preserve"> </w:t>
      </w:r>
      <w:r>
        <w:t>технології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кінцевого</w:t>
      </w:r>
      <w:r>
        <w:rPr>
          <w:spacing w:val="-4"/>
        </w:rPr>
        <w:t xml:space="preserve"> </w:t>
      </w:r>
      <w:r>
        <w:t>споживача</w:t>
      </w:r>
      <w:r>
        <w:rPr>
          <w:spacing w:val="-1"/>
        </w:rPr>
        <w:t xml:space="preserve"> </w:t>
      </w:r>
      <w:r>
        <w:t>суспільного</w:t>
      </w:r>
      <w:r>
        <w:rPr>
          <w:spacing w:val="-2"/>
        </w:rPr>
        <w:t xml:space="preserve"> </w:t>
      </w:r>
      <w:r>
        <w:t>продукту/послуги.</w:t>
      </w:r>
    </w:p>
    <w:p w:rsidR="003E4187" w:rsidRDefault="003E4187" w:rsidP="003E4187">
      <w:pPr>
        <w:pStyle w:val="a3"/>
        <w:spacing w:before="120"/>
        <w:ind w:left="302" w:right="309" w:firstLine="539"/>
        <w:jc w:val="both"/>
      </w:pPr>
      <w:r>
        <w:t>Безпосередній вибір технології, детальне проектування та достеменне опрацювання</w:t>
      </w:r>
      <w:r>
        <w:rPr>
          <w:spacing w:val="1"/>
        </w:rPr>
        <w:t xml:space="preserve"> </w:t>
      </w:r>
      <w:r>
        <w:t>зазначених</w:t>
      </w:r>
      <w:r>
        <w:rPr>
          <w:spacing w:val="-1"/>
        </w:rPr>
        <w:t xml:space="preserve"> </w:t>
      </w:r>
      <w:r>
        <w:t>елементів</w:t>
      </w:r>
      <w:r>
        <w:rPr>
          <w:spacing w:val="-2"/>
        </w:rPr>
        <w:t xml:space="preserve"> </w:t>
      </w:r>
      <w:r>
        <w:t>змісту</w:t>
      </w:r>
      <w:r>
        <w:rPr>
          <w:spacing w:val="-5"/>
        </w:rPr>
        <w:t xml:space="preserve"> </w:t>
      </w:r>
      <w:r>
        <w:t>приватний</w:t>
      </w:r>
      <w:r>
        <w:rPr>
          <w:spacing w:val="-2"/>
        </w:rPr>
        <w:t xml:space="preserve"> </w:t>
      </w:r>
      <w:r>
        <w:t>партнер</w:t>
      </w:r>
      <w:r>
        <w:rPr>
          <w:spacing w:val="-2"/>
        </w:rPr>
        <w:t xml:space="preserve"> </w:t>
      </w:r>
      <w:r>
        <w:t>здійснюватиме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етапі участі</w:t>
      </w:r>
      <w:r>
        <w:rPr>
          <w:spacing w:val="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тендері.</w:t>
      </w:r>
    </w:p>
    <w:p w:rsidR="003E4187" w:rsidRDefault="003E4187" w:rsidP="003E4187">
      <w:pPr>
        <w:pStyle w:val="3"/>
        <w:numPr>
          <w:ilvl w:val="2"/>
          <w:numId w:val="4"/>
        </w:numPr>
        <w:tabs>
          <w:tab w:val="left" w:pos="2133"/>
          <w:tab w:val="left" w:pos="2134"/>
        </w:tabs>
        <w:spacing w:before="126"/>
        <w:ind w:hanging="1293"/>
        <w:jc w:val="both"/>
      </w:pPr>
      <w:r>
        <w:t>Підсумки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параграфом</w:t>
      </w:r>
      <w:r>
        <w:rPr>
          <w:spacing w:val="-2"/>
        </w:rPr>
        <w:t xml:space="preserve"> </w:t>
      </w:r>
      <w:r>
        <w:t>3.9</w:t>
      </w:r>
    </w:p>
    <w:p w:rsidR="003E4187" w:rsidRDefault="003E4187" w:rsidP="003E4187">
      <w:pPr>
        <w:pStyle w:val="a3"/>
        <w:spacing w:before="115"/>
        <w:ind w:left="868"/>
        <w:jc w:val="both"/>
      </w:pPr>
      <w:r>
        <w:t>В</w:t>
      </w:r>
      <w:r>
        <w:rPr>
          <w:spacing w:val="-4"/>
        </w:rPr>
        <w:t xml:space="preserve"> </w:t>
      </w:r>
      <w:r>
        <w:t>процесі</w:t>
      </w:r>
      <w:r>
        <w:rPr>
          <w:spacing w:val="-3"/>
        </w:rPr>
        <w:t xml:space="preserve"> </w:t>
      </w:r>
      <w:r>
        <w:t>розробки</w:t>
      </w:r>
      <w:r>
        <w:rPr>
          <w:spacing w:val="-2"/>
        </w:rPr>
        <w:t xml:space="preserve"> </w:t>
      </w:r>
      <w:r>
        <w:t>розділу</w:t>
      </w:r>
      <w:r>
        <w:rPr>
          <w:spacing w:val="-5"/>
        </w:rPr>
        <w:t xml:space="preserve"> </w:t>
      </w:r>
      <w:r>
        <w:t>ТЕО</w:t>
      </w:r>
      <w:r>
        <w:rPr>
          <w:spacing w:val="-3"/>
        </w:rPr>
        <w:t xml:space="preserve"> </w:t>
      </w:r>
      <w:r>
        <w:t>стовно</w:t>
      </w:r>
      <w:r>
        <w:rPr>
          <w:spacing w:val="-2"/>
        </w:rPr>
        <w:t xml:space="preserve"> </w:t>
      </w:r>
      <w:r>
        <w:t>інженерно-технічних рішень</w:t>
      </w:r>
      <w:r>
        <w:rPr>
          <w:spacing w:val="-4"/>
        </w:rPr>
        <w:t xml:space="preserve"> </w:t>
      </w:r>
      <w:r>
        <w:t>повинно</w:t>
      </w:r>
      <w:r>
        <w:rPr>
          <w:spacing w:val="-2"/>
        </w:rPr>
        <w:t xml:space="preserve"> </w:t>
      </w:r>
      <w:r>
        <w:t>бути:</w:t>
      </w:r>
    </w:p>
    <w:p w:rsidR="003E4187" w:rsidRDefault="003E4187" w:rsidP="003E4187">
      <w:pPr>
        <w:pStyle w:val="a5"/>
        <w:numPr>
          <w:ilvl w:val="3"/>
          <w:numId w:val="4"/>
        </w:numPr>
        <w:tabs>
          <w:tab w:val="left" w:pos="1721"/>
        </w:tabs>
        <w:spacing w:before="122"/>
        <w:ind w:left="1720" w:hanging="287"/>
        <w:rPr>
          <w:sz w:val="24"/>
        </w:rPr>
      </w:pPr>
      <w:r>
        <w:rPr>
          <w:sz w:val="24"/>
        </w:rPr>
        <w:t>Розглянуто</w:t>
      </w:r>
      <w:r>
        <w:rPr>
          <w:spacing w:val="-3"/>
          <w:sz w:val="24"/>
        </w:rPr>
        <w:t xml:space="preserve"> </w:t>
      </w:r>
      <w:r>
        <w:rPr>
          <w:sz w:val="24"/>
        </w:rPr>
        <w:t>існуючі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технології,</w:t>
      </w:r>
      <w:r>
        <w:rPr>
          <w:spacing w:val="-3"/>
          <w:sz w:val="24"/>
        </w:rPr>
        <w:t xml:space="preserve"> </w:t>
      </w:r>
      <w:r>
        <w:rPr>
          <w:sz w:val="24"/>
        </w:rPr>
        <w:t>визначено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критерії</w:t>
      </w:r>
      <w:r>
        <w:rPr>
          <w:spacing w:val="-2"/>
          <w:sz w:val="24"/>
        </w:rPr>
        <w:t xml:space="preserve"> </w:t>
      </w:r>
      <w:r>
        <w:rPr>
          <w:sz w:val="24"/>
        </w:rPr>
        <w:t>вибору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технології;</w:t>
      </w:r>
    </w:p>
    <w:p w:rsidR="003E4187" w:rsidRDefault="003E4187" w:rsidP="003E4187">
      <w:pPr>
        <w:pStyle w:val="a5"/>
        <w:numPr>
          <w:ilvl w:val="3"/>
          <w:numId w:val="4"/>
        </w:numPr>
        <w:tabs>
          <w:tab w:val="left" w:pos="1721"/>
        </w:tabs>
        <w:spacing w:before="121" w:line="237" w:lineRule="auto"/>
        <w:ind w:left="1720" w:right="308" w:hanging="286"/>
        <w:rPr>
          <w:sz w:val="24"/>
        </w:rPr>
      </w:pPr>
      <w:r>
        <w:rPr>
          <w:sz w:val="24"/>
        </w:rPr>
        <w:t>Запропоновано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певну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технологію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організацію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процесу</w:t>
      </w:r>
      <w:r>
        <w:rPr>
          <w:spacing w:val="1"/>
          <w:sz w:val="24"/>
        </w:rPr>
        <w:t xml:space="preserve"> </w:t>
      </w:r>
      <w:r>
        <w:rPr>
          <w:sz w:val="24"/>
        </w:rPr>
        <w:t>виробництва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набором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складових</w:t>
      </w:r>
      <w:r>
        <w:rPr>
          <w:spacing w:val="1"/>
          <w:sz w:val="24"/>
        </w:rPr>
        <w:t xml:space="preserve"> </w:t>
      </w:r>
      <w:r>
        <w:rPr>
          <w:sz w:val="24"/>
        </w:rPr>
        <w:t>(конструктивні</w:t>
      </w:r>
      <w:r>
        <w:rPr>
          <w:spacing w:val="1"/>
          <w:sz w:val="24"/>
        </w:rPr>
        <w:t xml:space="preserve"> </w:t>
      </w:r>
      <w:r>
        <w:rPr>
          <w:sz w:val="24"/>
        </w:rPr>
        <w:t>особливості,</w:t>
      </w:r>
      <w:r>
        <w:rPr>
          <w:spacing w:val="1"/>
          <w:sz w:val="24"/>
        </w:rPr>
        <w:t xml:space="preserve"> </w:t>
      </w:r>
      <w:r>
        <w:rPr>
          <w:sz w:val="24"/>
        </w:rPr>
        <w:t>розташування,</w:t>
      </w:r>
      <w:r>
        <w:rPr>
          <w:spacing w:val="-4"/>
          <w:sz w:val="24"/>
        </w:rPr>
        <w:t xml:space="preserve"> </w:t>
      </w:r>
      <w:r>
        <w:rPr>
          <w:sz w:val="24"/>
        </w:rPr>
        <w:t>сировинно-ресурсна</w:t>
      </w:r>
      <w:r>
        <w:rPr>
          <w:spacing w:val="-5"/>
          <w:sz w:val="24"/>
        </w:rPr>
        <w:t xml:space="preserve"> </w:t>
      </w:r>
      <w:r>
        <w:rPr>
          <w:sz w:val="24"/>
        </w:rPr>
        <w:t>база, управління,</w:t>
      </w:r>
      <w:r>
        <w:rPr>
          <w:spacing w:val="-3"/>
          <w:sz w:val="24"/>
        </w:rPr>
        <w:t xml:space="preserve"> </w:t>
      </w:r>
      <w:r>
        <w:rPr>
          <w:sz w:val="24"/>
        </w:rPr>
        <w:t>екологічні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технології);</w:t>
      </w:r>
    </w:p>
    <w:p w:rsidR="003E4187" w:rsidRDefault="003E4187" w:rsidP="003E4187">
      <w:pPr>
        <w:pStyle w:val="a5"/>
        <w:numPr>
          <w:ilvl w:val="3"/>
          <w:numId w:val="4"/>
        </w:numPr>
        <w:tabs>
          <w:tab w:val="left" w:pos="1721"/>
        </w:tabs>
        <w:spacing w:before="127" w:line="237" w:lineRule="auto"/>
        <w:ind w:left="1720" w:right="311" w:hanging="286"/>
        <w:rPr>
          <w:sz w:val="24"/>
        </w:rPr>
      </w:pPr>
      <w:r>
        <w:rPr>
          <w:sz w:val="24"/>
        </w:rPr>
        <w:t>Окреслено</w:t>
      </w:r>
      <w:r>
        <w:rPr>
          <w:spacing w:val="1"/>
          <w:sz w:val="24"/>
        </w:rPr>
        <w:t xml:space="preserve"> </w:t>
      </w:r>
      <w:r>
        <w:rPr>
          <w:sz w:val="24"/>
        </w:rPr>
        <w:t>мінімальні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максимальні</w:t>
      </w:r>
      <w:r>
        <w:rPr>
          <w:spacing w:val="1"/>
          <w:sz w:val="24"/>
        </w:rPr>
        <w:t xml:space="preserve"> </w:t>
      </w:r>
      <w:r>
        <w:rPr>
          <w:sz w:val="24"/>
        </w:rPr>
        <w:t>витрати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застосуванні</w:t>
      </w:r>
      <w:r>
        <w:rPr>
          <w:spacing w:val="1"/>
          <w:sz w:val="24"/>
        </w:rPr>
        <w:t xml:space="preserve"> </w:t>
      </w:r>
      <w:r>
        <w:rPr>
          <w:sz w:val="24"/>
        </w:rPr>
        <w:t>запропонованої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технології.</w:t>
      </w:r>
    </w:p>
    <w:p w:rsidR="003E4187" w:rsidRDefault="003E4187" w:rsidP="003E4187">
      <w:pPr>
        <w:pStyle w:val="a3"/>
        <w:spacing w:before="121"/>
        <w:ind w:left="302" w:right="309" w:firstLine="566"/>
        <w:jc w:val="both"/>
      </w:pPr>
      <w:r>
        <w:t>Цей розділ ТЕО буде проаналізовано по-елементно у розрізі відповідних пунктів</w:t>
      </w:r>
      <w:r>
        <w:rPr>
          <w:spacing w:val="1"/>
        </w:rPr>
        <w:t xml:space="preserve"> </w:t>
      </w:r>
      <w:r>
        <w:t>Методики.</w:t>
      </w:r>
    </w:p>
    <w:p w:rsidR="003E4187" w:rsidRDefault="003E4187" w:rsidP="003E4187">
      <w:pPr>
        <w:jc w:val="both"/>
        <w:sectPr w:rsidR="003E4187">
          <w:pgSz w:w="11910" w:h="16840"/>
          <w:pgMar w:top="1660" w:right="540" w:bottom="1200" w:left="1400" w:header="770" w:footer="939" w:gutter="0"/>
          <w:cols w:space="720"/>
        </w:sectPr>
      </w:pPr>
    </w:p>
    <w:p w:rsidR="003E4187" w:rsidRDefault="003E4187" w:rsidP="003E4187">
      <w:pPr>
        <w:pStyle w:val="a3"/>
        <w:rPr>
          <w:sz w:val="20"/>
        </w:rPr>
      </w:pPr>
    </w:p>
    <w:p w:rsidR="003E4187" w:rsidRDefault="003E4187" w:rsidP="003E4187">
      <w:pPr>
        <w:pStyle w:val="a3"/>
        <w:spacing w:before="2"/>
        <w:rPr>
          <w:sz w:val="26"/>
        </w:rPr>
      </w:pPr>
    </w:p>
    <w:p w:rsidR="003E4187" w:rsidRDefault="003E4187" w:rsidP="003E4187">
      <w:pPr>
        <w:pStyle w:val="2"/>
        <w:tabs>
          <w:tab w:val="left" w:pos="1717"/>
        </w:tabs>
      </w:pPr>
      <w:bookmarkStart w:id="0" w:name="_bookmark19"/>
      <w:bookmarkEnd w:id="0"/>
      <w:r>
        <w:rPr>
          <w:color w:val="365F92"/>
        </w:rPr>
        <w:t>§3.10</w:t>
      </w:r>
      <w:r>
        <w:rPr>
          <w:color w:val="365F92"/>
        </w:rPr>
        <w:tab/>
        <w:t>Юридична підготовка проекту</w:t>
      </w:r>
      <w:r>
        <w:rPr>
          <w:color w:val="365F92"/>
          <w:spacing w:val="-8"/>
        </w:rPr>
        <w:t xml:space="preserve"> </w:t>
      </w:r>
      <w:r>
        <w:rPr>
          <w:color w:val="365F92"/>
        </w:rPr>
        <w:t>ДПП</w:t>
      </w:r>
      <w:r>
        <w:rPr>
          <w:color w:val="365F92"/>
          <w:spacing w:val="-3"/>
        </w:rPr>
        <w:t xml:space="preserve"> </w:t>
      </w:r>
      <w:r>
        <w:rPr>
          <w:color w:val="365F92"/>
        </w:rPr>
        <w:t>та</w:t>
      </w:r>
      <w:r>
        <w:rPr>
          <w:color w:val="365F92"/>
          <w:spacing w:val="1"/>
        </w:rPr>
        <w:t xml:space="preserve"> </w:t>
      </w:r>
      <w:r>
        <w:rPr>
          <w:color w:val="365F92"/>
        </w:rPr>
        <w:t>укладання</w:t>
      </w:r>
      <w:r>
        <w:rPr>
          <w:color w:val="365F92"/>
          <w:spacing w:val="-4"/>
        </w:rPr>
        <w:t xml:space="preserve"> </w:t>
      </w:r>
      <w:r>
        <w:rPr>
          <w:color w:val="365F92"/>
        </w:rPr>
        <w:t>договору</w:t>
      </w:r>
    </w:p>
    <w:p w:rsidR="003E4187" w:rsidRDefault="003E4187" w:rsidP="003E4187">
      <w:pPr>
        <w:pStyle w:val="a3"/>
        <w:spacing w:before="162"/>
        <w:ind w:left="302" w:right="303" w:firstLine="566"/>
        <w:jc w:val="both"/>
      </w:pPr>
      <w:r>
        <w:t>В цілому правові засади державно-приватного партнерства викладені в попередніх</w:t>
      </w:r>
      <w:r>
        <w:rPr>
          <w:spacing w:val="1"/>
        </w:rPr>
        <w:t xml:space="preserve"> </w:t>
      </w:r>
      <w:r>
        <w:t>розділах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Посібника.</w:t>
      </w:r>
      <w:r>
        <w:rPr>
          <w:spacing w:val="1"/>
        </w:rPr>
        <w:t xml:space="preserve"> </w:t>
      </w:r>
      <w:r>
        <w:t>Враховуючи,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ДПП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гнучкими</w:t>
      </w:r>
      <w:r>
        <w:rPr>
          <w:spacing w:val="1"/>
        </w:rPr>
        <w:t xml:space="preserve"> </w:t>
      </w:r>
      <w:r>
        <w:t>і</w:t>
      </w:r>
      <w:r>
        <w:rPr>
          <w:spacing w:val="60"/>
        </w:rPr>
        <w:t xml:space="preserve"> </w:t>
      </w:r>
      <w:r>
        <w:t>передбачають</w:t>
      </w:r>
      <w:r>
        <w:rPr>
          <w:spacing w:val="1"/>
        </w:rPr>
        <w:t xml:space="preserve"> </w:t>
      </w:r>
      <w:r>
        <w:t>велику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комбінацій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залежності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проектних</w:t>
      </w:r>
      <w:r>
        <w:rPr>
          <w:spacing w:val="1"/>
        </w:rPr>
        <w:t xml:space="preserve"> </w:t>
      </w:r>
      <w:r>
        <w:t>передумов,</w:t>
      </w:r>
      <w:r>
        <w:rPr>
          <w:spacing w:val="1"/>
        </w:rPr>
        <w:t xml:space="preserve"> </w:t>
      </w:r>
      <w:r>
        <w:t>автори даного Посібника не ставили собі за мету описати всі можливі варіанти угод ДПП.</w:t>
      </w:r>
      <w:r>
        <w:rPr>
          <w:spacing w:val="1"/>
        </w:rPr>
        <w:t xml:space="preserve"> </w:t>
      </w:r>
      <w:r>
        <w:t>Тим більше, що застосування в Україні загальновизнаної міжнародної практики проектів</w:t>
      </w:r>
      <w:r>
        <w:rPr>
          <w:spacing w:val="1"/>
        </w:rPr>
        <w:t xml:space="preserve"> </w:t>
      </w:r>
      <w:r>
        <w:t>BOT</w:t>
      </w:r>
      <w:r>
        <w:rPr>
          <w:spacing w:val="1"/>
        </w:rPr>
        <w:t xml:space="preserve"> </w:t>
      </w:r>
      <w:r>
        <w:t>(Buitl-Operate-Transfer)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різновидів</w:t>
      </w:r>
      <w:r>
        <w:rPr>
          <w:spacing w:val="1"/>
        </w:rPr>
        <w:t xml:space="preserve"> </w:t>
      </w:r>
      <w:r>
        <w:t>(див.</w:t>
      </w:r>
      <w:r>
        <w:rPr>
          <w:spacing w:val="1"/>
        </w:rPr>
        <w:t xml:space="preserve"> </w:t>
      </w:r>
      <w:r>
        <w:t>Додаток</w:t>
      </w:r>
      <w:r>
        <w:rPr>
          <w:spacing w:val="1"/>
        </w:rPr>
        <w:t xml:space="preserve"> </w:t>
      </w:r>
      <w:r>
        <w:t>1.1)</w:t>
      </w:r>
      <w:r>
        <w:rPr>
          <w:spacing w:val="1"/>
        </w:rPr>
        <w:t xml:space="preserve"> </w:t>
      </w:r>
      <w:r>
        <w:t>дещо</w:t>
      </w:r>
      <w:r>
        <w:rPr>
          <w:spacing w:val="1"/>
        </w:rPr>
        <w:t xml:space="preserve"> </w:t>
      </w:r>
      <w:r>
        <w:t>ускладнене</w:t>
      </w:r>
      <w:r>
        <w:rPr>
          <w:spacing w:val="1"/>
        </w:rPr>
        <w:t xml:space="preserve"> </w:t>
      </w:r>
      <w:r>
        <w:t>нерозвиненістю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суперечливістю чинного</w:t>
      </w:r>
      <w:r>
        <w:rPr>
          <w:spacing w:val="-4"/>
        </w:rPr>
        <w:t xml:space="preserve"> </w:t>
      </w:r>
      <w:r>
        <w:t>нормативно-правового поля.</w:t>
      </w:r>
    </w:p>
    <w:p w:rsidR="003E4187" w:rsidRDefault="003E4187" w:rsidP="003E4187">
      <w:pPr>
        <w:pStyle w:val="a3"/>
        <w:spacing w:before="118"/>
        <w:ind w:left="302" w:right="307" w:firstLine="566"/>
        <w:jc w:val="both"/>
      </w:pPr>
      <w:r>
        <w:t>На етапі підготовки ТЕО має бути розроблена юридична концепція здійснення ДПП,</w:t>
      </w:r>
      <w:r>
        <w:rPr>
          <w:spacing w:val="1"/>
        </w:rPr>
        <w:t xml:space="preserve"> </w:t>
      </w:r>
      <w:r>
        <w:t>яка засновується на висновках за результатами проведеного правового аналізу можливих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залучення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державно-приватного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(далі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ДПП)</w:t>
      </w:r>
      <w:r>
        <w:rPr>
          <w:spacing w:val="1"/>
        </w:rPr>
        <w:t xml:space="preserve"> </w:t>
      </w:r>
      <w:r>
        <w:t>приватних</w:t>
      </w:r>
      <w:r>
        <w:rPr>
          <w:spacing w:val="1"/>
        </w:rPr>
        <w:t xml:space="preserve"> </w:t>
      </w:r>
      <w:r>
        <w:t>інвестицій.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наявності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достатності</w:t>
      </w:r>
      <w:r>
        <w:rPr>
          <w:spacing w:val="1"/>
        </w:rPr>
        <w:t xml:space="preserve"> </w:t>
      </w:r>
      <w:r>
        <w:t>чинної нормативно-правової бази, що безпосередньо стосуються конкретної галузі/сфери,</w:t>
      </w:r>
      <w:r>
        <w:rPr>
          <w:spacing w:val="1"/>
        </w:rPr>
        <w:t xml:space="preserve"> </w:t>
      </w:r>
      <w:r>
        <w:t>де</w:t>
      </w:r>
      <w:r>
        <w:rPr>
          <w:spacing w:val="-2"/>
        </w:rPr>
        <w:t xml:space="preserve"> </w:t>
      </w:r>
      <w:r>
        <w:t>застосовуватиметься</w:t>
      </w:r>
      <w:r>
        <w:rPr>
          <w:spacing w:val="2"/>
        </w:rPr>
        <w:t xml:space="preserve"> </w:t>
      </w:r>
      <w:r>
        <w:t>ДПП.</w:t>
      </w:r>
    </w:p>
    <w:p w:rsidR="003E4187" w:rsidRDefault="003E4187" w:rsidP="003E4187">
      <w:pPr>
        <w:pStyle w:val="a3"/>
        <w:spacing w:before="121"/>
        <w:ind w:left="302" w:right="305" w:firstLine="566"/>
        <w:jc w:val="both"/>
      </w:pPr>
      <w:r>
        <w:t>Юридична</w:t>
      </w:r>
      <w:r>
        <w:rPr>
          <w:spacing w:val="1"/>
        </w:rPr>
        <w:t xml:space="preserve"> </w:t>
      </w:r>
      <w:r>
        <w:t>концепція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ДПП</w:t>
      </w:r>
      <w:r>
        <w:rPr>
          <w:spacing w:val="1"/>
        </w:rPr>
        <w:t xml:space="preserve"> </w:t>
      </w:r>
      <w:r>
        <w:t>базується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попередньому</w:t>
      </w:r>
      <w:r>
        <w:rPr>
          <w:spacing w:val="1"/>
        </w:rPr>
        <w:t xml:space="preserve"> </w:t>
      </w:r>
      <w:r>
        <w:t>баченні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партнера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розподілу</w:t>
      </w:r>
      <w:r>
        <w:rPr>
          <w:spacing w:val="1"/>
        </w:rPr>
        <w:t xml:space="preserve"> </w:t>
      </w:r>
      <w:r>
        <w:t>ризиків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приватного</w:t>
      </w:r>
      <w:r>
        <w:rPr>
          <w:spacing w:val="1"/>
        </w:rPr>
        <w:t xml:space="preserve"> </w:t>
      </w:r>
      <w:r>
        <w:t>партнера,</w:t>
      </w:r>
      <w:r>
        <w:rPr>
          <w:spacing w:val="60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також передбачено і пунктом 3.4. Форми подання пропозиції, затвердженої наказом МЕРТ</w:t>
      </w:r>
      <w:r>
        <w:rPr>
          <w:spacing w:val="-57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16.08.2011</w:t>
      </w:r>
      <w:r>
        <w:rPr>
          <w:spacing w:val="1"/>
        </w:rPr>
        <w:t xml:space="preserve"> </w:t>
      </w:r>
      <w:r>
        <w:t>№40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подання</w:t>
      </w:r>
      <w:r>
        <w:rPr>
          <w:spacing w:val="1"/>
        </w:rPr>
        <w:t xml:space="preserve"> </w:t>
      </w:r>
      <w:r>
        <w:t>пропозицій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державно-приватного партнерства»). В процесі підготовки ТЕО розподіл правових ризиків</w:t>
      </w:r>
      <w:r>
        <w:rPr>
          <w:spacing w:val="-57"/>
        </w:rPr>
        <w:t xml:space="preserve"> </w:t>
      </w:r>
      <w:r>
        <w:t>уточнюється при обговореннях з потенціальними приватними партнерами проекту (market</w:t>
      </w:r>
      <w:r>
        <w:rPr>
          <w:spacing w:val="-57"/>
        </w:rPr>
        <w:t xml:space="preserve"> </w:t>
      </w:r>
      <w:r>
        <w:t>sounding</w:t>
      </w:r>
      <w:r>
        <w:rPr>
          <w:spacing w:val="-3"/>
        </w:rPr>
        <w:t xml:space="preserve"> </w:t>
      </w:r>
      <w:r>
        <w:t>events).</w:t>
      </w:r>
    </w:p>
    <w:p w:rsidR="003E4187" w:rsidRDefault="003E4187" w:rsidP="003E4187">
      <w:pPr>
        <w:pStyle w:val="a3"/>
        <w:spacing w:before="120"/>
        <w:ind w:left="868"/>
        <w:jc w:val="both"/>
      </w:pPr>
      <w:r>
        <w:t>До</w:t>
      </w:r>
      <w:r>
        <w:rPr>
          <w:spacing w:val="-4"/>
        </w:rPr>
        <w:t xml:space="preserve"> </w:t>
      </w:r>
      <w:r>
        <w:t>основних правових</w:t>
      </w:r>
      <w:r>
        <w:rPr>
          <w:spacing w:val="-3"/>
        </w:rPr>
        <w:t xml:space="preserve"> </w:t>
      </w:r>
      <w:r>
        <w:t>ризиків</w:t>
      </w:r>
      <w:r>
        <w:rPr>
          <w:spacing w:val="-2"/>
        </w:rPr>
        <w:t xml:space="preserve"> </w:t>
      </w:r>
      <w:r>
        <w:t>проекту</w:t>
      </w:r>
      <w:r>
        <w:rPr>
          <w:spacing w:val="-8"/>
        </w:rPr>
        <w:t xml:space="preserve"> </w:t>
      </w:r>
      <w:r>
        <w:t>ДПП</w:t>
      </w:r>
      <w:r>
        <w:rPr>
          <w:spacing w:val="-4"/>
        </w:rPr>
        <w:t xml:space="preserve"> </w:t>
      </w:r>
      <w:r>
        <w:t>відносяться:</w:t>
      </w:r>
    </w:p>
    <w:p w:rsidR="003E4187" w:rsidRDefault="003E4187" w:rsidP="003E4187">
      <w:pPr>
        <w:pStyle w:val="a5"/>
        <w:numPr>
          <w:ilvl w:val="0"/>
          <w:numId w:val="3"/>
        </w:numPr>
        <w:tabs>
          <w:tab w:val="left" w:pos="1721"/>
        </w:tabs>
        <w:ind w:right="310"/>
        <w:rPr>
          <w:sz w:val="24"/>
        </w:rPr>
      </w:pPr>
      <w:r>
        <w:rPr>
          <w:sz w:val="24"/>
        </w:rPr>
        <w:t>Ризики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партнера:</w:t>
      </w:r>
      <w:r>
        <w:rPr>
          <w:spacing w:val="1"/>
          <w:sz w:val="24"/>
        </w:rPr>
        <w:t xml:space="preserve"> </w:t>
      </w:r>
      <w:r>
        <w:rPr>
          <w:sz w:val="24"/>
        </w:rPr>
        <w:t>пов’язані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1"/>
          <w:sz w:val="24"/>
        </w:rPr>
        <w:t xml:space="preserve"> </w:t>
      </w:r>
      <w:r>
        <w:rPr>
          <w:sz w:val="24"/>
        </w:rPr>
        <w:t>власності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об’єкт,</w:t>
      </w:r>
      <w:r>
        <w:rPr>
          <w:spacing w:val="1"/>
          <w:sz w:val="24"/>
        </w:rPr>
        <w:t xml:space="preserve"> </w:t>
      </w:r>
      <w:r>
        <w:rPr>
          <w:sz w:val="24"/>
        </w:rPr>
        <w:t>отримання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результатів проекту</w:t>
      </w:r>
      <w:r>
        <w:rPr>
          <w:spacing w:val="-8"/>
          <w:sz w:val="24"/>
        </w:rPr>
        <w:t xml:space="preserve"> </w:t>
      </w:r>
      <w:r>
        <w:rPr>
          <w:sz w:val="24"/>
        </w:rPr>
        <w:t>та прийняття</w:t>
      </w:r>
      <w:r>
        <w:rPr>
          <w:spacing w:val="-1"/>
          <w:sz w:val="24"/>
        </w:rPr>
        <w:t xml:space="preserve"> </w:t>
      </w:r>
      <w:r>
        <w:rPr>
          <w:sz w:val="24"/>
        </w:rPr>
        <w:t>рішень.</w:t>
      </w:r>
    </w:p>
    <w:p w:rsidR="003E4187" w:rsidRDefault="003E4187" w:rsidP="003E4187">
      <w:pPr>
        <w:pStyle w:val="a5"/>
        <w:numPr>
          <w:ilvl w:val="0"/>
          <w:numId w:val="3"/>
        </w:numPr>
        <w:tabs>
          <w:tab w:val="left" w:pos="1721"/>
        </w:tabs>
        <w:ind w:right="314"/>
        <w:rPr>
          <w:sz w:val="24"/>
        </w:rPr>
      </w:pPr>
      <w:r>
        <w:rPr>
          <w:sz w:val="24"/>
        </w:rPr>
        <w:t>Ризики, що можуть бути розподілені між сторонами: інфляція, нанесення</w:t>
      </w:r>
      <w:r>
        <w:rPr>
          <w:spacing w:val="1"/>
          <w:sz w:val="24"/>
        </w:rPr>
        <w:t xml:space="preserve"> </w:t>
      </w:r>
      <w:r>
        <w:rPr>
          <w:sz w:val="24"/>
        </w:rPr>
        <w:t>шкоди</w:t>
      </w:r>
      <w:r>
        <w:rPr>
          <w:spacing w:val="1"/>
          <w:sz w:val="24"/>
        </w:rPr>
        <w:t xml:space="preserve"> </w:t>
      </w:r>
      <w:r>
        <w:rPr>
          <w:sz w:val="24"/>
        </w:rPr>
        <w:t>навколишньому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середовищу,</w:t>
      </w:r>
      <w:r>
        <w:rPr>
          <w:spacing w:val="1"/>
          <w:sz w:val="24"/>
        </w:rPr>
        <w:t xml:space="preserve"> </w:t>
      </w:r>
      <w:r>
        <w:rPr>
          <w:sz w:val="24"/>
        </w:rPr>
        <w:t>пошкодження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об’єкту,</w:t>
      </w:r>
      <w:r>
        <w:rPr>
          <w:spacing w:val="1"/>
          <w:sz w:val="24"/>
        </w:rPr>
        <w:t xml:space="preserve"> </w:t>
      </w:r>
      <w:r>
        <w:rPr>
          <w:sz w:val="24"/>
        </w:rPr>
        <w:t>форс-мажорні</w:t>
      </w:r>
      <w:r>
        <w:rPr>
          <w:spacing w:val="-1"/>
          <w:sz w:val="24"/>
        </w:rPr>
        <w:t xml:space="preserve"> </w:t>
      </w:r>
      <w:r>
        <w:rPr>
          <w:sz w:val="24"/>
        </w:rPr>
        <w:t>обставини.</w:t>
      </w:r>
    </w:p>
    <w:p w:rsidR="003E4187" w:rsidRDefault="003E4187" w:rsidP="003E4187">
      <w:pPr>
        <w:pStyle w:val="a5"/>
        <w:numPr>
          <w:ilvl w:val="0"/>
          <w:numId w:val="3"/>
        </w:numPr>
        <w:tabs>
          <w:tab w:val="left" w:pos="1721"/>
        </w:tabs>
        <w:ind w:right="312"/>
        <w:rPr>
          <w:sz w:val="24"/>
        </w:rPr>
      </w:pPr>
      <w:r>
        <w:rPr>
          <w:sz w:val="24"/>
        </w:rPr>
        <w:t>Ризики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партнера: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проектування,</w:t>
      </w:r>
      <w:r>
        <w:rPr>
          <w:spacing w:val="1"/>
          <w:sz w:val="24"/>
        </w:rPr>
        <w:t xml:space="preserve"> </w:t>
      </w:r>
      <w:r>
        <w:rPr>
          <w:sz w:val="24"/>
        </w:rPr>
        <w:t>будівництво,</w:t>
      </w:r>
      <w:r>
        <w:rPr>
          <w:spacing w:val="1"/>
          <w:sz w:val="24"/>
        </w:rPr>
        <w:t xml:space="preserve"> </w:t>
      </w:r>
      <w:r>
        <w:rPr>
          <w:sz w:val="24"/>
        </w:rPr>
        <w:t>експлуатація,</w:t>
      </w:r>
      <w:r>
        <w:rPr>
          <w:spacing w:val="1"/>
          <w:sz w:val="24"/>
        </w:rPr>
        <w:t xml:space="preserve"> </w:t>
      </w:r>
      <w:r>
        <w:rPr>
          <w:sz w:val="24"/>
        </w:rPr>
        <w:t>фінансування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окупність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вкладений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капітал,</w:t>
      </w:r>
      <w:r>
        <w:rPr>
          <w:spacing w:val="1"/>
          <w:sz w:val="24"/>
        </w:rPr>
        <w:t xml:space="preserve"> </w:t>
      </w:r>
      <w:r>
        <w:rPr>
          <w:sz w:val="24"/>
        </w:rPr>
        <w:t>відхилення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від графіку</w:t>
      </w:r>
      <w:r>
        <w:rPr>
          <w:spacing w:val="1"/>
          <w:sz w:val="24"/>
        </w:rPr>
        <w:t xml:space="preserve"> </w:t>
      </w:r>
      <w:r>
        <w:rPr>
          <w:sz w:val="24"/>
        </w:rPr>
        <w:t>робіт.</w:t>
      </w:r>
    </w:p>
    <w:p w:rsidR="003E4187" w:rsidRDefault="003E4187" w:rsidP="003E4187">
      <w:pPr>
        <w:pStyle w:val="a3"/>
        <w:spacing w:before="121"/>
        <w:ind w:left="302" w:right="309" w:firstLine="566"/>
        <w:jc w:val="both"/>
      </w:pPr>
      <w:r>
        <w:t>Уточнення</w:t>
      </w:r>
      <w:r>
        <w:rPr>
          <w:spacing w:val="1"/>
        </w:rPr>
        <w:t xml:space="preserve"> </w:t>
      </w:r>
      <w:r>
        <w:t>юридичної</w:t>
      </w:r>
      <w:r>
        <w:rPr>
          <w:spacing w:val="1"/>
        </w:rPr>
        <w:t xml:space="preserve"> </w:t>
      </w:r>
      <w:r>
        <w:t>концепції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проведеного</w:t>
      </w:r>
      <w:r>
        <w:rPr>
          <w:spacing w:val="1"/>
        </w:rPr>
        <w:t xml:space="preserve"> </w:t>
      </w:r>
      <w:r>
        <w:t>розподілу ризиків</w:t>
      </w:r>
      <w:r>
        <w:rPr>
          <w:spacing w:val="1"/>
        </w:rPr>
        <w:t xml:space="preserve"> </w:t>
      </w:r>
      <w:r>
        <w:t>державного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приватного</w:t>
      </w:r>
      <w:r>
        <w:rPr>
          <w:spacing w:val="-1"/>
        </w:rPr>
        <w:t xml:space="preserve"> </w:t>
      </w:r>
      <w:r>
        <w:t>партнерів, що</w:t>
      </w:r>
      <w:r>
        <w:rPr>
          <w:spacing w:val="-1"/>
        </w:rPr>
        <w:t xml:space="preserve"> </w:t>
      </w:r>
      <w:r>
        <w:t>дозволяє</w:t>
      </w:r>
      <w:r>
        <w:rPr>
          <w:spacing w:val="-1"/>
        </w:rPr>
        <w:t xml:space="preserve"> </w:t>
      </w:r>
      <w:r>
        <w:t>також визначити:</w:t>
      </w:r>
    </w:p>
    <w:p w:rsidR="003E4187" w:rsidRDefault="003E4187" w:rsidP="003E4187">
      <w:pPr>
        <w:pStyle w:val="a5"/>
        <w:numPr>
          <w:ilvl w:val="0"/>
          <w:numId w:val="3"/>
        </w:numPr>
        <w:tabs>
          <w:tab w:val="left" w:pos="1721"/>
        </w:tabs>
        <w:ind w:right="311"/>
        <w:rPr>
          <w:sz w:val="24"/>
        </w:rPr>
      </w:pPr>
      <w:r>
        <w:rPr>
          <w:sz w:val="24"/>
        </w:rPr>
        <w:t>Умови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використання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земельної</w:t>
      </w:r>
      <w:r>
        <w:rPr>
          <w:spacing w:val="1"/>
          <w:sz w:val="24"/>
        </w:rPr>
        <w:t xml:space="preserve"> </w:t>
      </w:r>
      <w:r>
        <w:rPr>
          <w:sz w:val="24"/>
        </w:rPr>
        <w:t>ділянки</w:t>
      </w:r>
      <w:r>
        <w:rPr>
          <w:spacing w:val="1"/>
          <w:sz w:val="24"/>
        </w:rPr>
        <w:t xml:space="preserve"> </w:t>
      </w:r>
      <w:r>
        <w:rPr>
          <w:sz w:val="24"/>
        </w:rPr>
        <w:t>(у</w:t>
      </w:r>
      <w:r>
        <w:rPr>
          <w:spacing w:val="1"/>
          <w:sz w:val="24"/>
        </w:rPr>
        <w:t xml:space="preserve"> </w:t>
      </w:r>
      <w:r>
        <w:rPr>
          <w:sz w:val="24"/>
        </w:rPr>
        <w:t>тому</w:t>
      </w:r>
      <w:r>
        <w:rPr>
          <w:spacing w:val="1"/>
          <w:sz w:val="24"/>
        </w:rPr>
        <w:t xml:space="preserve"> </w:t>
      </w:r>
      <w:r>
        <w:rPr>
          <w:sz w:val="24"/>
        </w:rPr>
        <w:t>числі</w:t>
      </w:r>
      <w:r>
        <w:rPr>
          <w:spacing w:val="1"/>
          <w:sz w:val="24"/>
        </w:rPr>
        <w:t xml:space="preserve"> </w:t>
      </w:r>
      <w:r>
        <w:rPr>
          <w:sz w:val="24"/>
        </w:rPr>
        <w:t>розподіл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відповідальності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організацію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земельної</w:t>
      </w:r>
      <w:r>
        <w:rPr>
          <w:spacing w:val="1"/>
          <w:sz w:val="24"/>
        </w:rPr>
        <w:t xml:space="preserve"> </w:t>
      </w:r>
      <w:r>
        <w:rPr>
          <w:sz w:val="24"/>
        </w:rPr>
        <w:t>ділянки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досягнення</w:t>
      </w:r>
      <w:r>
        <w:rPr>
          <w:spacing w:val="60"/>
          <w:sz w:val="24"/>
        </w:rPr>
        <w:t xml:space="preserve"> </w:t>
      </w:r>
      <w:r>
        <w:rPr>
          <w:sz w:val="24"/>
        </w:rPr>
        <w:t>мети</w:t>
      </w:r>
      <w:r>
        <w:rPr>
          <w:spacing w:val="1"/>
          <w:sz w:val="24"/>
        </w:rPr>
        <w:t xml:space="preserve"> </w:t>
      </w:r>
      <w:r>
        <w:rPr>
          <w:sz w:val="24"/>
        </w:rPr>
        <w:t>ДПП,</w:t>
      </w:r>
      <w:r>
        <w:rPr>
          <w:spacing w:val="-2"/>
          <w:sz w:val="24"/>
        </w:rPr>
        <w:t xml:space="preserve"> </w:t>
      </w:r>
      <w:r>
        <w:rPr>
          <w:sz w:val="24"/>
        </w:rPr>
        <w:t>наявність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договорів оренди земельної ділянки</w:t>
      </w:r>
      <w:r>
        <w:rPr>
          <w:spacing w:val="-2"/>
          <w:sz w:val="24"/>
        </w:rPr>
        <w:t xml:space="preserve"> </w:t>
      </w:r>
      <w:r>
        <w:rPr>
          <w:sz w:val="24"/>
        </w:rPr>
        <w:t>тощо)</w:t>
      </w:r>
    </w:p>
    <w:p w:rsidR="003E4187" w:rsidRDefault="003E4187" w:rsidP="003E4187">
      <w:pPr>
        <w:pStyle w:val="a5"/>
        <w:numPr>
          <w:ilvl w:val="0"/>
          <w:numId w:val="3"/>
        </w:numPr>
        <w:tabs>
          <w:tab w:val="left" w:pos="1721"/>
        </w:tabs>
        <w:ind w:right="309"/>
        <w:rPr>
          <w:sz w:val="24"/>
        </w:rPr>
      </w:pPr>
      <w:r>
        <w:rPr>
          <w:sz w:val="24"/>
        </w:rPr>
        <w:t>Усі види джерел коштів, необхідних для здійснення компенсації приватному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партнеру</w:t>
      </w:r>
    </w:p>
    <w:p w:rsidR="003E4187" w:rsidRDefault="003E4187" w:rsidP="003E4187">
      <w:pPr>
        <w:pStyle w:val="a5"/>
        <w:numPr>
          <w:ilvl w:val="0"/>
          <w:numId w:val="3"/>
        </w:numPr>
        <w:tabs>
          <w:tab w:val="left" w:pos="1721"/>
        </w:tabs>
        <w:ind w:right="313"/>
        <w:rPr>
          <w:sz w:val="24"/>
        </w:rPr>
      </w:pPr>
      <w:r>
        <w:rPr>
          <w:sz w:val="24"/>
        </w:rPr>
        <w:t>Умови проведення розрахунків з приватним партнером (підстави, на яких</w:t>
      </w:r>
      <w:r>
        <w:rPr>
          <w:spacing w:val="1"/>
          <w:sz w:val="24"/>
        </w:rPr>
        <w:t xml:space="preserve"> </w:t>
      </w:r>
      <w:r>
        <w:rPr>
          <w:sz w:val="24"/>
        </w:rPr>
        <w:t>здійснюватиметься</w:t>
      </w:r>
      <w:r>
        <w:rPr>
          <w:spacing w:val="-1"/>
          <w:sz w:val="24"/>
        </w:rPr>
        <w:t xml:space="preserve"> </w:t>
      </w:r>
      <w:r>
        <w:rPr>
          <w:sz w:val="24"/>
        </w:rPr>
        <w:t>оплата</w:t>
      </w:r>
    </w:p>
    <w:p w:rsidR="003E4187" w:rsidRDefault="003E4187" w:rsidP="003E4187">
      <w:pPr>
        <w:pStyle w:val="a5"/>
        <w:numPr>
          <w:ilvl w:val="0"/>
          <w:numId w:val="3"/>
        </w:numPr>
        <w:tabs>
          <w:tab w:val="left" w:pos="1721"/>
        </w:tabs>
        <w:ind w:hanging="287"/>
        <w:rPr>
          <w:sz w:val="24"/>
        </w:rPr>
      </w:pPr>
      <w:r>
        <w:rPr>
          <w:sz w:val="24"/>
        </w:rPr>
        <w:t>Відповідальність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невиконання</w:t>
      </w:r>
      <w:r>
        <w:rPr>
          <w:spacing w:val="-3"/>
          <w:sz w:val="24"/>
        </w:rPr>
        <w:t xml:space="preserve"> </w:t>
      </w:r>
      <w:r>
        <w:rPr>
          <w:sz w:val="24"/>
        </w:rPr>
        <w:t>або</w:t>
      </w:r>
      <w:r>
        <w:rPr>
          <w:spacing w:val="-2"/>
          <w:sz w:val="24"/>
        </w:rPr>
        <w:t xml:space="preserve"> </w:t>
      </w:r>
      <w:r>
        <w:rPr>
          <w:sz w:val="24"/>
        </w:rPr>
        <w:t>неналежне</w:t>
      </w:r>
      <w:r>
        <w:rPr>
          <w:spacing w:val="-4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5"/>
          <w:sz w:val="24"/>
        </w:rPr>
        <w:t xml:space="preserve"> </w:t>
      </w:r>
      <w:r>
        <w:rPr>
          <w:sz w:val="24"/>
        </w:rPr>
        <w:t>зобов’язань</w:t>
      </w:r>
    </w:p>
    <w:p w:rsidR="003E4187" w:rsidRDefault="003E4187" w:rsidP="003E4187">
      <w:pPr>
        <w:jc w:val="both"/>
        <w:rPr>
          <w:sz w:val="24"/>
        </w:rPr>
        <w:sectPr w:rsidR="003E4187">
          <w:pgSz w:w="11910" w:h="16840"/>
          <w:pgMar w:top="1660" w:right="540" w:bottom="1200" w:left="1400" w:header="770" w:footer="939" w:gutter="0"/>
          <w:cols w:space="720"/>
        </w:sectPr>
      </w:pPr>
    </w:p>
    <w:p w:rsidR="003E4187" w:rsidRDefault="003E4187" w:rsidP="003E4187">
      <w:pPr>
        <w:pStyle w:val="a5"/>
        <w:numPr>
          <w:ilvl w:val="0"/>
          <w:numId w:val="3"/>
        </w:numPr>
        <w:tabs>
          <w:tab w:val="left" w:pos="1721"/>
        </w:tabs>
        <w:spacing w:before="142"/>
        <w:ind w:right="311"/>
        <w:rPr>
          <w:sz w:val="24"/>
        </w:rPr>
      </w:pPr>
      <w:r>
        <w:rPr>
          <w:sz w:val="24"/>
        </w:rPr>
        <w:lastRenderedPageBreak/>
        <w:t>Взаємозв’язок</w:t>
      </w:r>
      <w:r>
        <w:rPr>
          <w:spacing w:val="1"/>
          <w:sz w:val="24"/>
        </w:rPr>
        <w:t xml:space="preserve"> </w:t>
      </w:r>
      <w:r>
        <w:rPr>
          <w:sz w:val="24"/>
        </w:rPr>
        <w:t>між</w:t>
      </w:r>
      <w:r>
        <w:rPr>
          <w:spacing w:val="1"/>
          <w:sz w:val="24"/>
        </w:rPr>
        <w:t xml:space="preserve"> </w:t>
      </w:r>
      <w:r>
        <w:rPr>
          <w:sz w:val="24"/>
        </w:rPr>
        <w:t>механізмом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вимогами</w:t>
      </w:r>
      <w:r>
        <w:rPr>
          <w:spacing w:val="1"/>
          <w:sz w:val="24"/>
        </w:rPr>
        <w:t xml:space="preserve"> </w:t>
      </w:r>
      <w:r>
        <w:rPr>
          <w:sz w:val="24"/>
        </w:rPr>
        <w:t>щодо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показників</w:t>
      </w:r>
      <w:r>
        <w:rPr>
          <w:spacing w:val="-57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(результатів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 про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партнерство)</w:t>
      </w:r>
      <w:r>
        <w:rPr>
          <w:spacing w:val="1"/>
          <w:sz w:val="24"/>
        </w:rPr>
        <w:t xml:space="preserve"> </w:t>
      </w:r>
      <w:r>
        <w:rPr>
          <w:sz w:val="24"/>
        </w:rPr>
        <w:t>приватного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</w:t>
      </w:r>
    </w:p>
    <w:p w:rsidR="003E4187" w:rsidRDefault="003E4187" w:rsidP="003E4187">
      <w:pPr>
        <w:pStyle w:val="a5"/>
        <w:numPr>
          <w:ilvl w:val="0"/>
          <w:numId w:val="3"/>
        </w:numPr>
        <w:tabs>
          <w:tab w:val="left" w:pos="1721"/>
        </w:tabs>
        <w:ind w:right="302"/>
        <w:rPr>
          <w:sz w:val="24"/>
        </w:rPr>
      </w:pPr>
      <w:r>
        <w:rPr>
          <w:sz w:val="24"/>
        </w:rPr>
        <w:t>Стимули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якісного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приватним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партнером</w:t>
      </w:r>
      <w:r>
        <w:rPr>
          <w:spacing w:val="1"/>
          <w:sz w:val="24"/>
        </w:rPr>
        <w:t xml:space="preserve"> </w:t>
      </w:r>
      <w:r>
        <w:rPr>
          <w:sz w:val="24"/>
        </w:rPr>
        <w:t>вимог</w:t>
      </w:r>
      <w:r>
        <w:rPr>
          <w:spacing w:val="1"/>
          <w:sz w:val="24"/>
        </w:rPr>
        <w:t xml:space="preserve"> </w:t>
      </w:r>
      <w:r>
        <w:rPr>
          <w:sz w:val="24"/>
        </w:rPr>
        <w:t>щодо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показників</w:t>
      </w:r>
      <w:r>
        <w:rPr>
          <w:spacing w:val="1"/>
          <w:sz w:val="24"/>
        </w:rPr>
        <w:t xml:space="preserve"> </w:t>
      </w:r>
      <w:r>
        <w:rPr>
          <w:sz w:val="24"/>
        </w:rPr>
        <w:t>його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(результатів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6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партнерство</w:t>
      </w:r>
      <w:r>
        <w:rPr>
          <w:spacing w:val="-2"/>
          <w:sz w:val="24"/>
        </w:rPr>
        <w:t xml:space="preserve"> </w:t>
      </w:r>
      <w:r>
        <w:rPr>
          <w:sz w:val="24"/>
        </w:rPr>
        <w:t>(їх</w:t>
      </w:r>
      <w:r>
        <w:rPr>
          <w:spacing w:val="2"/>
          <w:sz w:val="24"/>
        </w:rPr>
        <w:t xml:space="preserve"> </w:t>
      </w:r>
      <w:r>
        <w:rPr>
          <w:sz w:val="24"/>
        </w:rPr>
        <w:t>достатність відповідно до</w:t>
      </w:r>
      <w:r>
        <w:rPr>
          <w:spacing w:val="-1"/>
          <w:sz w:val="24"/>
        </w:rPr>
        <w:t xml:space="preserve"> </w:t>
      </w:r>
      <w:r>
        <w:rPr>
          <w:sz w:val="24"/>
        </w:rPr>
        <w:t>механізму</w:t>
      </w:r>
      <w:r>
        <w:rPr>
          <w:spacing w:val="-8"/>
          <w:sz w:val="24"/>
        </w:rPr>
        <w:t xml:space="preserve"> </w:t>
      </w:r>
      <w:r>
        <w:rPr>
          <w:sz w:val="24"/>
        </w:rPr>
        <w:t>оплати</w:t>
      </w:r>
    </w:p>
    <w:p w:rsidR="003E4187" w:rsidRDefault="003E4187" w:rsidP="003E4187">
      <w:pPr>
        <w:pStyle w:val="a5"/>
        <w:numPr>
          <w:ilvl w:val="0"/>
          <w:numId w:val="3"/>
        </w:numPr>
        <w:tabs>
          <w:tab w:val="left" w:pos="1721"/>
        </w:tabs>
        <w:ind w:right="305"/>
        <w:rPr>
          <w:sz w:val="24"/>
        </w:rPr>
      </w:pPr>
      <w:r>
        <w:rPr>
          <w:sz w:val="24"/>
        </w:rPr>
        <w:t>Механізм</w:t>
      </w:r>
      <w:r>
        <w:rPr>
          <w:spacing w:val="1"/>
          <w:sz w:val="24"/>
        </w:rPr>
        <w:t xml:space="preserve"> </w:t>
      </w:r>
      <w:r>
        <w:rPr>
          <w:sz w:val="24"/>
        </w:rPr>
        <w:t>коригування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оплати,</w:t>
      </w:r>
      <w:r>
        <w:rPr>
          <w:spacing w:val="1"/>
          <w:sz w:val="24"/>
        </w:rPr>
        <w:t xml:space="preserve"> </w:t>
      </w:r>
      <w:r>
        <w:rPr>
          <w:sz w:val="24"/>
        </w:rPr>
        <w:t>який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разі</w:t>
      </w:r>
      <w:r>
        <w:rPr>
          <w:spacing w:val="1"/>
          <w:sz w:val="24"/>
        </w:rPr>
        <w:t xml:space="preserve"> </w:t>
      </w:r>
      <w:r>
        <w:rPr>
          <w:sz w:val="24"/>
        </w:rPr>
        <w:t>необхідності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може</w:t>
      </w:r>
      <w:r>
        <w:rPr>
          <w:spacing w:val="1"/>
          <w:sz w:val="24"/>
        </w:rPr>
        <w:t xml:space="preserve"> </w:t>
      </w:r>
      <w:r>
        <w:rPr>
          <w:sz w:val="24"/>
        </w:rPr>
        <w:t>бути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використаний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протягом</w:t>
      </w:r>
      <w:r>
        <w:rPr>
          <w:spacing w:val="1"/>
          <w:sz w:val="24"/>
        </w:rPr>
        <w:t xml:space="preserve"> </w:t>
      </w:r>
      <w:r>
        <w:rPr>
          <w:sz w:val="24"/>
        </w:rPr>
        <w:t>дії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пропонується</w:t>
      </w:r>
      <w:r>
        <w:rPr>
          <w:spacing w:val="1"/>
          <w:sz w:val="24"/>
        </w:rPr>
        <w:t xml:space="preserve"> </w:t>
      </w:r>
      <w:r>
        <w:rPr>
          <w:sz w:val="24"/>
        </w:rPr>
        <w:t>укласти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здійснення</w:t>
      </w:r>
      <w:r>
        <w:rPr>
          <w:spacing w:val="-1"/>
          <w:sz w:val="24"/>
        </w:rPr>
        <w:t xml:space="preserve"> </w:t>
      </w:r>
      <w:r>
        <w:rPr>
          <w:sz w:val="24"/>
        </w:rPr>
        <w:t>ДПП</w:t>
      </w:r>
    </w:p>
    <w:p w:rsidR="003E4187" w:rsidRDefault="003E4187" w:rsidP="003E4187">
      <w:pPr>
        <w:pStyle w:val="3"/>
        <w:numPr>
          <w:ilvl w:val="2"/>
          <w:numId w:val="2"/>
        </w:numPr>
        <w:tabs>
          <w:tab w:val="left" w:pos="2134"/>
        </w:tabs>
        <w:jc w:val="both"/>
      </w:pPr>
      <w:r>
        <w:t>Правові</w:t>
      </w:r>
      <w:r>
        <w:rPr>
          <w:spacing w:val="-1"/>
        </w:rPr>
        <w:t xml:space="preserve"> </w:t>
      </w:r>
      <w:r>
        <w:t>форми</w:t>
      </w:r>
      <w:r>
        <w:rPr>
          <w:spacing w:val="-1"/>
        </w:rPr>
        <w:t xml:space="preserve"> </w:t>
      </w:r>
      <w:r>
        <w:t>ДПП</w:t>
      </w:r>
    </w:p>
    <w:p w:rsidR="003E4187" w:rsidRDefault="003E4187" w:rsidP="003E4187">
      <w:pPr>
        <w:pStyle w:val="a3"/>
        <w:spacing w:before="116"/>
        <w:ind w:left="302" w:right="299" w:firstLine="566"/>
        <w:jc w:val="both"/>
        <w:rPr>
          <w:b/>
        </w:rPr>
      </w:pPr>
      <w:r>
        <w:t>Правова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державно-приватного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ідеалі</w:t>
      </w:r>
      <w:r>
        <w:rPr>
          <w:spacing w:val="1"/>
        </w:rPr>
        <w:t xml:space="preserve"> </w:t>
      </w:r>
      <w:r>
        <w:t>відповідати двом основним вимогам: забезпечити для інвестора привабливість, безпеку</w:t>
      </w:r>
      <w:r>
        <w:rPr>
          <w:spacing w:val="1"/>
        </w:rPr>
        <w:t xml:space="preserve"> </w:t>
      </w:r>
      <w:r>
        <w:t>інвестування</w:t>
      </w:r>
      <w:r>
        <w:rPr>
          <w:spacing w:val="1"/>
        </w:rPr>
        <w:t xml:space="preserve"> </w:t>
      </w:r>
      <w:r>
        <w:t>в державну власність</w:t>
      </w:r>
      <w:r>
        <w:rPr>
          <w:spacing w:val="1"/>
        </w:rPr>
        <w:t xml:space="preserve"> </w:t>
      </w:r>
      <w:r>
        <w:t>та реалізовувати</w:t>
      </w:r>
      <w:r>
        <w:rPr>
          <w:spacing w:val="1"/>
        </w:rPr>
        <w:t xml:space="preserve"> </w:t>
      </w:r>
      <w:r>
        <w:t>основну ціль</w:t>
      </w:r>
      <w:r>
        <w:rPr>
          <w:spacing w:val="1"/>
        </w:rPr>
        <w:t xml:space="preserve"> </w:t>
      </w:r>
      <w:r>
        <w:t>проекту.</w:t>
      </w:r>
      <w:r>
        <w:rPr>
          <w:spacing w:val="60"/>
        </w:rPr>
        <w:t xml:space="preserve"> </w:t>
      </w:r>
      <w:r>
        <w:t>Враховуючи,</w:t>
      </w:r>
      <w:r>
        <w:rPr>
          <w:spacing w:val="-57"/>
        </w:rPr>
        <w:t xml:space="preserve"> </w:t>
      </w:r>
      <w:r>
        <w:t>що в рамках здійснення державно-приватного партнерства можуть укладатися договори</w:t>
      </w:r>
      <w:r>
        <w:rPr>
          <w:spacing w:val="1"/>
        </w:rPr>
        <w:t xml:space="preserve"> </w:t>
      </w:r>
      <w:r>
        <w:t>про:</w:t>
      </w:r>
      <w:r>
        <w:rPr>
          <w:spacing w:val="1"/>
        </w:rPr>
        <w:t xml:space="preserve"> </w:t>
      </w:r>
      <w:r>
        <w:t>концесію;</w:t>
      </w:r>
      <w:r>
        <w:rPr>
          <w:spacing w:val="1"/>
        </w:rPr>
        <w:t xml:space="preserve"> </w:t>
      </w:r>
      <w:r>
        <w:t>спільну</w:t>
      </w:r>
      <w:r>
        <w:rPr>
          <w:spacing w:val="1"/>
        </w:rPr>
        <w:t xml:space="preserve"> </w:t>
      </w:r>
      <w:r>
        <w:t>діяльність;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договори,</w:t>
      </w:r>
      <w:r>
        <w:rPr>
          <w:spacing w:val="1"/>
        </w:rPr>
        <w:t xml:space="preserve"> </w:t>
      </w:r>
      <w:r>
        <w:t>дуже</w:t>
      </w:r>
      <w:r>
        <w:rPr>
          <w:spacing w:val="1"/>
        </w:rPr>
        <w:t xml:space="preserve"> </w:t>
      </w:r>
      <w:r>
        <w:t>важливо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етапі</w:t>
      </w:r>
      <w:r>
        <w:rPr>
          <w:spacing w:val="1"/>
        </w:rPr>
        <w:t xml:space="preserve"> </w:t>
      </w:r>
      <w:r>
        <w:t>підготовки ТЕО максимально точно визначитися з юридичної концепцією майбутнього</w:t>
      </w:r>
      <w:r>
        <w:rPr>
          <w:spacing w:val="1"/>
        </w:rPr>
        <w:t xml:space="preserve"> </w:t>
      </w:r>
      <w:r>
        <w:t>ДПП. Це дозволить уникнути ризиків того, що проект не відбудеться або буде суттєво</w:t>
      </w:r>
      <w:r>
        <w:rPr>
          <w:spacing w:val="1"/>
        </w:rPr>
        <w:t xml:space="preserve"> </w:t>
      </w:r>
      <w:r>
        <w:t>змінений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підготовки,</w:t>
      </w:r>
      <w:r>
        <w:rPr>
          <w:spacing w:val="1"/>
        </w:rPr>
        <w:t xml:space="preserve"> </w:t>
      </w:r>
      <w:r>
        <w:t>що,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чергу,</w:t>
      </w:r>
      <w:r>
        <w:rPr>
          <w:spacing w:val="1"/>
        </w:rPr>
        <w:t xml:space="preserve"> </w:t>
      </w:r>
      <w:r>
        <w:t>вплине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фінансово-економічну</w:t>
      </w:r>
      <w:r>
        <w:rPr>
          <w:spacing w:val="1"/>
        </w:rPr>
        <w:t xml:space="preserve"> </w:t>
      </w:r>
      <w:r>
        <w:t>частину</w:t>
      </w:r>
      <w:r>
        <w:rPr>
          <w:spacing w:val="-5"/>
        </w:rPr>
        <w:t xml:space="preserve"> </w:t>
      </w:r>
      <w:r>
        <w:t>ТЕО</w:t>
      </w:r>
      <w:r>
        <w:rPr>
          <w:b/>
        </w:rPr>
        <w:t>.</w:t>
      </w:r>
    </w:p>
    <w:p w:rsidR="003E4187" w:rsidRDefault="003E4187" w:rsidP="003E4187">
      <w:pPr>
        <w:pStyle w:val="a3"/>
        <w:spacing w:before="120"/>
        <w:ind w:left="302" w:right="306" w:firstLine="566"/>
        <w:jc w:val="both"/>
      </w:pPr>
      <w:r>
        <w:t>Вид</w:t>
      </w:r>
      <w:r>
        <w:rPr>
          <w:spacing w:val="1"/>
        </w:rPr>
        <w:t xml:space="preserve"> </w:t>
      </w:r>
      <w:r>
        <w:t>договору,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укладений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державно-приватного</w:t>
      </w:r>
      <w:r>
        <w:rPr>
          <w:spacing w:val="1"/>
        </w:rPr>
        <w:t xml:space="preserve"> </w:t>
      </w:r>
      <w:r>
        <w:t>партнерства,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органом,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приймає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державно-приватного</w:t>
      </w:r>
      <w:r>
        <w:rPr>
          <w:spacing w:val="1"/>
        </w:rPr>
        <w:t xml:space="preserve"> </w:t>
      </w:r>
      <w:r>
        <w:t>партнерства.</w:t>
      </w:r>
    </w:p>
    <w:p w:rsidR="003E4187" w:rsidRDefault="003E4187" w:rsidP="003E4187">
      <w:pPr>
        <w:pStyle w:val="a3"/>
        <w:spacing w:before="121"/>
        <w:ind w:left="302" w:right="304" w:firstLine="566"/>
        <w:jc w:val="both"/>
      </w:pPr>
      <w:r>
        <w:rPr>
          <w:b/>
        </w:rPr>
        <w:t>Концесія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громадських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уповноваженим</w:t>
      </w:r>
      <w:r>
        <w:rPr>
          <w:spacing w:val="1"/>
        </w:rPr>
        <w:t xml:space="preserve"> </w:t>
      </w:r>
      <w:r>
        <w:t>органом виконавчої влади чи органом місцевого самоврядування на підставі концесійного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платній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строковій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юридичній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фізичній</w:t>
      </w:r>
      <w:r>
        <w:rPr>
          <w:spacing w:val="1"/>
        </w:rPr>
        <w:t xml:space="preserve"> </w:t>
      </w:r>
      <w:r>
        <w:t>собі</w:t>
      </w:r>
      <w:r>
        <w:rPr>
          <w:spacing w:val="1"/>
        </w:rPr>
        <w:t xml:space="preserve"> </w:t>
      </w:r>
      <w:r>
        <w:t>(суб'єкту</w:t>
      </w:r>
      <w:r>
        <w:rPr>
          <w:spacing w:val="-57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діяльності)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(будівництво)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(або)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(експлуатацію) об'єкта концесії (строкове платне володіння), за умови взяття суб'єктом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(концесіонером)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зобов'язань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створенню</w:t>
      </w:r>
      <w:r>
        <w:rPr>
          <w:spacing w:val="1"/>
        </w:rPr>
        <w:t xml:space="preserve"> </w:t>
      </w:r>
      <w:r>
        <w:t>(будівництву)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(або)</w:t>
      </w:r>
      <w:r>
        <w:rPr>
          <w:spacing w:val="1"/>
        </w:rPr>
        <w:t xml:space="preserve"> </w:t>
      </w:r>
      <w:r>
        <w:t>управлінню</w:t>
      </w:r>
      <w:r>
        <w:rPr>
          <w:spacing w:val="1"/>
        </w:rPr>
        <w:t xml:space="preserve"> </w:t>
      </w:r>
      <w:r>
        <w:t>(експлуатації)</w:t>
      </w:r>
      <w:r>
        <w:rPr>
          <w:spacing w:val="1"/>
        </w:rPr>
        <w:t xml:space="preserve"> </w:t>
      </w:r>
      <w:r>
        <w:t>об'єктом</w:t>
      </w:r>
      <w:r>
        <w:rPr>
          <w:spacing w:val="1"/>
        </w:rPr>
        <w:t xml:space="preserve"> </w:t>
      </w:r>
      <w:r>
        <w:t>концесії,</w:t>
      </w:r>
      <w:r>
        <w:rPr>
          <w:spacing w:val="1"/>
        </w:rPr>
        <w:t xml:space="preserve"> </w:t>
      </w:r>
      <w:r>
        <w:t>майнової</w:t>
      </w:r>
      <w:r>
        <w:rPr>
          <w:spacing w:val="1"/>
        </w:rPr>
        <w:t xml:space="preserve"> </w:t>
      </w:r>
      <w:r>
        <w:t>відповідальності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можливого</w:t>
      </w:r>
      <w:r>
        <w:rPr>
          <w:spacing w:val="-2"/>
        </w:rPr>
        <w:t xml:space="preserve"> </w:t>
      </w:r>
      <w:r>
        <w:t>підприємницького ризику.</w:t>
      </w:r>
    </w:p>
    <w:p w:rsidR="003E4187" w:rsidRDefault="003E4187" w:rsidP="003E4187">
      <w:pPr>
        <w:pStyle w:val="a3"/>
        <w:spacing w:before="120"/>
        <w:ind w:left="868"/>
        <w:jc w:val="both"/>
      </w:pPr>
      <w:r>
        <w:t>Принципи</w:t>
      </w:r>
      <w:r>
        <w:rPr>
          <w:spacing w:val="-5"/>
        </w:rPr>
        <w:t xml:space="preserve"> </w:t>
      </w:r>
      <w:r>
        <w:t>концесійної</w:t>
      </w:r>
      <w:r>
        <w:rPr>
          <w:spacing w:val="-7"/>
        </w:rPr>
        <w:t xml:space="preserve"> </w:t>
      </w:r>
      <w:r>
        <w:t>діяльності:</w:t>
      </w:r>
    </w:p>
    <w:p w:rsidR="003E4187" w:rsidRDefault="003E4187" w:rsidP="003E4187">
      <w:pPr>
        <w:pStyle w:val="a5"/>
        <w:numPr>
          <w:ilvl w:val="3"/>
          <w:numId w:val="2"/>
        </w:numPr>
        <w:tabs>
          <w:tab w:val="left" w:pos="2134"/>
        </w:tabs>
        <w:spacing w:before="122"/>
        <w:ind w:left="2133"/>
        <w:rPr>
          <w:sz w:val="24"/>
        </w:rPr>
      </w:pPr>
      <w:r>
        <w:rPr>
          <w:sz w:val="24"/>
        </w:rPr>
        <w:t>державні</w:t>
      </w:r>
      <w:r>
        <w:rPr>
          <w:spacing w:val="-5"/>
          <w:sz w:val="24"/>
        </w:rPr>
        <w:t xml:space="preserve"> </w:t>
      </w:r>
      <w:r>
        <w:rPr>
          <w:sz w:val="24"/>
        </w:rPr>
        <w:t>гарантії</w:t>
      </w:r>
      <w:r>
        <w:rPr>
          <w:spacing w:val="-4"/>
          <w:sz w:val="24"/>
        </w:rPr>
        <w:t xml:space="preserve"> </w:t>
      </w:r>
      <w:r>
        <w:rPr>
          <w:sz w:val="24"/>
        </w:rPr>
        <w:t>капіталовкладень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концесіонера</w:t>
      </w:r>
    </w:p>
    <w:p w:rsidR="003E4187" w:rsidRDefault="003E4187" w:rsidP="003E4187">
      <w:pPr>
        <w:pStyle w:val="a5"/>
        <w:numPr>
          <w:ilvl w:val="3"/>
          <w:numId w:val="2"/>
        </w:numPr>
        <w:tabs>
          <w:tab w:val="left" w:pos="2134"/>
        </w:tabs>
        <w:spacing w:before="119"/>
        <w:ind w:left="2133"/>
        <w:rPr>
          <w:sz w:val="24"/>
        </w:rPr>
      </w:pPr>
      <w:r>
        <w:rPr>
          <w:sz w:val="24"/>
        </w:rPr>
        <w:t>оплатне</w:t>
      </w:r>
      <w:r>
        <w:rPr>
          <w:spacing w:val="-4"/>
          <w:sz w:val="24"/>
        </w:rPr>
        <w:t xml:space="preserve"> </w:t>
      </w:r>
      <w:r>
        <w:rPr>
          <w:sz w:val="24"/>
        </w:rPr>
        <w:t>використання</w:t>
      </w:r>
      <w:r>
        <w:rPr>
          <w:spacing w:val="-6"/>
          <w:sz w:val="24"/>
        </w:rPr>
        <w:t xml:space="preserve"> </w:t>
      </w:r>
      <w:r>
        <w:rPr>
          <w:sz w:val="24"/>
        </w:rPr>
        <w:t>об'єкта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концесії</w:t>
      </w:r>
    </w:p>
    <w:p w:rsidR="003E4187" w:rsidRDefault="003E4187" w:rsidP="003E4187">
      <w:pPr>
        <w:pStyle w:val="a5"/>
        <w:numPr>
          <w:ilvl w:val="3"/>
          <w:numId w:val="2"/>
        </w:numPr>
        <w:tabs>
          <w:tab w:val="left" w:pos="2133"/>
          <w:tab w:val="left" w:pos="2134"/>
        </w:tabs>
        <w:spacing w:before="121" w:line="237" w:lineRule="auto"/>
        <w:ind w:left="1021" w:right="309" w:firstLine="566"/>
        <w:jc w:val="left"/>
        <w:rPr>
          <w:sz w:val="24"/>
        </w:rPr>
      </w:pPr>
      <w:r>
        <w:rPr>
          <w:sz w:val="24"/>
        </w:rPr>
        <w:t>забезпечення</w:t>
      </w:r>
      <w:r>
        <w:rPr>
          <w:spacing w:val="26"/>
          <w:sz w:val="24"/>
        </w:rPr>
        <w:t xml:space="preserve"> </w:t>
      </w:r>
      <w:r>
        <w:rPr>
          <w:sz w:val="24"/>
        </w:rPr>
        <w:t>законних</w:t>
      </w:r>
      <w:r>
        <w:rPr>
          <w:spacing w:val="26"/>
          <w:sz w:val="24"/>
        </w:rPr>
        <w:t xml:space="preserve"> </w:t>
      </w:r>
      <w:r>
        <w:rPr>
          <w:sz w:val="24"/>
        </w:rPr>
        <w:t>прав</w:t>
      </w:r>
      <w:r>
        <w:rPr>
          <w:spacing w:val="26"/>
          <w:sz w:val="24"/>
        </w:rPr>
        <w:t xml:space="preserve"> </w:t>
      </w:r>
      <w:r>
        <w:rPr>
          <w:sz w:val="24"/>
        </w:rPr>
        <w:t>та</w:t>
      </w:r>
      <w:r>
        <w:rPr>
          <w:spacing w:val="25"/>
          <w:sz w:val="24"/>
        </w:rPr>
        <w:t xml:space="preserve"> </w:t>
      </w:r>
      <w:r>
        <w:rPr>
          <w:sz w:val="24"/>
        </w:rPr>
        <w:t>інтересів</w:t>
      </w:r>
      <w:r>
        <w:rPr>
          <w:spacing w:val="26"/>
          <w:sz w:val="24"/>
        </w:rPr>
        <w:t xml:space="preserve"> </w:t>
      </w:r>
      <w:r>
        <w:rPr>
          <w:sz w:val="24"/>
        </w:rPr>
        <w:t>споживачів</w:t>
      </w:r>
      <w:r>
        <w:rPr>
          <w:spacing w:val="26"/>
          <w:sz w:val="24"/>
        </w:rPr>
        <w:t xml:space="preserve"> </w:t>
      </w:r>
      <w:r>
        <w:rPr>
          <w:sz w:val="24"/>
        </w:rPr>
        <w:t>товарів</w:t>
      </w:r>
      <w:r>
        <w:rPr>
          <w:spacing w:val="26"/>
          <w:sz w:val="24"/>
        </w:rPr>
        <w:t xml:space="preserve"> </w:t>
      </w:r>
      <w:r>
        <w:rPr>
          <w:sz w:val="24"/>
        </w:rPr>
        <w:t>(робіт,</w:t>
      </w:r>
      <w:r>
        <w:rPr>
          <w:spacing w:val="-57"/>
          <w:sz w:val="24"/>
        </w:rPr>
        <w:t xml:space="preserve"> </w:t>
      </w:r>
      <w:r>
        <w:rPr>
          <w:sz w:val="24"/>
        </w:rPr>
        <w:t>послуг),</w:t>
      </w:r>
      <w:r>
        <w:rPr>
          <w:spacing w:val="-1"/>
          <w:sz w:val="24"/>
        </w:rPr>
        <w:t xml:space="preserve"> </w:t>
      </w:r>
      <w:r>
        <w:rPr>
          <w:sz w:val="24"/>
        </w:rPr>
        <w:t>що надаються</w:t>
      </w:r>
      <w:r>
        <w:rPr>
          <w:spacing w:val="2"/>
          <w:sz w:val="24"/>
        </w:rPr>
        <w:t xml:space="preserve"> </w:t>
      </w:r>
      <w:r>
        <w:rPr>
          <w:sz w:val="24"/>
        </w:rPr>
        <w:t>концесіонером</w:t>
      </w:r>
    </w:p>
    <w:p w:rsidR="003E4187" w:rsidRDefault="003E4187" w:rsidP="003E4187">
      <w:pPr>
        <w:pStyle w:val="a5"/>
        <w:numPr>
          <w:ilvl w:val="3"/>
          <w:numId w:val="2"/>
        </w:numPr>
        <w:tabs>
          <w:tab w:val="left" w:pos="2133"/>
          <w:tab w:val="left" w:pos="2134"/>
        </w:tabs>
        <w:spacing w:before="123"/>
        <w:ind w:left="2133"/>
        <w:jc w:val="left"/>
        <w:rPr>
          <w:sz w:val="24"/>
        </w:rPr>
      </w:pPr>
      <w:r>
        <w:rPr>
          <w:sz w:val="24"/>
        </w:rPr>
        <w:t>стабільність умов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концесійних договорів</w:t>
      </w:r>
    </w:p>
    <w:p w:rsidR="003E4187" w:rsidRDefault="003E4187" w:rsidP="003E4187">
      <w:pPr>
        <w:pStyle w:val="a5"/>
        <w:numPr>
          <w:ilvl w:val="3"/>
          <w:numId w:val="2"/>
        </w:numPr>
        <w:tabs>
          <w:tab w:val="left" w:pos="2133"/>
          <w:tab w:val="left" w:pos="2134"/>
        </w:tabs>
        <w:spacing w:before="118"/>
        <w:ind w:left="2133"/>
        <w:jc w:val="left"/>
        <w:rPr>
          <w:sz w:val="24"/>
        </w:rPr>
      </w:pPr>
      <w:r>
        <w:rPr>
          <w:sz w:val="24"/>
        </w:rPr>
        <w:t>розподіл</w:t>
      </w:r>
      <w:r>
        <w:rPr>
          <w:spacing w:val="-3"/>
          <w:sz w:val="24"/>
        </w:rPr>
        <w:t xml:space="preserve"> </w:t>
      </w:r>
      <w:r>
        <w:rPr>
          <w:sz w:val="24"/>
        </w:rPr>
        <w:t>ризиків</w:t>
      </w:r>
      <w:r>
        <w:rPr>
          <w:spacing w:val="-2"/>
          <w:sz w:val="24"/>
        </w:rPr>
        <w:t xml:space="preserve"> </w:t>
      </w:r>
      <w:r>
        <w:rPr>
          <w:sz w:val="24"/>
        </w:rPr>
        <w:t>між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концесійного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договору.</w:t>
      </w:r>
    </w:p>
    <w:p w:rsidR="003E4187" w:rsidRDefault="003E4187" w:rsidP="003E4187">
      <w:pPr>
        <w:pStyle w:val="a3"/>
        <w:spacing w:before="117"/>
        <w:ind w:left="868"/>
      </w:pPr>
      <w:r>
        <w:t>Щодо</w:t>
      </w:r>
      <w:r>
        <w:rPr>
          <w:spacing w:val="-4"/>
        </w:rPr>
        <w:t xml:space="preserve"> </w:t>
      </w:r>
      <w:r>
        <w:t>особливостей</w:t>
      </w:r>
      <w:r>
        <w:rPr>
          <w:spacing w:val="-4"/>
        </w:rPr>
        <w:t xml:space="preserve"> </w:t>
      </w:r>
      <w:r>
        <w:t>концесії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будівництво</w:t>
      </w:r>
      <w:r>
        <w:rPr>
          <w:spacing w:val="-5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експлуатацію</w:t>
      </w:r>
      <w:r>
        <w:rPr>
          <w:spacing w:val="-3"/>
        </w:rPr>
        <w:t xml:space="preserve"> </w:t>
      </w:r>
      <w:r>
        <w:t>автомобільних</w:t>
      </w:r>
      <w:r>
        <w:rPr>
          <w:spacing w:val="-2"/>
        </w:rPr>
        <w:t xml:space="preserve"> </w:t>
      </w:r>
      <w:r>
        <w:t>доріг:</w:t>
      </w:r>
    </w:p>
    <w:p w:rsidR="003E4187" w:rsidRDefault="003E4187" w:rsidP="003E4187">
      <w:pPr>
        <w:pStyle w:val="a5"/>
        <w:numPr>
          <w:ilvl w:val="0"/>
          <w:numId w:val="1"/>
        </w:numPr>
        <w:tabs>
          <w:tab w:val="left" w:pos="1721"/>
        </w:tabs>
        <w:spacing w:before="122"/>
        <w:ind w:right="311"/>
        <w:rPr>
          <w:sz w:val="24"/>
        </w:rPr>
      </w:pPr>
      <w:r>
        <w:rPr>
          <w:sz w:val="24"/>
        </w:rPr>
        <w:t>Кабінет Міністрів України визначає об'єкти концесії у сфері будівництва</w:t>
      </w:r>
      <w:r>
        <w:rPr>
          <w:spacing w:val="1"/>
          <w:sz w:val="24"/>
        </w:rPr>
        <w:t xml:space="preserve"> </w:t>
      </w:r>
      <w:r>
        <w:rPr>
          <w:sz w:val="24"/>
        </w:rPr>
        <w:t>та/або</w:t>
      </w:r>
      <w:r>
        <w:rPr>
          <w:spacing w:val="-1"/>
          <w:sz w:val="24"/>
        </w:rPr>
        <w:t xml:space="preserve"> </w:t>
      </w:r>
      <w:r>
        <w:rPr>
          <w:sz w:val="24"/>
        </w:rPr>
        <w:t>експлуатації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автомобільних</w:t>
      </w:r>
      <w:r>
        <w:rPr>
          <w:spacing w:val="-1"/>
          <w:sz w:val="24"/>
        </w:rPr>
        <w:t xml:space="preserve"> </w:t>
      </w:r>
      <w:r>
        <w:rPr>
          <w:sz w:val="24"/>
        </w:rPr>
        <w:t>доріг</w:t>
      </w:r>
      <w:r>
        <w:rPr>
          <w:spacing w:val="-1"/>
          <w:sz w:val="24"/>
        </w:rPr>
        <w:t xml:space="preserve"> </w:t>
      </w:r>
      <w:r>
        <w:rPr>
          <w:sz w:val="24"/>
        </w:rPr>
        <w:t>і затверджує</w:t>
      </w:r>
      <w:r>
        <w:rPr>
          <w:spacing w:val="-2"/>
          <w:sz w:val="24"/>
        </w:rPr>
        <w:t xml:space="preserve"> </w:t>
      </w:r>
      <w:r>
        <w:rPr>
          <w:sz w:val="24"/>
        </w:rPr>
        <w:t>їх</w:t>
      </w:r>
      <w:r>
        <w:rPr>
          <w:spacing w:val="2"/>
          <w:sz w:val="24"/>
        </w:rPr>
        <w:t xml:space="preserve"> </w:t>
      </w:r>
      <w:r>
        <w:rPr>
          <w:sz w:val="24"/>
        </w:rPr>
        <w:t>перелік.</w:t>
      </w:r>
    </w:p>
    <w:p w:rsidR="003E4187" w:rsidRDefault="003E4187" w:rsidP="003E4187">
      <w:pPr>
        <w:pStyle w:val="a5"/>
        <w:numPr>
          <w:ilvl w:val="0"/>
          <w:numId w:val="1"/>
        </w:numPr>
        <w:tabs>
          <w:tab w:val="left" w:pos="1721"/>
        </w:tabs>
        <w:spacing w:before="1"/>
        <w:ind w:right="302"/>
        <w:rPr>
          <w:sz w:val="24"/>
        </w:rPr>
      </w:pPr>
      <w:r>
        <w:rPr>
          <w:sz w:val="24"/>
        </w:rPr>
        <w:t>рішення</w:t>
      </w:r>
      <w:r>
        <w:rPr>
          <w:spacing w:val="1"/>
          <w:sz w:val="24"/>
        </w:rPr>
        <w:t xml:space="preserve"> </w:t>
      </w:r>
      <w:r>
        <w:rPr>
          <w:sz w:val="24"/>
        </w:rPr>
        <w:t>щодо</w:t>
      </w:r>
      <w:r>
        <w:rPr>
          <w:spacing w:val="1"/>
          <w:sz w:val="24"/>
        </w:rPr>
        <w:t xml:space="preserve"> </w:t>
      </w:r>
      <w:r>
        <w:rPr>
          <w:sz w:val="24"/>
        </w:rPr>
        <w:t>будівництва</w:t>
      </w:r>
      <w:r>
        <w:rPr>
          <w:spacing w:val="1"/>
          <w:sz w:val="24"/>
        </w:rPr>
        <w:t xml:space="preserve"> </w:t>
      </w:r>
      <w:r>
        <w:rPr>
          <w:sz w:val="24"/>
        </w:rPr>
        <w:t>та/або</w:t>
      </w:r>
      <w:r>
        <w:rPr>
          <w:spacing w:val="1"/>
          <w:sz w:val="24"/>
        </w:rPr>
        <w:t xml:space="preserve"> </w:t>
      </w:r>
      <w:r>
        <w:rPr>
          <w:sz w:val="24"/>
        </w:rPr>
        <w:t>експлуатацію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автомобільних</w:t>
      </w:r>
      <w:r>
        <w:rPr>
          <w:spacing w:val="1"/>
          <w:sz w:val="24"/>
        </w:rPr>
        <w:t xml:space="preserve"> </w:t>
      </w:r>
      <w:r>
        <w:rPr>
          <w:sz w:val="24"/>
        </w:rPr>
        <w:t>доріг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умовах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концесії</w:t>
      </w:r>
      <w:r>
        <w:rPr>
          <w:spacing w:val="1"/>
          <w:sz w:val="24"/>
        </w:rPr>
        <w:t xml:space="preserve"> </w:t>
      </w:r>
      <w:r>
        <w:rPr>
          <w:sz w:val="24"/>
        </w:rPr>
        <w:t>приймає</w:t>
      </w:r>
      <w:r>
        <w:rPr>
          <w:spacing w:val="1"/>
          <w:sz w:val="24"/>
        </w:rPr>
        <w:t xml:space="preserve"> </w:t>
      </w:r>
      <w:r>
        <w:rPr>
          <w:sz w:val="24"/>
        </w:rPr>
        <w:t>Кабінет</w:t>
      </w:r>
      <w:r>
        <w:rPr>
          <w:spacing w:val="1"/>
          <w:sz w:val="24"/>
        </w:rPr>
        <w:t xml:space="preserve"> </w:t>
      </w:r>
      <w:r>
        <w:rPr>
          <w:sz w:val="24"/>
        </w:rPr>
        <w:t>Міністрів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підставі</w:t>
      </w:r>
      <w:r>
        <w:rPr>
          <w:spacing w:val="1"/>
          <w:sz w:val="24"/>
        </w:rPr>
        <w:t xml:space="preserve"> </w:t>
      </w:r>
      <w:r>
        <w:rPr>
          <w:sz w:val="24"/>
        </w:rPr>
        <w:t>техніко-</w:t>
      </w:r>
      <w:r>
        <w:rPr>
          <w:spacing w:val="-57"/>
          <w:sz w:val="24"/>
        </w:rPr>
        <w:t xml:space="preserve"> </w:t>
      </w:r>
      <w:r>
        <w:rPr>
          <w:sz w:val="24"/>
        </w:rPr>
        <w:t>економічного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обґрунтування.</w:t>
      </w:r>
    </w:p>
    <w:p w:rsidR="003E4187" w:rsidRDefault="003E4187" w:rsidP="003E4187">
      <w:pPr>
        <w:jc w:val="both"/>
        <w:rPr>
          <w:sz w:val="24"/>
        </w:rPr>
        <w:sectPr w:rsidR="003E4187">
          <w:pgSz w:w="11910" w:h="16840"/>
          <w:pgMar w:top="1660" w:right="540" w:bottom="1200" w:left="1400" w:header="770" w:footer="939" w:gutter="0"/>
          <w:cols w:space="720"/>
        </w:sectPr>
      </w:pPr>
    </w:p>
    <w:p w:rsidR="003E4187" w:rsidRDefault="003E4187" w:rsidP="003E4187">
      <w:pPr>
        <w:pStyle w:val="a5"/>
        <w:numPr>
          <w:ilvl w:val="0"/>
          <w:numId w:val="1"/>
        </w:numPr>
        <w:tabs>
          <w:tab w:val="left" w:pos="1721"/>
        </w:tabs>
        <w:spacing w:before="144"/>
        <w:ind w:right="304"/>
        <w:rPr>
          <w:sz w:val="24"/>
        </w:rPr>
      </w:pPr>
      <w:r>
        <w:rPr>
          <w:sz w:val="24"/>
        </w:rPr>
        <w:lastRenderedPageBreak/>
        <w:t>Концесієдавцем виступає держава в особі Кабінету Міністрів України або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 виконавчої влади, уповноважений ним на проведення концесійного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конкурсу, укладення концесійного договору та виконання зобов'язань, що</w:t>
      </w:r>
      <w:r>
        <w:rPr>
          <w:spacing w:val="1"/>
          <w:sz w:val="24"/>
        </w:rPr>
        <w:t xml:space="preserve"> </w:t>
      </w:r>
      <w:r>
        <w:rPr>
          <w:sz w:val="24"/>
        </w:rPr>
        <w:t>випливають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нього.</w:t>
      </w:r>
    </w:p>
    <w:p w:rsidR="003E4187" w:rsidRDefault="003E4187" w:rsidP="003E4187">
      <w:pPr>
        <w:pStyle w:val="a3"/>
        <w:spacing w:before="117"/>
        <w:ind w:left="868"/>
        <w:jc w:val="both"/>
      </w:pPr>
      <w:r>
        <w:t>Істотні умови</w:t>
      </w:r>
      <w:r>
        <w:rPr>
          <w:spacing w:val="-2"/>
        </w:rPr>
        <w:t xml:space="preserve"> </w:t>
      </w:r>
      <w:r>
        <w:t>концесійного</w:t>
      </w:r>
      <w:r>
        <w:rPr>
          <w:spacing w:val="-2"/>
        </w:rPr>
        <w:t xml:space="preserve"> </w:t>
      </w:r>
      <w:r>
        <w:t>договору</w:t>
      </w:r>
      <w:r>
        <w:rPr>
          <w:spacing w:val="-7"/>
        </w:rPr>
        <w:t xml:space="preserve"> </w:t>
      </w:r>
      <w:r>
        <w:t>представлені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Додатку</w:t>
      </w:r>
      <w:r>
        <w:rPr>
          <w:spacing w:val="-2"/>
        </w:rPr>
        <w:t xml:space="preserve"> </w:t>
      </w:r>
      <w:r>
        <w:t>3.10.1.</w:t>
      </w:r>
    </w:p>
    <w:p w:rsidR="003E4187" w:rsidRDefault="003E4187" w:rsidP="003E4187">
      <w:pPr>
        <w:pStyle w:val="3"/>
        <w:ind w:left="868"/>
      </w:pPr>
      <w:r>
        <w:t>Спільна</w:t>
      </w:r>
      <w:r>
        <w:rPr>
          <w:spacing w:val="-2"/>
        </w:rPr>
        <w:t xml:space="preserve"> </w:t>
      </w:r>
      <w:r>
        <w:t>діяльність:</w:t>
      </w:r>
    </w:p>
    <w:p w:rsidR="003E4187" w:rsidRDefault="003E4187" w:rsidP="003E4187">
      <w:pPr>
        <w:pStyle w:val="a3"/>
        <w:spacing w:before="115"/>
        <w:ind w:left="302" w:right="313" w:firstLine="566"/>
        <w:jc w:val="both"/>
      </w:pPr>
      <w:r>
        <w:t>За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спільну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сторони</w:t>
      </w:r>
      <w:r>
        <w:rPr>
          <w:spacing w:val="1"/>
        </w:rPr>
        <w:t xml:space="preserve"> </w:t>
      </w:r>
      <w:r>
        <w:t>(учасники)</w:t>
      </w:r>
      <w:r>
        <w:rPr>
          <w:spacing w:val="1"/>
        </w:rPr>
        <w:t xml:space="preserve"> </w:t>
      </w:r>
      <w:r>
        <w:t>зобов'язуються</w:t>
      </w:r>
      <w:r>
        <w:rPr>
          <w:spacing w:val="1"/>
        </w:rPr>
        <w:t xml:space="preserve"> </w:t>
      </w:r>
      <w:r>
        <w:t>спільно</w:t>
      </w:r>
      <w:r>
        <w:rPr>
          <w:spacing w:val="-57"/>
        </w:rPr>
        <w:t xml:space="preserve"> </w:t>
      </w:r>
      <w:r>
        <w:t>діяти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юридичної</w:t>
      </w:r>
      <w:r>
        <w:rPr>
          <w:spacing w:val="1"/>
        </w:rPr>
        <w:t xml:space="preserve"> </w:t>
      </w:r>
      <w:r>
        <w:t>особи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певної</w:t>
      </w:r>
      <w:r>
        <w:rPr>
          <w:spacing w:val="1"/>
        </w:rPr>
        <w:t xml:space="preserve"> </w:t>
      </w:r>
      <w:r>
        <w:t>мети,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суперечить</w:t>
      </w:r>
      <w:r>
        <w:rPr>
          <w:spacing w:val="-57"/>
        </w:rPr>
        <w:t xml:space="preserve"> </w:t>
      </w:r>
      <w:r>
        <w:t>законові. Причому спільна діяльність може здійснюватися на основі об'єднання вкладів</w:t>
      </w:r>
      <w:r>
        <w:rPr>
          <w:spacing w:val="1"/>
        </w:rPr>
        <w:t xml:space="preserve"> </w:t>
      </w:r>
      <w:r>
        <w:t>учасників</w:t>
      </w:r>
      <w:r>
        <w:rPr>
          <w:spacing w:val="-1"/>
        </w:rPr>
        <w:t xml:space="preserve"> </w:t>
      </w:r>
      <w:r>
        <w:t>(просте</w:t>
      </w:r>
      <w:r>
        <w:rPr>
          <w:spacing w:val="-1"/>
        </w:rPr>
        <w:t xml:space="preserve"> </w:t>
      </w:r>
      <w:r>
        <w:t>товариство)</w:t>
      </w:r>
      <w:r>
        <w:rPr>
          <w:spacing w:val="-2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без об'єднання</w:t>
      </w:r>
      <w:r>
        <w:rPr>
          <w:spacing w:val="-1"/>
        </w:rPr>
        <w:t xml:space="preserve"> </w:t>
      </w:r>
      <w:r>
        <w:t>вкладів</w:t>
      </w:r>
      <w:r>
        <w:rPr>
          <w:spacing w:val="2"/>
        </w:rPr>
        <w:t xml:space="preserve"> </w:t>
      </w:r>
      <w:r>
        <w:t>учасників.</w:t>
      </w:r>
    </w:p>
    <w:p w:rsidR="003E4187" w:rsidRDefault="003E4187" w:rsidP="003E4187">
      <w:pPr>
        <w:pStyle w:val="a3"/>
        <w:spacing w:before="121"/>
        <w:ind w:left="302" w:right="312" w:firstLine="566"/>
        <w:jc w:val="both"/>
      </w:pPr>
      <w:r>
        <w:t>Такі договори можуть</w:t>
      </w:r>
      <w:r>
        <w:rPr>
          <w:spacing w:val="1"/>
        </w:rPr>
        <w:t xml:space="preserve"> </w:t>
      </w:r>
      <w:r>
        <w:t>бути як двосторонніми, так і багатосторонніми, тобто без</w:t>
      </w:r>
      <w:r>
        <w:rPr>
          <w:spacing w:val="1"/>
        </w:rPr>
        <w:t xml:space="preserve"> </w:t>
      </w:r>
      <w:r>
        <w:t>обмеження</w:t>
      </w:r>
      <w:r>
        <w:rPr>
          <w:spacing w:val="-1"/>
        </w:rPr>
        <w:t xml:space="preserve"> </w:t>
      </w:r>
      <w:r>
        <w:t>кількості</w:t>
      </w:r>
      <w:r>
        <w:rPr>
          <w:spacing w:val="2"/>
        </w:rPr>
        <w:t xml:space="preserve"> </w:t>
      </w:r>
      <w:r>
        <w:t>учасників спільної</w:t>
      </w:r>
      <w:r>
        <w:rPr>
          <w:spacing w:val="-1"/>
        </w:rPr>
        <w:t xml:space="preserve"> </w:t>
      </w:r>
      <w:r>
        <w:t>діяльності.</w:t>
      </w:r>
    </w:p>
    <w:p w:rsidR="003E4187" w:rsidRDefault="003E4187" w:rsidP="003E4187">
      <w:pPr>
        <w:pStyle w:val="a3"/>
        <w:spacing w:before="120"/>
        <w:ind w:left="302" w:right="304" w:firstLine="566"/>
        <w:jc w:val="both"/>
      </w:pPr>
      <w:r>
        <w:t>Умови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спільну</w:t>
      </w:r>
      <w:r>
        <w:rPr>
          <w:spacing w:val="1"/>
        </w:rPr>
        <w:t xml:space="preserve"> </w:t>
      </w:r>
      <w:r>
        <w:t>діяльність,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координація</w:t>
      </w:r>
      <w:r>
        <w:rPr>
          <w:spacing w:val="1"/>
        </w:rPr>
        <w:t xml:space="preserve"> </w:t>
      </w:r>
      <w:r>
        <w:t>спільних</w:t>
      </w:r>
      <w:r>
        <w:rPr>
          <w:spacing w:val="1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t>учасників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ведення</w:t>
      </w:r>
      <w:r>
        <w:rPr>
          <w:spacing w:val="1"/>
        </w:rPr>
        <w:t xml:space="preserve"> </w:t>
      </w:r>
      <w:r>
        <w:t>їхніх</w:t>
      </w:r>
      <w:r>
        <w:rPr>
          <w:spacing w:val="1"/>
        </w:rPr>
        <w:t xml:space="preserve"> </w:t>
      </w:r>
      <w:r>
        <w:t>спільних</w:t>
      </w:r>
      <w:r>
        <w:rPr>
          <w:spacing w:val="1"/>
        </w:rPr>
        <w:t xml:space="preserve"> </w:t>
      </w:r>
      <w:r>
        <w:t>справ,</w:t>
      </w:r>
      <w:r>
        <w:rPr>
          <w:spacing w:val="1"/>
        </w:rPr>
        <w:t xml:space="preserve"> </w:t>
      </w:r>
      <w:r>
        <w:t>правовий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виділеного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спільної</w:t>
      </w:r>
      <w:r>
        <w:rPr>
          <w:spacing w:val="-57"/>
        </w:rPr>
        <w:t xml:space="preserve"> </w:t>
      </w:r>
      <w:r>
        <w:t>діяльності майна, покриття витрат та збитків учасників, їх участь у результатах спільних</w:t>
      </w:r>
      <w:r>
        <w:rPr>
          <w:spacing w:val="1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визначаються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домовленістю</w:t>
      </w:r>
      <w:r>
        <w:rPr>
          <w:spacing w:val="1"/>
        </w:rPr>
        <w:t xml:space="preserve"> </w:t>
      </w:r>
      <w:r>
        <w:t>сторін,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інше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встановлено</w:t>
      </w:r>
      <w:r>
        <w:rPr>
          <w:spacing w:val="1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про окремі види</w:t>
      </w:r>
      <w:r>
        <w:rPr>
          <w:spacing w:val="1"/>
        </w:rPr>
        <w:t xml:space="preserve"> </w:t>
      </w:r>
      <w:r>
        <w:t>спільної діяльності.</w:t>
      </w:r>
    </w:p>
    <w:p w:rsidR="003E4187" w:rsidRDefault="003E4187" w:rsidP="003E4187">
      <w:pPr>
        <w:pStyle w:val="a3"/>
        <w:spacing w:before="120"/>
        <w:ind w:left="302" w:right="312" w:firstLine="566"/>
        <w:jc w:val="both"/>
      </w:pPr>
      <w:r>
        <w:t>Законодавство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вичерпного</w:t>
      </w:r>
      <w:r>
        <w:rPr>
          <w:spacing w:val="1"/>
        </w:rPr>
        <w:t xml:space="preserve"> </w:t>
      </w:r>
      <w:r>
        <w:t>переліку</w:t>
      </w:r>
      <w:r>
        <w:rPr>
          <w:spacing w:val="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договору.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умови, які, на думку сторін, мають відношення до регламентації їх</w:t>
      </w:r>
      <w:r>
        <w:rPr>
          <w:spacing w:val="1"/>
        </w:rPr>
        <w:t xml:space="preserve"> </w:t>
      </w:r>
      <w:r>
        <w:t>стосунків під час</w:t>
      </w:r>
      <w:r>
        <w:rPr>
          <w:spacing w:val="1"/>
        </w:rPr>
        <w:t xml:space="preserve"> </w:t>
      </w:r>
      <w:r>
        <w:t>здійснення спільної діяльності, можуть бути визнані ними суттєвими і включені в текст</w:t>
      </w:r>
      <w:r>
        <w:rPr>
          <w:spacing w:val="1"/>
        </w:rPr>
        <w:t xml:space="preserve"> </w:t>
      </w:r>
      <w:r>
        <w:t>договору.</w:t>
      </w:r>
    </w:p>
    <w:p w:rsidR="003E4187" w:rsidRDefault="003E4187" w:rsidP="003E4187">
      <w:pPr>
        <w:pStyle w:val="3"/>
        <w:numPr>
          <w:ilvl w:val="2"/>
          <w:numId w:val="2"/>
        </w:numPr>
        <w:tabs>
          <w:tab w:val="left" w:pos="2134"/>
        </w:tabs>
        <w:jc w:val="both"/>
      </w:pPr>
      <w:r>
        <w:t>Підсумки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параграфом</w:t>
      </w:r>
      <w:r>
        <w:rPr>
          <w:spacing w:val="-2"/>
        </w:rPr>
        <w:t xml:space="preserve"> </w:t>
      </w:r>
      <w:r>
        <w:t>3.10</w:t>
      </w:r>
    </w:p>
    <w:p w:rsidR="003E4187" w:rsidRDefault="003E4187" w:rsidP="003E4187">
      <w:pPr>
        <w:pStyle w:val="a3"/>
        <w:spacing w:before="115"/>
        <w:ind w:left="302" w:right="307" w:firstLine="566"/>
        <w:jc w:val="both"/>
      </w:pP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розділу</w:t>
      </w:r>
      <w:r>
        <w:rPr>
          <w:spacing w:val="1"/>
        </w:rPr>
        <w:t xml:space="preserve"> </w:t>
      </w:r>
      <w:r>
        <w:t>ТЕО</w:t>
      </w:r>
      <w:r>
        <w:rPr>
          <w:spacing w:val="1"/>
        </w:rPr>
        <w:t xml:space="preserve"> </w:t>
      </w:r>
      <w:r>
        <w:t>стовно</w:t>
      </w:r>
      <w:r>
        <w:rPr>
          <w:spacing w:val="1"/>
        </w:rPr>
        <w:t xml:space="preserve"> </w:t>
      </w:r>
      <w:r>
        <w:t>юридичної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проекту</w:t>
      </w:r>
      <w:r>
        <w:rPr>
          <w:spacing w:val="60"/>
        </w:rPr>
        <w:t xml:space="preserve"> </w:t>
      </w:r>
      <w:r>
        <w:t>ДПП</w:t>
      </w:r>
      <w:r>
        <w:rPr>
          <w:spacing w:val="1"/>
        </w:rPr>
        <w:t xml:space="preserve"> </w:t>
      </w:r>
      <w:r>
        <w:t>повинно</w:t>
      </w:r>
      <w:r>
        <w:rPr>
          <w:spacing w:val="-1"/>
        </w:rPr>
        <w:t xml:space="preserve"> </w:t>
      </w:r>
      <w:r>
        <w:t>бути:</w:t>
      </w:r>
    </w:p>
    <w:p w:rsidR="003E4187" w:rsidRDefault="003E4187" w:rsidP="003E4187">
      <w:pPr>
        <w:pStyle w:val="a5"/>
        <w:numPr>
          <w:ilvl w:val="3"/>
          <w:numId w:val="2"/>
        </w:numPr>
        <w:tabs>
          <w:tab w:val="left" w:pos="1721"/>
        </w:tabs>
        <w:spacing w:before="122"/>
        <w:ind w:left="1720" w:right="304" w:hanging="286"/>
        <w:rPr>
          <w:sz w:val="24"/>
        </w:rPr>
      </w:pPr>
      <w:r>
        <w:rPr>
          <w:sz w:val="24"/>
        </w:rPr>
        <w:t>Запропонований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розподіл</w:t>
      </w:r>
      <w:r>
        <w:rPr>
          <w:spacing w:val="1"/>
          <w:sz w:val="24"/>
        </w:rPr>
        <w:t xml:space="preserve"> </w:t>
      </w:r>
      <w:r>
        <w:rPr>
          <w:sz w:val="24"/>
        </w:rPr>
        <w:t>ризиків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потенційного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партнера,</w:t>
      </w:r>
      <w:r>
        <w:rPr>
          <w:spacing w:val="1"/>
          <w:sz w:val="24"/>
        </w:rPr>
        <w:t xml:space="preserve"> </w:t>
      </w:r>
      <w:r>
        <w:rPr>
          <w:sz w:val="24"/>
        </w:rPr>
        <w:t>пов’язані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1"/>
          <w:sz w:val="24"/>
        </w:rPr>
        <w:t xml:space="preserve"> </w:t>
      </w:r>
      <w:r>
        <w:rPr>
          <w:sz w:val="24"/>
        </w:rPr>
        <w:t>власності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об’єкт,</w:t>
      </w:r>
      <w:r>
        <w:rPr>
          <w:spacing w:val="1"/>
          <w:sz w:val="24"/>
        </w:rPr>
        <w:t xml:space="preserve"> </w:t>
      </w:r>
      <w:r>
        <w:rPr>
          <w:sz w:val="24"/>
        </w:rPr>
        <w:t>отримання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результатів проекту та прийняття рішень, вплив інфляції, нанесення шкоди</w:t>
      </w:r>
      <w:r>
        <w:rPr>
          <w:spacing w:val="1"/>
          <w:sz w:val="24"/>
        </w:rPr>
        <w:t xml:space="preserve"> </w:t>
      </w:r>
      <w:r>
        <w:rPr>
          <w:sz w:val="24"/>
        </w:rPr>
        <w:t>навколишньому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середовищу,</w:t>
      </w:r>
      <w:r>
        <w:rPr>
          <w:spacing w:val="1"/>
          <w:sz w:val="24"/>
        </w:rPr>
        <w:t xml:space="preserve"> </w:t>
      </w:r>
      <w:r>
        <w:rPr>
          <w:sz w:val="24"/>
        </w:rPr>
        <w:t>пошкодження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об’єкту,</w:t>
      </w:r>
      <w:r>
        <w:rPr>
          <w:spacing w:val="1"/>
          <w:sz w:val="24"/>
        </w:rPr>
        <w:t xml:space="preserve"> </w:t>
      </w:r>
      <w:r>
        <w:rPr>
          <w:sz w:val="24"/>
        </w:rPr>
        <w:t>форс-</w:t>
      </w:r>
      <w:r>
        <w:rPr>
          <w:spacing w:val="1"/>
          <w:sz w:val="24"/>
        </w:rPr>
        <w:t xml:space="preserve"> </w:t>
      </w:r>
      <w:r>
        <w:rPr>
          <w:sz w:val="24"/>
        </w:rPr>
        <w:t>мажорні обставини, проектування, будівництво, експлуатація, фінансування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окупність на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капітал,</w:t>
      </w:r>
      <w:r>
        <w:rPr>
          <w:spacing w:val="-2"/>
          <w:sz w:val="24"/>
        </w:rPr>
        <w:t xml:space="preserve"> </w:t>
      </w:r>
      <w:r>
        <w:rPr>
          <w:sz w:val="24"/>
        </w:rPr>
        <w:t>відхилення</w:t>
      </w:r>
      <w:r>
        <w:rPr>
          <w:spacing w:val="-4"/>
          <w:sz w:val="24"/>
        </w:rPr>
        <w:t xml:space="preserve"> </w:t>
      </w:r>
      <w:r>
        <w:rPr>
          <w:sz w:val="24"/>
        </w:rPr>
        <w:t>від</w:t>
      </w:r>
      <w:r>
        <w:rPr>
          <w:spacing w:val="-2"/>
          <w:sz w:val="24"/>
        </w:rPr>
        <w:t xml:space="preserve"> </w:t>
      </w:r>
      <w:r>
        <w:rPr>
          <w:sz w:val="24"/>
        </w:rPr>
        <w:t>графіку</w:t>
      </w:r>
      <w:r>
        <w:rPr>
          <w:spacing w:val="-9"/>
          <w:sz w:val="24"/>
        </w:rPr>
        <w:t xml:space="preserve"> </w:t>
      </w:r>
      <w:r>
        <w:rPr>
          <w:sz w:val="24"/>
        </w:rPr>
        <w:t>робіт тощо;</w:t>
      </w:r>
    </w:p>
    <w:p w:rsidR="003E4187" w:rsidRDefault="003E4187" w:rsidP="003E4187">
      <w:pPr>
        <w:pStyle w:val="a5"/>
        <w:numPr>
          <w:ilvl w:val="3"/>
          <w:numId w:val="2"/>
        </w:numPr>
        <w:tabs>
          <w:tab w:val="left" w:pos="1721"/>
        </w:tabs>
        <w:spacing w:before="119"/>
        <w:ind w:left="1720" w:hanging="287"/>
        <w:rPr>
          <w:sz w:val="24"/>
        </w:rPr>
      </w:pPr>
      <w:r>
        <w:rPr>
          <w:sz w:val="24"/>
        </w:rPr>
        <w:t>Уточнена</w:t>
      </w:r>
      <w:r>
        <w:rPr>
          <w:spacing w:val="-5"/>
          <w:sz w:val="24"/>
        </w:rPr>
        <w:t xml:space="preserve"> </w:t>
      </w:r>
      <w:r>
        <w:rPr>
          <w:sz w:val="24"/>
        </w:rPr>
        <w:t>юридична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концепція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8"/>
          <w:sz w:val="24"/>
        </w:rPr>
        <w:t xml:space="preserve"> </w:t>
      </w:r>
      <w:r>
        <w:rPr>
          <w:sz w:val="24"/>
        </w:rPr>
        <w:t>ДПП;</w:t>
      </w:r>
    </w:p>
    <w:p w:rsidR="003E4187" w:rsidRDefault="003E4187" w:rsidP="003E4187">
      <w:pPr>
        <w:pStyle w:val="a5"/>
        <w:numPr>
          <w:ilvl w:val="3"/>
          <w:numId w:val="2"/>
        </w:numPr>
        <w:tabs>
          <w:tab w:val="left" w:pos="1721"/>
        </w:tabs>
        <w:spacing w:before="122" w:line="237" w:lineRule="auto"/>
        <w:ind w:left="1720" w:right="246" w:hanging="286"/>
        <w:rPr>
          <w:sz w:val="24"/>
        </w:rPr>
      </w:pPr>
      <w:r>
        <w:rPr>
          <w:sz w:val="24"/>
        </w:rPr>
        <w:t>Визначено умови використання земельної ділянки (у тому числі розподіл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відповідальності за організацію земельної ділянки для досягнення мети ДПП,</w:t>
      </w:r>
      <w:r>
        <w:rPr>
          <w:spacing w:val="-57"/>
          <w:sz w:val="24"/>
        </w:rPr>
        <w:t xml:space="preserve"> </w:t>
      </w:r>
      <w:r>
        <w:rPr>
          <w:sz w:val="24"/>
        </w:rPr>
        <w:t>наявність договорів оренди</w:t>
      </w:r>
      <w:r>
        <w:rPr>
          <w:spacing w:val="-2"/>
          <w:sz w:val="24"/>
        </w:rPr>
        <w:t xml:space="preserve"> </w:t>
      </w:r>
      <w:r>
        <w:rPr>
          <w:sz w:val="24"/>
        </w:rPr>
        <w:t>земельної ділянки</w:t>
      </w:r>
      <w:r>
        <w:rPr>
          <w:spacing w:val="-2"/>
          <w:sz w:val="24"/>
        </w:rPr>
        <w:t xml:space="preserve"> </w:t>
      </w:r>
      <w:r>
        <w:rPr>
          <w:sz w:val="24"/>
        </w:rPr>
        <w:t>тощо);</w:t>
      </w:r>
    </w:p>
    <w:p w:rsidR="003E4187" w:rsidRDefault="003E4187" w:rsidP="003E4187">
      <w:pPr>
        <w:pStyle w:val="a5"/>
        <w:numPr>
          <w:ilvl w:val="3"/>
          <w:numId w:val="2"/>
        </w:numPr>
        <w:tabs>
          <w:tab w:val="left" w:pos="1721"/>
        </w:tabs>
        <w:spacing w:before="125"/>
        <w:ind w:left="1720" w:right="313" w:hanging="286"/>
        <w:rPr>
          <w:sz w:val="24"/>
        </w:rPr>
      </w:pPr>
      <w:r>
        <w:rPr>
          <w:sz w:val="24"/>
        </w:rPr>
        <w:t>Визначено</w:t>
      </w:r>
      <w:r>
        <w:rPr>
          <w:spacing w:val="1"/>
          <w:sz w:val="24"/>
        </w:rPr>
        <w:t xml:space="preserve"> </w:t>
      </w:r>
      <w:r>
        <w:rPr>
          <w:sz w:val="24"/>
        </w:rPr>
        <w:t>види</w:t>
      </w:r>
      <w:r>
        <w:rPr>
          <w:spacing w:val="1"/>
          <w:sz w:val="24"/>
        </w:rPr>
        <w:t xml:space="preserve"> </w:t>
      </w:r>
      <w:r>
        <w:rPr>
          <w:sz w:val="24"/>
        </w:rPr>
        <w:t>джерел</w:t>
      </w:r>
      <w:r>
        <w:rPr>
          <w:spacing w:val="1"/>
          <w:sz w:val="24"/>
        </w:rPr>
        <w:t xml:space="preserve"> </w:t>
      </w:r>
      <w:r>
        <w:rPr>
          <w:sz w:val="24"/>
        </w:rPr>
        <w:t>коштів,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необхідних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здійснення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компенсації</w:t>
      </w:r>
      <w:r>
        <w:rPr>
          <w:spacing w:val="1"/>
          <w:sz w:val="24"/>
        </w:rPr>
        <w:t xml:space="preserve"> </w:t>
      </w:r>
      <w:r>
        <w:rPr>
          <w:sz w:val="24"/>
        </w:rPr>
        <w:t>приватному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партнеру;</w:t>
      </w:r>
    </w:p>
    <w:p w:rsidR="003E4187" w:rsidRDefault="003E4187" w:rsidP="003E4187">
      <w:pPr>
        <w:pStyle w:val="a5"/>
        <w:numPr>
          <w:ilvl w:val="3"/>
          <w:numId w:val="2"/>
        </w:numPr>
        <w:tabs>
          <w:tab w:val="left" w:pos="1721"/>
        </w:tabs>
        <w:spacing w:before="124" w:line="237" w:lineRule="auto"/>
        <w:ind w:left="1720" w:right="314" w:hanging="286"/>
        <w:rPr>
          <w:sz w:val="24"/>
        </w:rPr>
      </w:pPr>
      <w:r>
        <w:rPr>
          <w:sz w:val="24"/>
        </w:rPr>
        <w:t>Описано</w:t>
      </w:r>
      <w:r>
        <w:rPr>
          <w:spacing w:val="1"/>
          <w:sz w:val="24"/>
        </w:rPr>
        <w:t xml:space="preserve"> </w:t>
      </w:r>
      <w:r>
        <w:rPr>
          <w:sz w:val="24"/>
        </w:rPr>
        <w:t>умови проведення розрахунків з</w:t>
      </w:r>
      <w:r>
        <w:rPr>
          <w:spacing w:val="60"/>
          <w:sz w:val="24"/>
        </w:rPr>
        <w:t xml:space="preserve"> </w:t>
      </w:r>
      <w:r>
        <w:rPr>
          <w:sz w:val="24"/>
        </w:rPr>
        <w:t>приватним партнером (підстави,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яких</w:t>
      </w:r>
      <w:r>
        <w:rPr>
          <w:spacing w:val="2"/>
          <w:sz w:val="24"/>
        </w:rPr>
        <w:t xml:space="preserve"> </w:t>
      </w:r>
      <w:r>
        <w:rPr>
          <w:sz w:val="24"/>
        </w:rPr>
        <w:t>здійснюватиметься оплата.</w:t>
      </w:r>
    </w:p>
    <w:p w:rsidR="003E4187" w:rsidRDefault="003E4187" w:rsidP="003E4187">
      <w:pPr>
        <w:pStyle w:val="a3"/>
        <w:spacing w:before="120"/>
        <w:ind w:left="868"/>
        <w:jc w:val="both"/>
      </w:pPr>
      <w:r>
        <w:t>Цей</w:t>
      </w:r>
      <w:r>
        <w:rPr>
          <w:spacing w:val="-3"/>
        </w:rPr>
        <w:t xml:space="preserve"> </w:t>
      </w:r>
      <w:r>
        <w:t>розділ</w:t>
      </w:r>
      <w:r>
        <w:rPr>
          <w:spacing w:val="-2"/>
        </w:rPr>
        <w:t xml:space="preserve"> </w:t>
      </w:r>
      <w:r>
        <w:t>ТЕО</w:t>
      </w:r>
      <w:r>
        <w:rPr>
          <w:spacing w:val="-3"/>
        </w:rPr>
        <w:t xml:space="preserve"> </w:t>
      </w:r>
      <w:r>
        <w:t>буде</w:t>
      </w:r>
      <w:r>
        <w:rPr>
          <w:spacing w:val="-3"/>
        </w:rPr>
        <w:t xml:space="preserve"> </w:t>
      </w:r>
      <w:r>
        <w:t>проаналізовано у</w:t>
      </w:r>
      <w:r>
        <w:rPr>
          <w:spacing w:val="-4"/>
        </w:rPr>
        <w:t xml:space="preserve"> </w:t>
      </w:r>
      <w:r>
        <w:t>відповідності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п.5.1</w:t>
      </w:r>
      <w:r>
        <w:rPr>
          <w:spacing w:val="-2"/>
        </w:rPr>
        <w:t xml:space="preserve"> </w:t>
      </w:r>
      <w:r>
        <w:t>Методики.</w:t>
      </w:r>
    </w:p>
    <w:p w:rsidR="00CE44B9" w:rsidRDefault="00CE44B9">
      <w:bookmarkStart w:id="1" w:name="_GoBack"/>
      <w:bookmarkEnd w:id="1"/>
    </w:p>
    <w:sectPr w:rsidR="00CE4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52841"/>
    <w:multiLevelType w:val="multilevel"/>
    <w:tmpl w:val="7EB67170"/>
    <w:lvl w:ilvl="0">
      <w:start w:val="3"/>
      <w:numFmt w:val="decimal"/>
      <w:lvlText w:val="%1"/>
      <w:lvlJc w:val="left"/>
      <w:pPr>
        <w:ind w:left="2133" w:hanging="1292"/>
        <w:jc w:val="left"/>
      </w:pPr>
      <w:rPr>
        <w:rFonts w:hint="default"/>
        <w:lang w:val="uk-UA" w:eastAsia="en-US" w:bidi="ar-SA"/>
      </w:rPr>
    </w:lvl>
    <w:lvl w:ilvl="1">
      <w:start w:val="9"/>
      <w:numFmt w:val="decimal"/>
      <w:lvlText w:val="%1.%2"/>
      <w:lvlJc w:val="left"/>
      <w:pPr>
        <w:ind w:left="2133" w:hanging="1292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2133" w:hanging="12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3">
      <w:numFmt w:val="bullet"/>
      <w:lvlText w:val=""/>
      <w:lvlJc w:val="left"/>
      <w:pPr>
        <w:ind w:left="1562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4">
      <w:numFmt w:val="bullet"/>
      <w:lvlText w:val="•"/>
      <w:lvlJc w:val="left"/>
      <w:pPr>
        <w:ind w:left="4096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74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53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31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09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372134F9"/>
    <w:multiLevelType w:val="hybridMultilevel"/>
    <w:tmpl w:val="FCB2BBF6"/>
    <w:lvl w:ilvl="0" w:tplc="5FC817B6">
      <w:numFmt w:val="bullet"/>
      <w:lvlText w:val="•"/>
      <w:lvlJc w:val="left"/>
      <w:pPr>
        <w:ind w:left="1720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FF87C92">
      <w:numFmt w:val="bullet"/>
      <w:lvlText w:val="•"/>
      <w:lvlJc w:val="left"/>
      <w:pPr>
        <w:ind w:left="2544" w:hanging="286"/>
      </w:pPr>
      <w:rPr>
        <w:rFonts w:hint="default"/>
        <w:lang w:val="uk-UA" w:eastAsia="en-US" w:bidi="ar-SA"/>
      </w:rPr>
    </w:lvl>
    <w:lvl w:ilvl="2" w:tplc="8A00AD4E">
      <w:numFmt w:val="bullet"/>
      <w:lvlText w:val="•"/>
      <w:lvlJc w:val="left"/>
      <w:pPr>
        <w:ind w:left="3369" w:hanging="286"/>
      </w:pPr>
      <w:rPr>
        <w:rFonts w:hint="default"/>
        <w:lang w:val="uk-UA" w:eastAsia="en-US" w:bidi="ar-SA"/>
      </w:rPr>
    </w:lvl>
    <w:lvl w:ilvl="3" w:tplc="1EB43366">
      <w:numFmt w:val="bullet"/>
      <w:lvlText w:val="•"/>
      <w:lvlJc w:val="left"/>
      <w:pPr>
        <w:ind w:left="4193" w:hanging="286"/>
      </w:pPr>
      <w:rPr>
        <w:rFonts w:hint="default"/>
        <w:lang w:val="uk-UA" w:eastAsia="en-US" w:bidi="ar-SA"/>
      </w:rPr>
    </w:lvl>
    <w:lvl w:ilvl="4" w:tplc="4B72A2FE">
      <w:numFmt w:val="bullet"/>
      <w:lvlText w:val="•"/>
      <w:lvlJc w:val="left"/>
      <w:pPr>
        <w:ind w:left="5018" w:hanging="286"/>
      </w:pPr>
      <w:rPr>
        <w:rFonts w:hint="default"/>
        <w:lang w:val="uk-UA" w:eastAsia="en-US" w:bidi="ar-SA"/>
      </w:rPr>
    </w:lvl>
    <w:lvl w:ilvl="5" w:tplc="56D236C8">
      <w:numFmt w:val="bullet"/>
      <w:lvlText w:val="•"/>
      <w:lvlJc w:val="left"/>
      <w:pPr>
        <w:ind w:left="5843" w:hanging="286"/>
      </w:pPr>
      <w:rPr>
        <w:rFonts w:hint="default"/>
        <w:lang w:val="uk-UA" w:eastAsia="en-US" w:bidi="ar-SA"/>
      </w:rPr>
    </w:lvl>
    <w:lvl w:ilvl="6" w:tplc="049C2218">
      <w:numFmt w:val="bullet"/>
      <w:lvlText w:val="•"/>
      <w:lvlJc w:val="left"/>
      <w:pPr>
        <w:ind w:left="6667" w:hanging="286"/>
      </w:pPr>
      <w:rPr>
        <w:rFonts w:hint="default"/>
        <w:lang w:val="uk-UA" w:eastAsia="en-US" w:bidi="ar-SA"/>
      </w:rPr>
    </w:lvl>
    <w:lvl w:ilvl="7" w:tplc="71867E9E">
      <w:numFmt w:val="bullet"/>
      <w:lvlText w:val="•"/>
      <w:lvlJc w:val="left"/>
      <w:pPr>
        <w:ind w:left="7492" w:hanging="286"/>
      </w:pPr>
      <w:rPr>
        <w:rFonts w:hint="default"/>
        <w:lang w:val="uk-UA" w:eastAsia="en-US" w:bidi="ar-SA"/>
      </w:rPr>
    </w:lvl>
    <w:lvl w:ilvl="8" w:tplc="1A044DC0">
      <w:numFmt w:val="bullet"/>
      <w:lvlText w:val="•"/>
      <w:lvlJc w:val="left"/>
      <w:pPr>
        <w:ind w:left="8317" w:hanging="286"/>
      </w:pPr>
      <w:rPr>
        <w:rFonts w:hint="default"/>
        <w:lang w:val="uk-UA" w:eastAsia="en-US" w:bidi="ar-SA"/>
      </w:rPr>
    </w:lvl>
  </w:abstractNum>
  <w:abstractNum w:abstractNumId="2" w15:restartNumberingAfterBreak="0">
    <w:nsid w:val="60FF5F91"/>
    <w:multiLevelType w:val="hybridMultilevel"/>
    <w:tmpl w:val="339AED6E"/>
    <w:lvl w:ilvl="0" w:tplc="50CC3CF8">
      <w:numFmt w:val="bullet"/>
      <w:lvlText w:val=""/>
      <w:lvlJc w:val="left"/>
      <w:pPr>
        <w:ind w:left="1720" w:hanging="286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5CC802F4">
      <w:numFmt w:val="bullet"/>
      <w:lvlText w:val="•"/>
      <w:lvlJc w:val="left"/>
      <w:pPr>
        <w:ind w:left="2544" w:hanging="286"/>
      </w:pPr>
      <w:rPr>
        <w:rFonts w:hint="default"/>
        <w:lang w:val="uk-UA" w:eastAsia="en-US" w:bidi="ar-SA"/>
      </w:rPr>
    </w:lvl>
    <w:lvl w:ilvl="2" w:tplc="C80283D2">
      <w:numFmt w:val="bullet"/>
      <w:lvlText w:val="•"/>
      <w:lvlJc w:val="left"/>
      <w:pPr>
        <w:ind w:left="3369" w:hanging="286"/>
      </w:pPr>
      <w:rPr>
        <w:rFonts w:hint="default"/>
        <w:lang w:val="uk-UA" w:eastAsia="en-US" w:bidi="ar-SA"/>
      </w:rPr>
    </w:lvl>
    <w:lvl w:ilvl="3" w:tplc="B5224F38">
      <w:numFmt w:val="bullet"/>
      <w:lvlText w:val="•"/>
      <w:lvlJc w:val="left"/>
      <w:pPr>
        <w:ind w:left="4193" w:hanging="286"/>
      </w:pPr>
      <w:rPr>
        <w:rFonts w:hint="default"/>
        <w:lang w:val="uk-UA" w:eastAsia="en-US" w:bidi="ar-SA"/>
      </w:rPr>
    </w:lvl>
    <w:lvl w:ilvl="4" w:tplc="AEAA572C">
      <w:numFmt w:val="bullet"/>
      <w:lvlText w:val="•"/>
      <w:lvlJc w:val="left"/>
      <w:pPr>
        <w:ind w:left="5018" w:hanging="286"/>
      </w:pPr>
      <w:rPr>
        <w:rFonts w:hint="default"/>
        <w:lang w:val="uk-UA" w:eastAsia="en-US" w:bidi="ar-SA"/>
      </w:rPr>
    </w:lvl>
    <w:lvl w:ilvl="5" w:tplc="9198097C">
      <w:numFmt w:val="bullet"/>
      <w:lvlText w:val="•"/>
      <w:lvlJc w:val="left"/>
      <w:pPr>
        <w:ind w:left="5843" w:hanging="286"/>
      </w:pPr>
      <w:rPr>
        <w:rFonts w:hint="default"/>
        <w:lang w:val="uk-UA" w:eastAsia="en-US" w:bidi="ar-SA"/>
      </w:rPr>
    </w:lvl>
    <w:lvl w:ilvl="6" w:tplc="44CCD89C">
      <w:numFmt w:val="bullet"/>
      <w:lvlText w:val="•"/>
      <w:lvlJc w:val="left"/>
      <w:pPr>
        <w:ind w:left="6667" w:hanging="286"/>
      </w:pPr>
      <w:rPr>
        <w:rFonts w:hint="default"/>
        <w:lang w:val="uk-UA" w:eastAsia="en-US" w:bidi="ar-SA"/>
      </w:rPr>
    </w:lvl>
    <w:lvl w:ilvl="7" w:tplc="72A47850">
      <w:numFmt w:val="bullet"/>
      <w:lvlText w:val="•"/>
      <w:lvlJc w:val="left"/>
      <w:pPr>
        <w:ind w:left="7492" w:hanging="286"/>
      </w:pPr>
      <w:rPr>
        <w:rFonts w:hint="default"/>
        <w:lang w:val="uk-UA" w:eastAsia="en-US" w:bidi="ar-SA"/>
      </w:rPr>
    </w:lvl>
    <w:lvl w:ilvl="8" w:tplc="FEA462FC">
      <w:numFmt w:val="bullet"/>
      <w:lvlText w:val="•"/>
      <w:lvlJc w:val="left"/>
      <w:pPr>
        <w:ind w:left="8317" w:hanging="286"/>
      </w:pPr>
      <w:rPr>
        <w:rFonts w:hint="default"/>
        <w:lang w:val="uk-UA" w:eastAsia="en-US" w:bidi="ar-SA"/>
      </w:rPr>
    </w:lvl>
  </w:abstractNum>
  <w:abstractNum w:abstractNumId="3" w15:restartNumberingAfterBreak="0">
    <w:nsid w:val="7AF26552"/>
    <w:multiLevelType w:val="multilevel"/>
    <w:tmpl w:val="91CCDE32"/>
    <w:lvl w:ilvl="0">
      <w:start w:val="3"/>
      <w:numFmt w:val="decimal"/>
      <w:lvlText w:val="%1"/>
      <w:lvlJc w:val="left"/>
      <w:pPr>
        <w:ind w:left="2133" w:hanging="1266"/>
        <w:jc w:val="left"/>
      </w:pPr>
      <w:rPr>
        <w:rFonts w:hint="default"/>
        <w:lang w:val="uk-UA" w:eastAsia="en-US" w:bidi="ar-SA"/>
      </w:rPr>
    </w:lvl>
    <w:lvl w:ilvl="1">
      <w:start w:val="10"/>
      <w:numFmt w:val="decimal"/>
      <w:lvlText w:val="%1.%2"/>
      <w:lvlJc w:val="left"/>
      <w:pPr>
        <w:ind w:left="2133" w:hanging="1266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2133" w:hanging="12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3">
      <w:numFmt w:val="bullet"/>
      <w:lvlText w:val=""/>
      <w:lvlJc w:val="left"/>
      <w:pPr>
        <w:ind w:left="1022" w:hanging="546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4">
      <w:numFmt w:val="bullet"/>
      <w:lvlText w:val="•"/>
      <w:lvlJc w:val="left"/>
      <w:pPr>
        <w:ind w:left="4096" w:hanging="54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74" w:hanging="54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53" w:hanging="54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31" w:hanging="54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09" w:hanging="546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187"/>
    <w:rsid w:val="003E4187"/>
    <w:rsid w:val="00CE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CE985-C74F-4E10-B583-7CAA4864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E41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3E4187"/>
    <w:pPr>
      <w:spacing w:before="92"/>
      <w:ind w:left="1702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3E4187"/>
    <w:pPr>
      <w:spacing w:before="91"/>
      <w:ind w:left="661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3">
    <w:name w:val="heading 3"/>
    <w:basedOn w:val="a"/>
    <w:link w:val="30"/>
    <w:uiPriority w:val="1"/>
    <w:qFormat/>
    <w:rsid w:val="003E4187"/>
    <w:pPr>
      <w:spacing w:before="125"/>
      <w:ind w:left="1578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3E4187"/>
    <w:pPr>
      <w:spacing w:before="125"/>
      <w:ind w:left="868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E4187"/>
    <w:rPr>
      <w:rFonts w:ascii="Arial" w:eastAsia="Arial" w:hAnsi="Arial" w:cs="Arial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3E4187"/>
    <w:rPr>
      <w:rFonts w:ascii="Arial" w:eastAsia="Arial" w:hAnsi="Arial" w:cs="Arial"/>
      <w:b/>
      <w:bCs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1"/>
    <w:rsid w:val="003E4187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1"/>
    <w:rsid w:val="003E4187"/>
    <w:rPr>
      <w:rFonts w:ascii="Times New Roman" w:eastAsia="Times New Roman" w:hAnsi="Times New Roman" w:cs="Times New Roman"/>
      <w:b/>
      <w:bCs/>
      <w:i/>
      <w:iCs/>
      <w:sz w:val="24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3E41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E4187"/>
    <w:pPr>
      <w:spacing w:before="143"/>
      <w:ind w:left="1702"/>
    </w:pPr>
    <w:rPr>
      <w:b/>
      <w:bCs/>
    </w:rPr>
  </w:style>
  <w:style w:type="paragraph" w:styleId="21">
    <w:name w:val="toc 2"/>
    <w:basedOn w:val="a"/>
    <w:uiPriority w:val="1"/>
    <w:qFormat/>
    <w:rsid w:val="003E4187"/>
    <w:pPr>
      <w:spacing w:before="138"/>
      <w:ind w:left="1922"/>
    </w:pPr>
  </w:style>
  <w:style w:type="paragraph" w:styleId="a3">
    <w:name w:val="Body Text"/>
    <w:basedOn w:val="a"/>
    <w:link w:val="a4"/>
    <w:uiPriority w:val="1"/>
    <w:qFormat/>
    <w:rsid w:val="003E418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E4187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1"/>
    <w:qFormat/>
    <w:rsid w:val="003E4187"/>
    <w:pPr>
      <w:spacing w:before="120"/>
      <w:ind w:left="1720" w:hanging="286"/>
      <w:jc w:val="both"/>
    </w:pPr>
  </w:style>
  <w:style w:type="paragraph" w:customStyle="1" w:styleId="TableParagraph">
    <w:name w:val="Table Paragraph"/>
    <w:basedOn w:val="a"/>
    <w:uiPriority w:val="1"/>
    <w:qFormat/>
    <w:rsid w:val="003E4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</cp:revision>
  <dcterms:created xsi:type="dcterms:W3CDTF">2021-09-02T10:05:00Z</dcterms:created>
  <dcterms:modified xsi:type="dcterms:W3CDTF">2021-09-02T10:06:00Z</dcterms:modified>
</cp:coreProperties>
</file>