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7A" w:rsidRPr="00800FDD" w:rsidRDefault="0067647A" w:rsidP="0067647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 до ректорського контролю</w:t>
      </w:r>
      <w:bookmarkStart w:id="0" w:name="_GoBack"/>
      <w:bookmarkEnd w:id="0"/>
    </w:p>
    <w:p w:rsidR="0067647A" w:rsidRPr="00800FDD" w:rsidRDefault="0067647A" w:rsidP="006764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Види проектних рішень, в яких є потреба їх економічного обґрунтування. Приклад: обґрунтування технічного рішення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Класифікація проектних рішень ті їх ознаки. Приклад: обґрунтування о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ганізаційних рішень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Види ефектів та оцінок проектних  рішень. Приклад: обґрунтування стр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ктурних рішень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Орієнтовний зв’язок видів проектних рішень з видами ефекту. Приклад: обґрунтування інформаційних рішень.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Методи оцінки проектних рішень. Приклад: обґрунтування методичних рішень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Класифікація показників оцінки ефекту від проектних рішень. Приклад: побудова системи показників ефекту за місцем виникнення в системі «вхід-процес-вихід»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Принципова схема оцінки ефективності проектних рішень у сфері упра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 xml:space="preserve">ління організацією. Приклад: економічне обґрунтування інвестиційних рішень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 xml:space="preserve">Методи оцінки інвестиційних проектних рішень. Приклад: економічне обґрунтування інвестиційних проектних рішень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Принципи оцінки (методичні) ефективності проектних рішень при зал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ченні реальних інвестицій. Приклад: економічне обґрунтування інвест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ційних проектних рішень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Статичні методи оцінки економічної привабливості рішень і показники економічної оцінки. Приклад: розрахунок прибутковості проекту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Статистичні методи оцінки економічної привабливості інвестиційних р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шень. Приклад: термін окупності інвестицій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Динамічні методи оцінки економічної привабливості проекту. Приклад: розрахунок чистої теперішньої вартості (ЧТВ)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Внутрішня норма доходності інвестиційного проектного рішення. Пр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клад: розрахунки норми доходності ВНД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Індекс прибутковості інвестицій. Приклад: розрахунок індексу прибутк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 xml:space="preserve">вості </w:t>
      </w:r>
      <w:proofErr w:type="spellStart"/>
      <w:r w:rsidRPr="00800FD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0F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 w:rsidRPr="00800FD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Характеристика факторів та ознак науково-технічної ефективності НДДР. Приклад: оцінка НДДР за допомогою коефіцієнта науково-технічної еф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ктивності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Оцінка ефективності капітальних вкладень. Приклад: визначення найеф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ктивнішого проекту на підставі показника чистої теперішньої вартості проекту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Характеристика фінансових інвестицій. Приклад: оцінка фінансових інв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 xml:space="preserve">стицій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Порівняльна ефективність капітальних вкладень. Приклад: розрахунок найбільш ефективного варіанту капітальних вкладень з допомогою «н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ведених витрат»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Сутність ефективності управління, складові ефективності управління. Приклад: розрахунок результату виробничо-господарської і управлінської діяльності 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Оцінювання ефективності діяльності персоналу організації. Приклад: ефективність кадрового планування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Визначення ефективності оцінювання і атестації персоналу. Приклад: р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зрахунок динаміки середнього тарифного розряду</w:t>
      </w:r>
    </w:p>
    <w:p w:rsidR="0067647A" w:rsidRPr="00800FDD" w:rsidRDefault="0067647A" w:rsidP="0067647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FDD">
        <w:rPr>
          <w:rFonts w:ascii="Times New Roman" w:hAnsi="Times New Roman" w:cs="Times New Roman"/>
          <w:sz w:val="28"/>
          <w:szCs w:val="28"/>
          <w:lang w:val="uk-UA"/>
        </w:rPr>
        <w:t>Оцінювання ефективності управління соціальним партнерством в орган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0FDD">
        <w:rPr>
          <w:rFonts w:ascii="Times New Roman" w:hAnsi="Times New Roman" w:cs="Times New Roman"/>
          <w:sz w:val="28"/>
          <w:szCs w:val="28"/>
          <w:lang w:val="uk-UA"/>
        </w:rPr>
        <w:t>зації. Приклад: оцінювання показників ефективності експертним методом</w:t>
      </w:r>
    </w:p>
    <w:p w:rsidR="0067647A" w:rsidRPr="003057F5" w:rsidRDefault="0067647A" w:rsidP="0067647A">
      <w:pPr>
        <w:widowControl/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B2709" w:rsidRDefault="001B2709"/>
    <w:sectPr w:rsidR="001B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7CE"/>
    <w:multiLevelType w:val="hybridMultilevel"/>
    <w:tmpl w:val="ED32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7A"/>
    <w:rsid w:val="001B2709"/>
    <w:rsid w:val="0067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2021-09-02T17:31:00Z</dcterms:created>
  <dcterms:modified xsi:type="dcterms:W3CDTF">2021-09-02T17:33:00Z</dcterms:modified>
</cp:coreProperties>
</file>