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0D" w:rsidRPr="007A57AC" w:rsidRDefault="00ED4A0D" w:rsidP="00ED4A0D">
      <w:pPr>
        <w:pStyle w:val="ac"/>
        <w:spacing w:after="0"/>
        <w:ind w:firstLine="720"/>
        <w:jc w:val="center"/>
        <w:rPr>
          <w:b/>
          <w:bCs/>
          <w:sz w:val="30"/>
          <w:szCs w:val="30"/>
          <w:lang w:val="uk-UA"/>
        </w:rPr>
      </w:pPr>
      <w:r w:rsidRPr="007A57AC">
        <w:rPr>
          <w:b/>
          <w:bCs/>
          <w:sz w:val="28"/>
          <w:szCs w:val="28"/>
          <w:lang w:val="uk-UA"/>
        </w:rPr>
        <w:t>Тема 6_</w:t>
      </w:r>
      <w:r w:rsidRPr="007A57AC">
        <w:rPr>
          <w:b/>
          <w:bCs/>
          <w:sz w:val="28"/>
          <w:szCs w:val="28"/>
          <w:lang w:val="uk-UA"/>
        </w:rPr>
        <w:t>СИСТЕМА ПОКАЗНИКІВ ЕКОНОМІЧНОЇ ЕФЕКТИВНОСТІ</w:t>
      </w:r>
      <w:r w:rsidRPr="007A57AC">
        <w:rPr>
          <w:b/>
          <w:bCs/>
          <w:sz w:val="30"/>
          <w:szCs w:val="30"/>
          <w:lang w:val="uk-UA"/>
        </w:rPr>
        <w:t xml:space="preserve"> </w:t>
      </w:r>
    </w:p>
    <w:p w:rsidR="00ED4A0D" w:rsidRPr="007A57AC" w:rsidRDefault="00ED4A0D" w:rsidP="00ED4A0D">
      <w:pPr>
        <w:pStyle w:val="ac"/>
        <w:spacing w:after="0"/>
        <w:ind w:firstLine="720"/>
        <w:jc w:val="center"/>
        <w:rPr>
          <w:b/>
          <w:bCs/>
          <w:sz w:val="30"/>
          <w:szCs w:val="30"/>
          <w:lang w:val="uk-UA"/>
        </w:rPr>
      </w:pPr>
      <w:r w:rsidRPr="007A57AC">
        <w:rPr>
          <w:b/>
          <w:bCs/>
          <w:sz w:val="30"/>
          <w:szCs w:val="30"/>
          <w:lang w:val="uk-UA"/>
        </w:rPr>
        <w:t>(надана в таблиці 6.1)</w:t>
      </w:r>
    </w:p>
    <w:p w:rsidR="00ED4A0D" w:rsidRPr="007A57AC" w:rsidRDefault="00ED4A0D" w:rsidP="00ED4A0D">
      <w:pPr>
        <w:pStyle w:val="ac"/>
        <w:spacing w:after="0"/>
        <w:ind w:firstLine="720"/>
        <w:jc w:val="center"/>
        <w:rPr>
          <w:b/>
          <w:bCs/>
          <w:sz w:val="30"/>
          <w:szCs w:val="30"/>
          <w:lang w:val="uk-UA"/>
        </w:rPr>
      </w:pPr>
    </w:p>
    <w:p w:rsidR="00ED4A0D" w:rsidRPr="007A57AC" w:rsidRDefault="00ED4A0D" w:rsidP="00ED4A0D">
      <w:pPr>
        <w:pStyle w:val="ac"/>
        <w:spacing w:after="0"/>
        <w:ind w:firstLine="720"/>
        <w:jc w:val="both"/>
        <w:rPr>
          <w:b/>
          <w:bCs/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Таблиця 6.1. - </w:t>
      </w:r>
      <w:r w:rsidRPr="007A57AC">
        <w:rPr>
          <w:b/>
          <w:bCs/>
          <w:sz w:val="28"/>
          <w:szCs w:val="28"/>
          <w:lang w:val="uk-UA"/>
        </w:rPr>
        <w:t>Система показників економічної ефективності</w:t>
      </w:r>
    </w:p>
    <w:tbl>
      <w:tblPr>
        <w:tblW w:w="99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6"/>
        <w:gridCol w:w="2325"/>
        <w:gridCol w:w="3173"/>
        <w:gridCol w:w="2421"/>
      </w:tblGrid>
      <w:tr w:rsidR="00ED4A0D" w:rsidRPr="007A57AC" w:rsidTr="001E112A">
        <w:trPr>
          <w:trHeight w:val="225"/>
        </w:trPr>
        <w:tc>
          <w:tcPr>
            <w:tcW w:w="2026" w:type="dxa"/>
          </w:tcPr>
          <w:p w:rsidR="00ED4A0D" w:rsidRPr="007A57AC" w:rsidRDefault="00ED4A0D" w:rsidP="001E112A">
            <w:pPr>
              <w:pStyle w:val="aa"/>
              <w:jc w:val="center"/>
              <w:rPr>
                <w:i/>
                <w:sz w:val="26"/>
                <w:szCs w:val="26"/>
                <w:lang w:val="uk-UA"/>
              </w:rPr>
            </w:pPr>
            <w:r w:rsidRPr="007A57AC">
              <w:rPr>
                <w:i/>
                <w:sz w:val="26"/>
                <w:szCs w:val="26"/>
                <w:lang w:val="uk-UA"/>
              </w:rPr>
              <w:t>Група показників</w:t>
            </w:r>
          </w:p>
        </w:tc>
        <w:tc>
          <w:tcPr>
            <w:tcW w:w="2325" w:type="dxa"/>
          </w:tcPr>
          <w:p w:rsidR="00ED4A0D" w:rsidRPr="007A57AC" w:rsidRDefault="00ED4A0D" w:rsidP="001E112A">
            <w:pPr>
              <w:pStyle w:val="aa"/>
              <w:jc w:val="center"/>
              <w:rPr>
                <w:i/>
                <w:sz w:val="26"/>
                <w:szCs w:val="26"/>
                <w:lang w:val="uk-UA"/>
              </w:rPr>
            </w:pPr>
            <w:r w:rsidRPr="007A57AC">
              <w:rPr>
                <w:i/>
                <w:sz w:val="26"/>
                <w:szCs w:val="26"/>
                <w:lang w:val="uk-UA"/>
              </w:rPr>
              <w:t>Показники</w:t>
            </w:r>
          </w:p>
        </w:tc>
        <w:tc>
          <w:tcPr>
            <w:tcW w:w="3173" w:type="dxa"/>
          </w:tcPr>
          <w:p w:rsidR="00ED4A0D" w:rsidRPr="007A57AC" w:rsidRDefault="00ED4A0D" w:rsidP="001E112A">
            <w:pPr>
              <w:pStyle w:val="aa"/>
              <w:jc w:val="center"/>
              <w:rPr>
                <w:i/>
                <w:sz w:val="26"/>
                <w:szCs w:val="26"/>
                <w:lang w:val="uk-UA"/>
              </w:rPr>
            </w:pPr>
            <w:r w:rsidRPr="007A57AC">
              <w:rPr>
                <w:i/>
                <w:sz w:val="26"/>
                <w:szCs w:val="26"/>
                <w:lang w:val="uk-UA"/>
              </w:rPr>
              <w:t>Методика визначення</w:t>
            </w:r>
          </w:p>
        </w:tc>
        <w:tc>
          <w:tcPr>
            <w:tcW w:w="2421" w:type="dxa"/>
          </w:tcPr>
          <w:p w:rsidR="00ED4A0D" w:rsidRPr="007A57AC" w:rsidRDefault="00ED4A0D" w:rsidP="001E112A">
            <w:pPr>
              <w:pStyle w:val="aa"/>
              <w:jc w:val="center"/>
              <w:rPr>
                <w:i/>
                <w:sz w:val="26"/>
                <w:szCs w:val="26"/>
                <w:lang w:val="uk-UA"/>
              </w:rPr>
            </w:pPr>
            <w:r w:rsidRPr="007A57AC">
              <w:rPr>
                <w:i/>
                <w:sz w:val="26"/>
                <w:szCs w:val="26"/>
                <w:lang w:val="uk-UA"/>
              </w:rPr>
              <w:t>Умовні позначення</w:t>
            </w:r>
          </w:p>
        </w:tc>
      </w:tr>
      <w:tr w:rsidR="00ED4A0D" w:rsidRPr="007A57AC" w:rsidTr="001E112A">
        <w:tc>
          <w:tcPr>
            <w:tcW w:w="2026" w:type="dxa"/>
          </w:tcPr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i/>
                <w:lang w:val="uk-UA"/>
              </w:rPr>
            </w:pPr>
            <w:r w:rsidRPr="007A57AC">
              <w:rPr>
                <w:b/>
                <w:bCs/>
                <w:i/>
                <w:lang w:val="uk-UA"/>
              </w:rPr>
              <w:t>І.Узагальнюючі</w:t>
            </w: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i/>
                <w:lang w:val="uk-UA"/>
              </w:rPr>
            </w:pPr>
            <w:r w:rsidRPr="007A57AC">
              <w:rPr>
                <w:b/>
                <w:bCs/>
                <w:i/>
                <w:lang w:val="uk-UA"/>
              </w:rPr>
              <w:t>показники ефективності</w:t>
            </w: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  <w:r w:rsidRPr="007A57AC">
              <w:rPr>
                <w:b/>
                <w:bCs/>
                <w:lang w:val="uk-UA"/>
              </w:rPr>
              <w:t>ІІ.Показники ефективності використання праці</w:t>
            </w: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  <w:r w:rsidRPr="007A57AC">
              <w:rPr>
                <w:b/>
                <w:bCs/>
                <w:lang w:val="uk-UA"/>
              </w:rPr>
              <w:t>ІІІ.Показники ефективності викоритання основних і оборотних коштів</w:t>
            </w: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  <w:r w:rsidRPr="007A57AC">
              <w:rPr>
                <w:b/>
                <w:bCs/>
                <w:lang w:val="uk-UA"/>
              </w:rPr>
              <w:t>IV.Показники ефективності використання матеріальних ресурсів</w:t>
            </w: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  <w:r w:rsidRPr="007A57AC">
              <w:rPr>
                <w:b/>
                <w:bCs/>
                <w:lang w:val="uk-UA"/>
              </w:rPr>
              <w:t>V.Показники ефективності інвестицій</w:t>
            </w:r>
          </w:p>
          <w:p w:rsidR="00ED4A0D" w:rsidRPr="007A57AC" w:rsidRDefault="00ED4A0D" w:rsidP="001E112A">
            <w:pPr>
              <w:pStyle w:val="aa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325" w:type="dxa"/>
          </w:tcPr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lastRenderedPageBreak/>
              <w:t>1. Економічний ефект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2.Продуктивність праці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3.Фондовіддача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4.Матеріаломісткість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5.Темпи росту виробництва продукції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6.Рентабельність виробництва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7.Рентабельність продукції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8.Зниження операційних витрат на 1 грн.виробленої продукції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1.Темпи росту продуктивності праці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2.Частка приросту продукції за рахунок підвищення продуктивності праці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3. Економія живої праці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1.Фондовіддача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2.Коефіцієнт оборотності оборотних коштів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3.Відношення приросту оборотних коштів до приросту товарної продукції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4.Рентабельність фондів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5. Рентабельність оборотних фондів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1.Матеріаломісткість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 xml:space="preserve">2.Витрати важливих видів матеріально-енергетичних ресурсів в натуральному виразі на 1грн товарної продукції: </w:t>
            </w:r>
            <w:r w:rsidRPr="007A57AC">
              <w:rPr>
                <w:i/>
                <w:position w:val="-6"/>
                <w:lang w:val="uk-UA"/>
              </w:rPr>
              <w:object w:dxaOrig="2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pt;height:15.9pt" o:ole="">
                  <v:imagedata r:id="rId6" o:title=""/>
                </v:shape>
                <o:OLEObject Type="Embed" ProgID="Equation.3" ShapeID="_x0000_i1025" DrawAspect="Content" ObjectID="_1692129886" r:id="rId7"/>
              </w:object>
            </w:r>
            <w:r w:rsidRPr="007A57AC">
              <w:rPr>
                <w:i/>
                <w:lang w:val="uk-UA"/>
              </w:rPr>
              <w:t xml:space="preserve">електроенергії, </w:t>
            </w:r>
            <w:r w:rsidRPr="007A57AC">
              <w:rPr>
                <w:i/>
                <w:position w:val="-6"/>
                <w:lang w:val="uk-UA"/>
              </w:rPr>
              <w:object w:dxaOrig="220" w:dyaOrig="320">
                <v:shape id="_x0000_i1026" type="#_x0000_t75" style="width:11.2pt;height:15.9pt" o:ole="">
                  <v:imagedata r:id="rId8" o:title=""/>
                </v:shape>
                <o:OLEObject Type="Embed" ProgID="Equation.3" ShapeID="_x0000_i1026" DrawAspect="Content" ObjectID="_1692129887" r:id="rId9"/>
              </w:object>
            </w:r>
            <w:r w:rsidRPr="007A57AC">
              <w:rPr>
                <w:i/>
                <w:lang w:val="uk-UA"/>
              </w:rPr>
              <w:t xml:space="preserve">палива, </w:t>
            </w:r>
            <w:r w:rsidRPr="007A57AC">
              <w:rPr>
                <w:i/>
                <w:position w:val="-6"/>
                <w:lang w:val="uk-UA"/>
              </w:rPr>
              <w:object w:dxaOrig="220" w:dyaOrig="320">
                <v:shape id="_x0000_i1027" type="#_x0000_t75" style="width:11.2pt;height:15.9pt" o:ole="">
                  <v:imagedata r:id="rId8" o:title=""/>
                </v:shape>
                <o:OLEObject Type="Embed" ProgID="Equation.3" ShapeID="_x0000_i1027" DrawAspect="Content" ObjectID="_1692129888" r:id="rId10"/>
              </w:object>
            </w:r>
            <w:r w:rsidRPr="007A57AC">
              <w:rPr>
                <w:i/>
                <w:lang w:val="uk-UA"/>
              </w:rPr>
              <w:t xml:space="preserve">матеріалів, </w:t>
            </w:r>
            <w:r w:rsidRPr="007A57AC">
              <w:rPr>
                <w:i/>
                <w:position w:val="-6"/>
                <w:lang w:val="uk-UA"/>
              </w:rPr>
              <w:object w:dxaOrig="220" w:dyaOrig="320">
                <v:shape id="_x0000_i1028" type="#_x0000_t75" style="width:11.2pt;height:15.9pt" o:ole="">
                  <v:imagedata r:id="rId8" o:title=""/>
                </v:shape>
                <o:OLEObject Type="Embed" ProgID="Equation.3" ShapeID="_x0000_i1028" DrawAspect="Content" ObjectID="_1692129889" r:id="rId11"/>
              </w:object>
            </w:r>
            <w:r w:rsidRPr="007A57AC">
              <w:rPr>
                <w:i/>
                <w:lang w:val="uk-UA"/>
              </w:rPr>
              <w:t>паперу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tbl>
            <w:tblPr>
              <w:tblW w:w="9945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ED4A0D" w:rsidRPr="007A57AC" w:rsidTr="001E112A">
              <w:tc>
                <w:tcPr>
                  <w:tcW w:w="2325" w:type="dxa"/>
                </w:tcPr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>1.Питомі капітальні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 xml:space="preserve"> вкладення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 xml:space="preserve">а) на одиницю 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 xml:space="preserve">виробничої 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>потужності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>б) на 1 грн. приросту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 xml:space="preserve"> продукції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>2.Період окупності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 xml:space="preserve"> інвестицій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>3.Індекс доходності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i/>
                      <w:lang w:val="uk-UA"/>
                    </w:rPr>
                  </w:pPr>
                  <w:r w:rsidRPr="007A57AC">
                    <w:rPr>
                      <w:i/>
                      <w:lang w:val="uk-UA"/>
                    </w:rPr>
                    <w:t xml:space="preserve"> Інвестицій</w:t>
                  </w:r>
                </w:p>
                <w:p w:rsidR="00ED4A0D" w:rsidRPr="007A57AC" w:rsidRDefault="00ED4A0D" w:rsidP="001E112A">
                  <w:pPr>
                    <w:pStyle w:val="aa"/>
                    <w:ind w:hanging="31"/>
                    <w:rPr>
                      <w:lang w:val="uk-UA"/>
                    </w:rPr>
                  </w:pPr>
                </w:p>
              </w:tc>
            </w:tr>
          </w:tbl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4. Внутрішня норма доходності</w:t>
            </w: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i/>
                <w:lang w:val="uk-UA"/>
              </w:rPr>
            </w:pPr>
            <w:r w:rsidRPr="007A57AC">
              <w:rPr>
                <w:i/>
                <w:lang w:val="uk-UA"/>
              </w:rPr>
              <w:t>5. Чистий дисконтова ний доход</w:t>
            </w:r>
          </w:p>
        </w:tc>
        <w:tc>
          <w:tcPr>
            <w:tcW w:w="3173" w:type="dxa"/>
          </w:tcPr>
          <w:p w:rsidR="00ED4A0D" w:rsidRPr="007A57AC" w:rsidRDefault="00ED4A0D" w:rsidP="001E112A">
            <w:pPr>
              <w:pStyle w:val="aa"/>
              <w:jc w:val="center"/>
              <w:rPr>
                <w:sz w:val="18"/>
                <w:szCs w:val="18"/>
                <w:lang w:val="uk-UA"/>
              </w:rPr>
            </w:pPr>
            <w:r w:rsidRPr="007A57AC">
              <w:rPr>
                <w:position w:val="-12"/>
                <w:sz w:val="18"/>
                <w:szCs w:val="18"/>
                <w:lang w:val="uk-UA"/>
              </w:rPr>
              <w:object w:dxaOrig="1120" w:dyaOrig="360">
                <v:shape id="_x0000_i1029" type="#_x0000_t75" style="width:56.1pt;height:17.75pt" o:ole="">
                  <v:imagedata r:id="rId12" o:title=""/>
                </v:shape>
                <o:OLEObject Type="Embed" ProgID="Equation.3" ShapeID="_x0000_i1029" DrawAspect="Content" ObjectID="_1692129890" r:id="rId13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1600" w:dyaOrig="680">
                <v:shape id="_x0000_i1030" type="#_x0000_t75" style="width:80.4pt;height:33.65pt" o:ole="">
                  <v:imagedata r:id="rId14" o:title=""/>
                </v:shape>
                <o:OLEObject Type="Embed" ProgID="Equation.3" ShapeID="_x0000_i1030" DrawAspect="Content" ObjectID="_1692129891" r:id="rId15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1140" w:dyaOrig="680">
                <v:shape id="_x0000_i1031" type="#_x0000_t75" style="width:57.05pt;height:33.65pt" o:ole="">
                  <v:imagedata r:id="rId16" o:title=""/>
                </v:shape>
                <o:OLEObject Type="Embed" ProgID="Equation.3" ShapeID="_x0000_i1031" DrawAspect="Content" ObjectID="_1692129892" r:id="rId17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1280" w:dyaOrig="680">
                <v:shape id="_x0000_i1032" type="#_x0000_t75" style="width:63.6pt;height:33.65pt" o:ole="">
                  <v:imagedata r:id="rId18" o:title=""/>
                </v:shape>
                <o:OLEObject Type="Embed" ProgID="Equation.3" ShapeID="_x0000_i1032" DrawAspect="Content" ObjectID="_1692129893" r:id="rId19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68"/>
                <w:lang w:val="uk-UA"/>
              </w:rPr>
              <w:object w:dxaOrig="2580" w:dyaOrig="1480">
                <v:shape id="_x0000_i1033" type="#_x0000_t75" style="width:132.8pt;height:62.65pt" o:ole="">
                  <v:imagedata r:id="rId20" o:title=""/>
                </v:shape>
                <o:OLEObject Type="Embed" ProgID="Equation.3" ShapeID="_x0000_i1033" DrawAspect="Content" ObjectID="_1692129894" r:id="rId21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3860" w:dyaOrig="680">
                <v:shape id="_x0000_i1034" type="#_x0000_t75" style="width:148.7pt;height:33.65pt" o:ole="">
                  <v:imagedata r:id="rId22" o:title=""/>
                </v:shape>
                <o:OLEObject Type="Embed" ProgID="Equation.3" ShapeID="_x0000_i1034" DrawAspect="Content" ObjectID="_1692129895" r:id="rId23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2600" w:dyaOrig="720">
                <v:shape id="_x0000_i1035" type="#_x0000_t75" style="width:129.95pt;height:36.45pt" o:ole="">
                  <v:imagedata r:id="rId24" o:title=""/>
                </v:shape>
                <o:OLEObject Type="Embed" ProgID="Equation.3" ShapeID="_x0000_i1035" DrawAspect="Content" ObjectID="_1692129896" r:id="rId25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2060" w:dyaOrig="720">
                <v:shape id="_x0000_i1036" type="#_x0000_t75" style="width:102.85pt;height:36.45pt" o:ole="">
                  <v:imagedata r:id="rId26" o:title=""/>
                </v:shape>
                <o:OLEObject Type="Embed" ProgID="Equation.3" ShapeID="_x0000_i1036" DrawAspect="Content" ObjectID="_1692129897" r:id="rId27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2580" w:dyaOrig="720">
                <v:shape id="_x0000_i1037" type="#_x0000_t75" style="width:129.05pt;height:36.45pt" o:ole="">
                  <v:imagedata r:id="rId28" o:title=""/>
                </v:shape>
                <o:OLEObject Type="Embed" ProgID="Equation.3" ShapeID="_x0000_i1037" DrawAspect="Content" ObjectID="_1692129898" r:id="rId29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3040" w:dyaOrig="720">
                <v:shape id="_x0000_i1038" type="#_x0000_t75" style="width:152.4pt;height:36.45pt" o:ole="">
                  <v:imagedata r:id="rId30" o:title=""/>
                </v:shape>
                <o:OLEObject Type="Embed" ProgID="Equation.3" ShapeID="_x0000_i1038" DrawAspect="Content" ObjectID="_1692129899" r:id="rId31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1540" w:dyaOrig="720">
                <v:shape id="_x0000_i1039" type="#_x0000_t75" style="width:76.7pt;height:36.45pt" o:ole="">
                  <v:imagedata r:id="rId32" o:title=""/>
                </v:shape>
                <o:OLEObject Type="Embed" ProgID="Equation.3" ShapeID="_x0000_i1039" DrawAspect="Content" ObjectID="_1692129900" r:id="rId33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sz w:val="18"/>
                <w:szCs w:val="18"/>
                <w:lang w:val="uk-UA"/>
              </w:rPr>
            </w:pPr>
            <w:r w:rsidRPr="007A57AC">
              <w:rPr>
                <w:position w:val="-30"/>
                <w:sz w:val="18"/>
                <w:szCs w:val="18"/>
                <w:lang w:val="uk-UA"/>
              </w:rPr>
              <w:object w:dxaOrig="1820" w:dyaOrig="680">
                <v:shape id="_x0000_i1040" type="#_x0000_t75" style="width:90.7pt;height:33.65pt" o:ole="">
                  <v:imagedata r:id="rId34" o:title=""/>
                </v:shape>
                <o:OLEObject Type="Embed" ProgID="Equation.3" ShapeID="_x0000_i1040" DrawAspect="Content" ObjectID="_1692129901" r:id="rId35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sz w:val="18"/>
                <w:szCs w:val="18"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1700" w:dyaOrig="720">
                <v:shape id="_x0000_i1041" type="#_x0000_t75" style="width:85.1pt;height:36.45pt" o:ole="">
                  <v:imagedata r:id="rId36" o:title=""/>
                </v:shape>
                <o:OLEObject Type="Embed" ProgID="Equation.3" ShapeID="_x0000_i1041" DrawAspect="Content" ObjectID="_1692129902" r:id="rId37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24"/>
                <w:lang w:val="uk-UA"/>
              </w:rPr>
              <w:object w:dxaOrig="1420" w:dyaOrig="620">
                <v:shape id="_x0000_i1042" type="#_x0000_t75" style="width:71.05pt;height:30.85pt" o:ole="">
                  <v:imagedata r:id="rId38" o:title=""/>
                </v:shape>
                <o:OLEObject Type="Embed" ProgID="Equation.3" ShapeID="_x0000_i1042" DrawAspect="Content" ObjectID="_1692129903" r:id="rId39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2299" w:dyaOrig="680">
                <v:shape id="_x0000_i1043" type="#_x0000_t75" style="width:115pt;height:33.65pt" o:ole="">
                  <v:imagedata r:id="rId40" o:title=""/>
                </v:shape>
                <o:OLEObject Type="Embed" ProgID="Equation.3" ShapeID="_x0000_i1043" DrawAspect="Content" ObjectID="_1692129904" r:id="rId41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1820" w:dyaOrig="680">
                <v:shape id="_x0000_i1044" type="#_x0000_t75" style="width:90.7pt;height:33.65pt" o:ole="">
                  <v:imagedata r:id="rId42" o:title=""/>
                </v:shape>
                <o:OLEObject Type="Embed" ProgID="Equation.3" ShapeID="_x0000_i1044" DrawAspect="Content" ObjectID="_1692129905" r:id="rId43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1900" w:dyaOrig="680">
                <v:shape id="_x0000_i1045" type="#_x0000_t75" style="width:95.4pt;height:33.65pt" o:ole="">
                  <v:imagedata r:id="rId44" o:title=""/>
                </v:shape>
                <o:OLEObject Type="Embed" ProgID="Equation.3" ShapeID="_x0000_i1045" DrawAspect="Content" ObjectID="_1692129906" r:id="rId45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2"/>
                <w:lang w:val="uk-UA"/>
              </w:rPr>
              <w:object w:dxaOrig="1240" w:dyaOrig="700">
                <v:shape id="_x0000_i1046" type="#_x0000_t75" style="width:61.7pt;height:34.6pt" o:ole="">
                  <v:imagedata r:id="rId46" o:title=""/>
                </v:shape>
                <o:OLEObject Type="Embed" ProgID="Equation.3" ShapeID="_x0000_i1046" DrawAspect="Content" ObjectID="_1692129907" r:id="rId47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24"/>
                <w:lang w:val="uk-UA"/>
              </w:rPr>
              <w:object w:dxaOrig="1280" w:dyaOrig="620">
                <v:shape id="_x0000_i1047" type="#_x0000_t75" style="width:63.6pt;height:30.85pt" o:ole="">
                  <v:imagedata r:id="rId48" o:title=""/>
                </v:shape>
                <o:OLEObject Type="Embed" ProgID="Equation.3" ShapeID="_x0000_i1047" DrawAspect="Content" ObjectID="_1692129908" r:id="rId49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30"/>
                <w:lang w:val="uk-UA"/>
              </w:rPr>
              <w:object w:dxaOrig="2000" w:dyaOrig="680">
                <v:shape id="_x0000_i1048" type="#_x0000_t75" style="width:100.05pt;height:33.65pt" o:ole="">
                  <v:imagedata r:id="rId50" o:title=""/>
                </v:shape>
                <o:OLEObject Type="Embed" ProgID="Equation.3" ShapeID="_x0000_i1048" DrawAspect="Content" ObjectID="_1692129909" r:id="rId51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62"/>
                <w:lang w:val="uk-UA"/>
              </w:rPr>
              <w:object w:dxaOrig="2340" w:dyaOrig="999">
                <v:shape id="_x0000_i1049" type="#_x0000_t75" style="width:116.9pt;height:49.55pt" o:ole="">
                  <v:imagedata r:id="rId52" o:title=""/>
                </v:shape>
                <o:OLEObject Type="Embed" ProgID="Equation.3" ShapeID="_x0000_i1049" DrawAspect="Content" ObjectID="_1692129910" r:id="rId53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28"/>
                <w:lang w:val="uk-UA"/>
              </w:rPr>
              <w:object w:dxaOrig="1860" w:dyaOrig="680">
                <v:shape id="_x0000_i1050" type="#_x0000_t75" style="width:92.55pt;height:33.65pt" o:ole="">
                  <v:imagedata r:id="rId54" o:title=""/>
                </v:shape>
                <o:OLEObject Type="Embed" ProgID="Equation.3" ShapeID="_x0000_i1050" DrawAspect="Content" ObjectID="_1692129911" r:id="rId55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  <w:r w:rsidRPr="007A57AC">
              <w:rPr>
                <w:position w:val="-28"/>
                <w:lang w:val="uk-UA"/>
              </w:rPr>
              <w:object w:dxaOrig="2659" w:dyaOrig="680">
                <v:shape id="_x0000_i1051" type="#_x0000_t75" style="width:132.8pt;height:33.65pt" o:ole="">
                  <v:imagedata r:id="rId56" o:title=""/>
                </v:shape>
                <o:OLEObject Type="Embed" ProgID="Equation.3" ShapeID="_x0000_i1051" DrawAspect="Content" ObjectID="_1692129912" r:id="rId57"/>
              </w:object>
            </w:r>
          </w:p>
          <w:p w:rsidR="00ED4A0D" w:rsidRPr="007A57AC" w:rsidRDefault="00ED4A0D" w:rsidP="001E112A">
            <w:pPr>
              <w:pStyle w:val="aa"/>
              <w:jc w:val="center"/>
              <w:rPr>
                <w:lang w:val="uk-UA"/>
              </w:rPr>
            </w:pPr>
          </w:p>
        </w:tc>
        <w:tc>
          <w:tcPr>
            <w:tcW w:w="2421" w:type="dxa"/>
          </w:tcPr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lastRenderedPageBreak/>
              <w:t>P</w:t>
            </w:r>
            <w:r w:rsidRPr="007A57AC">
              <w:rPr>
                <w:i/>
                <w:sz w:val="16"/>
                <w:szCs w:val="16"/>
                <w:lang w:val="uk-UA"/>
              </w:rPr>
              <w:t>t</w:t>
            </w:r>
            <w:r w:rsidRPr="007A57AC">
              <w:rPr>
                <w:lang w:val="uk-UA"/>
              </w:rPr>
              <w:t xml:space="preserve"> – вартісна оцінка результатів по заходу за розр.період, тис.грн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З</w:t>
            </w:r>
            <w:r w:rsidRPr="007A57AC">
              <w:rPr>
                <w:i/>
                <w:sz w:val="16"/>
                <w:szCs w:val="16"/>
                <w:lang w:val="uk-UA"/>
              </w:rPr>
              <w:t>t</w:t>
            </w:r>
            <w:r w:rsidRPr="007A57AC">
              <w:rPr>
                <w:lang w:val="uk-UA"/>
              </w:rPr>
              <w:t xml:space="preserve"> – вартісна оцінка витрат на захід за розр.період, тис.грн.</w:t>
            </w:r>
          </w:p>
          <w:p w:rsidR="00ED4A0D" w:rsidRPr="007A57AC" w:rsidRDefault="00ED4A0D" w:rsidP="001E112A">
            <w:pPr>
              <w:jc w:val="both"/>
              <w:rPr>
                <w:rFonts w:eastAsia="Arial" w:cs="Arial"/>
                <w:lang w:val="uk-UA" w:eastAsia="ar-SA"/>
              </w:rPr>
            </w:pPr>
            <w:r w:rsidRPr="007A57AC">
              <w:rPr>
                <w:rFonts w:eastAsia="Arial"/>
                <w:i/>
                <w:lang w:val="uk-UA" w:eastAsia="ar-SA"/>
              </w:rPr>
              <w:t>Р</w:t>
            </w:r>
            <w:r w:rsidRPr="007A57AC">
              <w:rPr>
                <w:rFonts w:eastAsia="Arial"/>
                <w:i/>
                <w:sz w:val="16"/>
                <w:szCs w:val="16"/>
                <w:lang w:val="uk-UA" w:eastAsia="ar-SA"/>
              </w:rPr>
              <w:t>сп</w:t>
            </w:r>
            <w:r w:rsidRPr="007A57AC">
              <w:rPr>
                <w:rFonts w:ascii="Arial" w:eastAsia="Arial" w:hAnsi="Arial" w:cs="Arial"/>
                <w:lang w:val="uk-UA" w:eastAsia="ar-SA"/>
              </w:rPr>
              <w:t>–</w:t>
            </w:r>
            <w:r w:rsidRPr="007A57AC">
              <w:rPr>
                <w:rFonts w:eastAsia="Arial" w:cs="Arial"/>
                <w:lang w:val="uk-UA" w:eastAsia="ar-SA"/>
              </w:rPr>
              <w:t>середньооблікова чисельність персон</w:t>
            </w:r>
            <w:r w:rsidRPr="007A57AC">
              <w:rPr>
                <w:rFonts w:eastAsia="Arial" w:cs="Arial"/>
                <w:lang w:val="uk-UA" w:eastAsia="ar-SA"/>
              </w:rPr>
              <w:t>а</w:t>
            </w:r>
            <w:r w:rsidRPr="007A57AC">
              <w:rPr>
                <w:rFonts w:eastAsia="Arial" w:cs="Arial"/>
                <w:lang w:val="uk-UA" w:eastAsia="ar-SA"/>
              </w:rPr>
              <w:t>лу, осіб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Ф</w:t>
            </w:r>
            <w:r w:rsidRPr="007A57AC">
              <w:rPr>
                <w:i/>
                <w:sz w:val="16"/>
                <w:szCs w:val="16"/>
                <w:lang w:val="uk-UA"/>
              </w:rPr>
              <w:t>осн</w:t>
            </w:r>
            <w:r w:rsidRPr="007A57AC">
              <w:rPr>
                <w:lang w:val="uk-UA"/>
              </w:rPr>
              <w:t>. -середньорічна вартість основних фондів, тис.грн.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МВ</w:t>
            </w:r>
            <w:r w:rsidRPr="007A57AC">
              <w:rPr>
                <w:lang w:val="uk-UA"/>
              </w:rPr>
              <w:t>- матеріальні витрати без амортизації, тис.грн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ТП</w:t>
            </w:r>
            <w:r w:rsidRPr="007A57AC">
              <w:rPr>
                <w:i/>
                <w:sz w:val="16"/>
                <w:szCs w:val="16"/>
                <w:lang w:val="uk-UA"/>
              </w:rPr>
              <w:t>пр</w:t>
            </w:r>
            <w:r w:rsidRPr="007A57AC">
              <w:rPr>
                <w:i/>
                <w:lang w:val="uk-UA"/>
              </w:rPr>
              <w:t>, ТП</w:t>
            </w:r>
            <w:r w:rsidRPr="007A57AC">
              <w:rPr>
                <w:i/>
                <w:sz w:val="16"/>
                <w:szCs w:val="16"/>
                <w:lang w:val="uk-UA"/>
              </w:rPr>
              <w:t>баз</w:t>
            </w:r>
            <w:r w:rsidRPr="007A57AC">
              <w:rPr>
                <w:lang w:val="uk-UA"/>
              </w:rPr>
              <w:t>- обсяг продукції проектного і базового періодів, тис.грн.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П</w:t>
            </w:r>
            <w:r w:rsidRPr="007A57AC">
              <w:rPr>
                <w:i/>
                <w:sz w:val="16"/>
                <w:szCs w:val="16"/>
                <w:lang w:val="uk-UA"/>
              </w:rPr>
              <w:t>вал</w:t>
            </w:r>
            <w:r w:rsidRPr="007A57AC">
              <w:rPr>
                <w:lang w:val="uk-UA"/>
              </w:rPr>
              <w:t xml:space="preserve"> -валовий прибуток, тис.грн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П</w:t>
            </w:r>
            <w:r w:rsidRPr="007A57AC">
              <w:rPr>
                <w:i/>
                <w:sz w:val="16"/>
                <w:szCs w:val="16"/>
                <w:lang w:val="uk-UA"/>
              </w:rPr>
              <w:t>опер</w:t>
            </w:r>
            <w:r w:rsidRPr="007A57AC">
              <w:rPr>
                <w:i/>
                <w:lang w:val="uk-UA"/>
              </w:rPr>
              <w:t>.</w:t>
            </w:r>
            <w:r w:rsidRPr="007A57AC">
              <w:rPr>
                <w:lang w:val="uk-UA"/>
              </w:rPr>
              <w:t>-операційний прибуток,тис.грн.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С</w:t>
            </w:r>
            <w:r w:rsidRPr="007A57AC">
              <w:rPr>
                <w:i/>
                <w:sz w:val="16"/>
                <w:szCs w:val="16"/>
                <w:lang w:val="uk-UA"/>
              </w:rPr>
              <w:t>пр</w:t>
            </w:r>
            <w:r w:rsidRPr="007A57AC">
              <w:rPr>
                <w:lang w:val="uk-UA"/>
              </w:rPr>
              <w:t xml:space="preserve"> -операційні витрати, тис.грн.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ПТ</w:t>
            </w:r>
            <w:r w:rsidRPr="007A57AC">
              <w:rPr>
                <w:i/>
                <w:sz w:val="16"/>
                <w:szCs w:val="16"/>
                <w:lang w:val="uk-UA"/>
              </w:rPr>
              <w:t>баз</w:t>
            </w:r>
            <w:r w:rsidRPr="007A57AC">
              <w:rPr>
                <w:i/>
                <w:lang w:val="uk-UA"/>
              </w:rPr>
              <w:t>,П</w:t>
            </w:r>
            <w:r w:rsidRPr="007A57AC">
              <w:rPr>
                <w:i/>
                <w:sz w:val="16"/>
                <w:szCs w:val="16"/>
                <w:lang w:val="uk-UA"/>
              </w:rPr>
              <w:t>пр</w:t>
            </w:r>
            <w:r w:rsidRPr="007A57AC">
              <w:rPr>
                <w:lang w:val="uk-UA"/>
              </w:rPr>
              <w:t>- продуктивність праці за базовим і проектним варіантами</w:t>
            </w:r>
          </w:p>
          <w:p w:rsidR="00ED4A0D" w:rsidRPr="007A57AC" w:rsidRDefault="00ED4A0D" w:rsidP="001E112A">
            <w:pPr>
              <w:pStyle w:val="aa"/>
              <w:jc w:val="both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i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Т</w:t>
            </w:r>
            <w:r w:rsidRPr="007A57AC">
              <w:rPr>
                <w:i/>
                <w:sz w:val="16"/>
                <w:szCs w:val="16"/>
                <w:lang w:val="uk-UA"/>
              </w:rPr>
              <w:t>баз</w:t>
            </w:r>
            <w:r w:rsidRPr="007A57AC">
              <w:rPr>
                <w:i/>
                <w:lang w:val="uk-UA"/>
              </w:rPr>
              <w:t>,Т</w:t>
            </w:r>
            <w:r w:rsidRPr="007A57AC">
              <w:rPr>
                <w:i/>
                <w:sz w:val="16"/>
                <w:szCs w:val="16"/>
                <w:lang w:val="uk-UA"/>
              </w:rPr>
              <w:t>пр</w:t>
            </w:r>
            <w:r w:rsidRPr="007A57AC">
              <w:rPr>
                <w:sz w:val="18"/>
                <w:szCs w:val="18"/>
                <w:lang w:val="uk-UA"/>
              </w:rPr>
              <w:t xml:space="preserve"> </w:t>
            </w:r>
            <w:r w:rsidRPr="007A57AC">
              <w:rPr>
                <w:sz w:val="22"/>
                <w:szCs w:val="22"/>
                <w:lang w:val="uk-UA"/>
              </w:rPr>
              <w:t>-</w:t>
            </w:r>
            <w:r w:rsidRPr="007A57AC">
              <w:rPr>
                <w:lang w:val="uk-UA"/>
              </w:rPr>
              <w:t>трудомісткість вир.програм за базовим і проек.вар., н-год.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Т</w:t>
            </w:r>
            <w:r w:rsidRPr="007A57AC">
              <w:rPr>
                <w:i/>
                <w:sz w:val="16"/>
                <w:szCs w:val="16"/>
                <w:lang w:val="uk-UA"/>
              </w:rPr>
              <w:t>яв</w:t>
            </w:r>
            <w:r w:rsidRPr="007A57AC">
              <w:rPr>
                <w:lang w:val="uk-UA"/>
              </w:rPr>
              <w:t xml:space="preserve"> -явковий фонд </w:t>
            </w:r>
            <w:r w:rsidRPr="007A57AC">
              <w:rPr>
                <w:lang w:val="uk-UA"/>
              </w:rPr>
              <w:lastRenderedPageBreak/>
              <w:t>часу в рік, год.</w:t>
            </w:r>
          </w:p>
          <w:p w:rsidR="00ED4A0D" w:rsidRPr="007A57AC" w:rsidRDefault="00ED4A0D" w:rsidP="001E112A">
            <w:pPr>
              <w:pStyle w:val="aa"/>
              <w:jc w:val="both"/>
              <w:rPr>
                <w:sz w:val="22"/>
                <w:szCs w:val="22"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sz w:val="22"/>
                <w:szCs w:val="22"/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sz w:val="22"/>
                <w:szCs w:val="22"/>
                <w:lang w:val="uk-UA"/>
              </w:rPr>
              <w:t>Н</w:t>
            </w:r>
            <w:r w:rsidRPr="007A57AC">
              <w:rPr>
                <w:i/>
                <w:sz w:val="16"/>
                <w:szCs w:val="16"/>
                <w:lang w:val="uk-UA"/>
              </w:rPr>
              <w:t>об</w:t>
            </w:r>
            <w:r w:rsidRPr="007A57AC">
              <w:rPr>
                <w:i/>
                <w:sz w:val="18"/>
                <w:szCs w:val="18"/>
                <w:lang w:val="uk-UA"/>
              </w:rPr>
              <w:t xml:space="preserve"> </w:t>
            </w:r>
            <w:r w:rsidRPr="007A57AC">
              <w:rPr>
                <w:sz w:val="18"/>
                <w:szCs w:val="18"/>
                <w:lang w:val="uk-UA"/>
              </w:rPr>
              <w:t>–</w:t>
            </w:r>
            <w:r w:rsidRPr="007A57AC">
              <w:rPr>
                <w:sz w:val="22"/>
                <w:szCs w:val="22"/>
                <w:lang w:val="uk-UA"/>
              </w:rPr>
              <w:t xml:space="preserve"> сума нормованих оборотних коштів, тис.грн.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К</w:t>
            </w:r>
            <w:r w:rsidRPr="007A57AC">
              <w:rPr>
                <w:lang w:val="uk-UA"/>
              </w:rPr>
              <w:t>- загальна сума капітальних вкладень, тис.грн.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П</w:t>
            </w:r>
            <w:r w:rsidRPr="007A57AC">
              <w:rPr>
                <w:i/>
                <w:sz w:val="16"/>
                <w:szCs w:val="16"/>
                <w:lang w:val="uk-UA"/>
              </w:rPr>
              <w:t>вир</w:t>
            </w:r>
            <w:r w:rsidRPr="007A57AC">
              <w:rPr>
                <w:lang w:val="uk-UA"/>
              </w:rPr>
              <w:t xml:space="preserve"> – потужність середньорічна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rFonts w:ascii="Segoe UI" w:hAnsi="Segoe UI"/>
                <w:i/>
                <w:lang w:val="uk-UA"/>
              </w:rPr>
              <w:t>Δ</w:t>
            </w:r>
            <w:r w:rsidRPr="007A57AC">
              <w:rPr>
                <w:i/>
                <w:lang w:val="uk-UA"/>
              </w:rPr>
              <w:t>ТП</w:t>
            </w:r>
            <w:r w:rsidRPr="007A57AC">
              <w:rPr>
                <w:lang w:val="uk-UA"/>
              </w:rPr>
              <w:t>- приріст товарної продукції, тис.грн.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position w:val="-12"/>
                <w:lang w:val="uk-UA"/>
              </w:rPr>
              <w:object w:dxaOrig="260" w:dyaOrig="360">
                <v:shape id="_x0000_i1052" type="#_x0000_t75" style="width:13.1pt;height:17.75pt" o:ole="">
                  <v:imagedata r:id="rId58" o:title=""/>
                </v:shape>
                <o:OLEObject Type="Embed" ProgID="Equation.3" ShapeID="_x0000_i1052" DrawAspect="Content" ObjectID="_1692129913" r:id="rId59"/>
              </w:object>
            </w:r>
            <w:r w:rsidRPr="007A57AC">
              <w:rPr>
                <w:lang w:val="uk-UA"/>
              </w:rPr>
              <w:t xml:space="preserve"> - інвестиція певного періоду реалізації заходу,тис.грн.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Т</w:t>
            </w:r>
            <w:r w:rsidRPr="007A57AC">
              <w:rPr>
                <w:lang w:val="uk-UA"/>
              </w:rPr>
              <w:t xml:space="preserve"> – період часу дії заходу, роки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  <w:r w:rsidRPr="007A57AC">
              <w:rPr>
                <w:i/>
                <w:lang w:val="uk-UA"/>
              </w:rPr>
              <w:t>Е</w:t>
            </w:r>
            <w:r w:rsidRPr="007A57AC">
              <w:rPr>
                <w:lang w:val="uk-UA"/>
              </w:rPr>
              <w:t xml:space="preserve"> – норма дисконту</w:t>
            </w: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lang w:val="uk-UA"/>
              </w:rPr>
            </w:pPr>
          </w:p>
          <w:p w:rsidR="00ED4A0D" w:rsidRPr="007A57AC" w:rsidRDefault="00ED4A0D" w:rsidP="001E112A">
            <w:pPr>
              <w:pStyle w:val="aa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ED4A0D" w:rsidRPr="007A57AC" w:rsidRDefault="00ED4A0D" w:rsidP="00ED4A0D">
      <w:pPr>
        <w:ind w:firstLine="720"/>
        <w:jc w:val="center"/>
        <w:rPr>
          <w:b/>
          <w:bCs/>
          <w:sz w:val="30"/>
          <w:szCs w:val="30"/>
          <w:lang w:val="uk-UA" w:eastAsia="ar-SA"/>
        </w:rPr>
      </w:pPr>
    </w:p>
    <w:p w:rsidR="00ED4A0D" w:rsidRPr="007A57AC" w:rsidRDefault="00ED4A0D" w:rsidP="00ED4A0D">
      <w:pPr>
        <w:ind w:firstLine="720"/>
        <w:jc w:val="center"/>
        <w:rPr>
          <w:b/>
          <w:bCs/>
          <w:sz w:val="30"/>
          <w:szCs w:val="30"/>
          <w:lang w:val="uk-UA" w:eastAsia="ar-SA"/>
        </w:rPr>
      </w:pPr>
    </w:p>
    <w:p w:rsidR="00ED4A0D" w:rsidRPr="007A57AC" w:rsidRDefault="00ED4A0D" w:rsidP="00ED4A0D">
      <w:pPr>
        <w:ind w:firstLine="720"/>
        <w:jc w:val="center"/>
        <w:rPr>
          <w:b/>
          <w:bCs/>
          <w:sz w:val="30"/>
          <w:szCs w:val="30"/>
          <w:lang w:val="uk-UA" w:eastAsia="ar-SA"/>
        </w:rPr>
      </w:pPr>
      <w:bookmarkStart w:id="0" w:name="_GoBack"/>
      <w:bookmarkEnd w:id="0"/>
    </w:p>
    <w:sectPr w:rsidR="00ED4A0D" w:rsidRPr="007A57AC">
      <w:footerReference w:type="even" r:id="rId60"/>
      <w:footerReference w:type="default" r:id="rId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5" w:rsidRDefault="007A57AC" w:rsidP="00880C80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53F55" w:rsidRDefault="007A57A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5" w:rsidRDefault="007A57AC" w:rsidP="00880C80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:rsidR="00453F55" w:rsidRDefault="007A57AC">
    <w:pPr>
      <w:pStyle w:val="af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F6ACD8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2621F4D"/>
    <w:multiLevelType w:val="hybridMultilevel"/>
    <w:tmpl w:val="FD380848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5">
    <w:nsid w:val="03B31693"/>
    <w:multiLevelType w:val="hybridMultilevel"/>
    <w:tmpl w:val="6396058C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41E177C"/>
    <w:multiLevelType w:val="hybridMultilevel"/>
    <w:tmpl w:val="5DB2CBBA"/>
    <w:lvl w:ilvl="0" w:tplc="12F6C864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6D01CC9"/>
    <w:multiLevelType w:val="singleLevel"/>
    <w:tmpl w:val="1EB4450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6E51CA2"/>
    <w:multiLevelType w:val="hybridMultilevel"/>
    <w:tmpl w:val="4BBA95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74D44AB"/>
    <w:multiLevelType w:val="hybridMultilevel"/>
    <w:tmpl w:val="0B0076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5120570"/>
    <w:multiLevelType w:val="hybridMultilevel"/>
    <w:tmpl w:val="839EA4E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6416FE5"/>
    <w:multiLevelType w:val="hybridMultilevel"/>
    <w:tmpl w:val="CEA05B18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12">
    <w:nsid w:val="1B695278"/>
    <w:multiLevelType w:val="hybridMultilevel"/>
    <w:tmpl w:val="2B889006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801CAF"/>
    <w:multiLevelType w:val="hybridMultilevel"/>
    <w:tmpl w:val="4B7099E4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41C0BF1"/>
    <w:multiLevelType w:val="hybridMultilevel"/>
    <w:tmpl w:val="375C520A"/>
    <w:lvl w:ilvl="0" w:tplc="CD2C86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egoe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07C46E6"/>
    <w:multiLevelType w:val="hybridMultilevel"/>
    <w:tmpl w:val="42E6FA04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18B5364"/>
    <w:multiLevelType w:val="hybridMultilevel"/>
    <w:tmpl w:val="A874D9FA"/>
    <w:lvl w:ilvl="0" w:tplc="3C3E7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5D1A4F"/>
    <w:multiLevelType w:val="hybridMultilevel"/>
    <w:tmpl w:val="DC8A4632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E46F05"/>
    <w:multiLevelType w:val="hybridMultilevel"/>
    <w:tmpl w:val="F6D6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9D2C4E"/>
    <w:multiLevelType w:val="hybridMultilevel"/>
    <w:tmpl w:val="CE7028A4"/>
    <w:lvl w:ilvl="0" w:tplc="00F0765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9F0E58"/>
    <w:multiLevelType w:val="hybridMultilevel"/>
    <w:tmpl w:val="DA84B2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3F66926"/>
    <w:multiLevelType w:val="hybridMultilevel"/>
    <w:tmpl w:val="617C4AC0"/>
    <w:lvl w:ilvl="0" w:tplc="5B6808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73F5F"/>
    <w:multiLevelType w:val="hybridMultilevel"/>
    <w:tmpl w:val="68D4E424"/>
    <w:lvl w:ilvl="0" w:tplc="720A8D26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5D3FC9"/>
    <w:multiLevelType w:val="hybridMultilevel"/>
    <w:tmpl w:val="B8A0781A"/>
    <w:lvl w:ilvl="0" w:tplc="1B144CF4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B67CEA"/>
    <w:multiLevelType w:val="hybridMultilevel"/>
    <w:tmpl w:val="E87427FA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C923E5F"/>
    <w:multiLevelType w:val="hybridMultilevel"/>
    <w:tmpl w:val="3AE48C5C"/>
    <w:lvl w:ilvl="0" w:tplc="A4E6AE18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1957A16"/>
    <w:multiLevelType w:val="hybridMultilevel"/>
    <w:tmpl w:val="2D7C76B2"/>
    <w:lvl w:ilvl="0" w:tplc="3D5664D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EB499E"/>
    <w:multiLevelType w:val="hybridMultilevel"/>
    <w:tmpl w:val="F65E2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BD2B1F"/>
    <w:multiLevelType w:val="hybridMultilevel"/>
    <w:tmpl w:val="0C0A31D0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29">
    <w:nsid w:val="57C447CE"/>
    <w:multiLevelType w:val="hybridMultilevel"/>
    <w:tmpl w:val="ED32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D35F25"/>
    <w:multiLevelType w:val="hybridMultilevel"/>
    <w:tmpl w:val="9FC028E8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9403C3B"/>
    <w:multiLevelType w:val="hybridMultilevel"/>
    <w:tmpl w:val="C90A3A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1CF1D85"/>
    <w:multiLevelType w:val="hybridMultilevel"/>
    <w:tmpl w:val="5D12F54C"/>
    <w:lvl w:ilvl="0" w:tplc="688A022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50B3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5BB0118"/>
    <w:multiLevelType w:val="hybridMultilevel"/>
    <w:tmpl w:val="30DCD8A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6FE7D76"/>
    <w:multiLevelType w:val="multilevel"/>
    <w:tmpl w:val="D5E8B33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6">
    <w:nsid w:val="6842064E"/>
    <w:multiLevelType w:val="hybridMultilevel"/>
    <w:tmpl w:val="2A404F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EBA2BFD"/>
    <w:multiLevelType w:val="hybridMultilevel"/>
    <w:tmpl w:val="886C2C1A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38">
    <w:nsid w:val="79394AA1"/>
    <w:multiLevelType w:val="hybridMultilevel"/>
    <w:tmpl w:val="87E267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4"/>
  </w:num>
  <w:num w:numId="4">
    <w:abstractNumId w:val="38"/>
  </w:num>
  <w:num w:numId="5">
    <w:abstractNumId w:val="9"/>
  </w:num>
  <w:num w:numId="6">
    <w:abstractNumId w:val="31"/>
  </w:num>
  <w:num w:numId="7">
    <w:abstractNumId w:val="36"/>
  </w:num>
  <w:num w:numId="8">
    <w:abstractNumId w:val="11"/>
  </w:num>
  <w:num w:numId="9">
    <w:abstractNumId w:val="8"/>
  </w:num>
  <w:num w:numId="10">
    <w:abstractNumId w:val="37"/>
  </w:num>
  <w:num w:numId="11">
    <w:abstractNumId w:val="32"/>
  </w:num>
  <w:num w:numId="12">
    <w:abstractNumId w:val="26"/>
  </w:num>
  <w:num w:numId="13">
    <w:abstractNumId w:val="23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6"/>
  </w:num>
  <w:num w:numId="19">
    <w:abstractNumId w:val="22"/>
  </w:num>
  <w:num w:numId="20">
    <w:abstractNumId w:val="19"/>
  </w:num>
  <w:num w:numId="21">
    <w:abstractNumId w:val="25"/>
  </w:num>
  <w:num w:numId="22">
    <w:abstractNumId w:val="14"/>
  </w:num>
  <w:num w:numId="23">
    <w:abstractNumId w:val="16"/>
  </w:num>
  <w:num w:numId="24">
    <w:abstractNumId w:val="34"/>
  </w:num>
  <w:num w:numId="25">
    <w:abstractNumId w:val="21"/>
  </w:num>
  <w:num w:numId="26">
    <w:abstractNumId w:val="18"/>
  </w:num>
  <w:num w:numId="27">
    <w:abstractNumId w:val="35"/>
  </w:num>
  <w:num w:numId="28">
    <w:abstractNumId w:val="10"/>
  </w:num>
  <w:num w:numId="29">
    <w:abstractNumId w:val="12"/>
  </w:num>
  <w:num w:numId="30">
    <w:abstractNumId w:val="30"/>
  </w:num>
  <w:num w:numId="31">
    <w:abstractNumId w:val="24"/>
  </w:num>
  <w:num w:numId="32">
    <w:abstractNumId w:val="5"/>
  </w:num>
  <w:num w:numId="33">
    <w:abstractNumId w:val="15"/>
  </w:num>
  <w:num w:numId="34">
    <w:abstractNumId w:val="17"/>
  </w:num>
  <w:num w:numId="35">
    <w:abstractNumId w:val="13"/>
  </w:num>
  <w:num w:numId="36">
    <w:abstractNumId w:val="27"/>
  </w:num>
  <w:num w:numId="37">
    <w:abstractNumId w:val="33"/>
    <w:lvlOverride w:ilvl="0">
      <w:startOverride w:val="1"/>
    </w:lvlOverride>
  </w:num>
  <w:num w:numId="38">
    <w:abstractNumId w:val="2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0D"/>
    <w:rsid w:val="001B2709"/>
    <w:rsid w:val="007A57AC"/>
    <w:rsid w:val="00E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A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ED4A0D"/>
    <w:pPr>
      <w:tabs>
        <w:tab w:val="num" w:pos="2880"/>
      </w:tabs>
      <w:ind w:left="2880" w:hanging="3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ED4A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ED4A0D"/>
    <w:rPr>
      <w:rFonts w:ascii="Arial" w:eastAsia="MS Mincho" w:hAnsi="Arial" w:cs="Tahoma"/>
      <w:b/>
      <w:bCs/>
      <w:sz w:val="28"/>
      <w:szCs w:val="28"/>
      <w:lang w:eastAsia="ar-SA"/>
    </w:rPr>
  </w:style>
  <w:style w:type="table" w:styleId="a5">
    <w:name w:val="Table Grid"/>
    <w:basedOn w:val="a3"/>
    <w:rsid w:val="00ED4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ED4A0D"/>
  </w:style>
  <w:style w:type="character" w:customStyle="1" w:styleId="WW-Absatz-Standardschriftart">
    <w:name w:val="WW-Absatz-Standardschriftart"/>
    <w:rsid w:val="00ED4A0D"/>
  </w:style>
  <w:style w:type="character" w:customStyle="1" w:styleId="WW-Absatz-Standardschriftart1">
    <w:name w:val="WW-Absatz-Standardschriftart1"/>
    <w:rsid w:val="00ED4A0D"/>
  </w:style>
  <w:style w:type="character" w:customStyle="1" w:styleId="WW-Absatz-Standardschriftart11">
    <w:name w:val="WW-Absatz-Standardschriftart11"/>
    <w:rsid w:val="00ED4A0D"/>
  </w:style>
  <w:style w:type="character" w:customStyle="1" w:styleId="WW-Absatz-Standardschriftart111">
    <w:name w:val="WW-Absatz-Standardschriftart111"/>
    <w:rsid w:val="00ED4A0D"/>
  </w:style>
  <w:style w:type="character" w:customStyle="1" w:styleId="WW-Absatz-Standardschriftart1111">
    <w:name w:val="WW-Absatz-Standardschriftart1111"/>
    <w:rsid w:val="00ED4A0D"/>
  </w:style>
  <w:style w:type="character" w:customStyle="1" w:styleId="WW-Absatz-Standardschriftart11111">
    <w:name w:val="WW-Absatz-Standardschriftart11111"/>
    <w:rsid w:val="00ED4A0D"/>
  </w:style>
  <w:style w:type="character" w:customStyle="1" w:styleId="WW8Num1z0">
    <w:name w:val="WW8Num1z0"/>
    <w:rsid w:val="00ED4A0D"/>
    <w:rPr>
      <w:rFonts w:ascii="Symbol" w:hAnsi="Symbol"/>
    </w:rPr>
  </w:style>
  <w:style w:type="character" w:customStyle="1" w:styleId="WW8Num1z1">
    <w:name w:val="WW8Num1z1"/>
    <w:rsid w:val="00ED4A0D"/>
    <w:rPr>
      <w:rFonts w:ascii="Courier New" w:hAnsi="Courier New" w:cs="Courier New"/>
    </w:rPr>
  </w:style>
  <w:style w:type="character" w:customStyle="1" w:styleId="WW8Num1z2">
    <w:name w:val="WW8Num1z2"/>
    <w:rsid w:val="00ED4A0D"/>
    <w:rPr>
      <w:rFonts w:ascii="Wingdings" w:hAnsi="Wingdings"/>
    </w:rPr>
  </w:style>
  <w:style w:type="character" w:customStyle="1" w:styleId="WW8Num3z1">
    <w:name w:val="WW8Num3z1"/>
    <w:rsid w:val="00ED4A0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ED4A0D"/>
    <w:rPr>
      <w:rFonts w:ascii="Symbol" w:hAnsi="Symbol"/>
    </w:rPr>
  </w:style>
  <w:style w:type="character" w:customStyle="1" w:styleId="WW8Num6z1">
    <w:name w:val="WW8Num6z1"/>
    <w:rsid w:val="00ED4A0D"/>
    <w:rPr>
      <w:rFonts w:ascii="Courier New" w:hAnsi="Courier New" w:cs="Courier New"/>
    </w:rPr>
  </w:style>
  <w:style w:type="character" w:customStyle="1" w:styleId="WW8Num6z2">
    <w:name w:val="WW8Num6z2"/>
    <w:rsid w:val="00ED4A0D"/>
    <w:rPr>
      <w:rFonts w:ascii="Wingdings" w:hAnsi="Wingdings"/>
    </w:rPr>
  </w:style>
  <w:style w:type="character" w:customStyle="1" w:styleId="WW8Num7z0">
    <w:name w:val="WW8Num7z0"/>
    <w:rsid w:val="00ED4A0D"/>
    <w:rPr>
      <w:rFonts w:ascii="Symbol" w:hAnsi="Symbol"/>
    </w:rPr>
  </w:style>
  <w:style w:type="character" w:customStyle="1" w:styleId="WW8Num7z1">
    <w:name w:val="WW8Num7z1"/>
    <w:rsid w:val="00ED4A0D"/>
    <w:rPr>
      <w:rFonts w:ascii="Courier New" w:hAnsi="Courier New" w:cs="Courier New"/>
    </w:rPr>
  </w:style>
  <w:style w:type="character" w:customStyle="1" w:styleId="WW8Num7z2">
    <w:name w:val="WW8Num7z2"/>
    <w:rsid w:val="00ED4A0D"/>
    <w:rPr>
      <w:rFonts w:ascii="Wingdings" w:hAnsi="Wingdings"/>
    </w:rPr>
  </w:style>
  <w:style w:type="character" w:customStyle="1" w:styleId="WW8Num8z0">
    <w:name w:val="WW8Num8z0"/>
    <w:rsid w:val="00ED4A0D"/>
    <w:rPr>
      <w:rFonts w:ascii="Symbol" w:hAnsi="Symbol"/>
    </w:rPr>
  </w:style>
  <w:style w:type="character" w:customStyle="1" w:styleId="WW8Num8z1">
    <w:name w:val="WW8Num8z1"/>
    <w:rsid w:val="00ED4A0D"/>
    <w:rPr>
      <w:rFonts w:ascii="Courier New" w:hAnsi="Courier New" w:cs="Courier New"/>
    </w:rPr>
  </w:style>
  <w:style w:type="character" w:customStyle="1" w:styleId="WW8Num8z2">
    <w:name w:val="WW8Num8z2"/>
    <w:rsid w:val="00ED4A0D"/>
    <w:rPr>
      <w:rFonts w:ascii="Wingdings" w:hAnsi="Wingdings"/>
    </w:rPr>
  </w:style>
  <w:style w:type="character" w:customStyle="1" w:styleId="WW8Num10z0">
    <w:name w:val="WW8Num10z0"/>
    <w:rsid w:val="00ED4A0D"/>
    <w:rPr>
      <w:rFonts w:ascii="Symbol" w:hAnsi="Symbol"/>
    </w:rPr>
  </w:style>
  <w:style w:type="character" w:customStyle="1" w:styleId="WW8Num10z1">
    <w:name w:val="WW8Num10z1"/>
    <w:rsid w:val="00ED4A0D"/>
    <w:rPr>
      <w:rFonts w:ascii="Courier New" w:hAnsi="Courier New" w:cs="Courier New"/>
    </w:rPr>
  </w:style>
  <w:style w:type="character" w:customStyle="1" w:styleId="WW8Num10z2">
    <w:name w:val="WW8Num10z2"/>
    <w:rsid w:val="00ED4A0D"/>
    <w:rPr>
      <w:rFonts w:ascii="Wingdings" w:hAnsi="Wingdings"/>
    </w:rPr>
  </w:style>
  <w:style w:type="character" w:customStyle="1" w:styleId="WW8Num13z0">
    <w:name w:val="WW8Num13z0"/>
    <w:rsid w:val="00ED4A0D"/>
    <w:rPr>
      <w:rFonts w:ascii="Symbol" w:hAnsi="Symbol"/>
    </w:rPr>
  </w:style>
  <w:style w:type="character" w:customStyle="1" w:styleId="WW8Num13z1">
    <w:name w:val="WW8Num13z1"/>
    <w:rsid w:val="00ED4A0D"/>
    <w:rPr>
      <w:rFonts w:ascii="Courier New" w:hAnsi="Courier New" w:cs="Courier New"/>
    </w:rPr>
  </w:style>
  <w:style w:type="character" w:customStyle="1" w:styleId="WW8Num13z2">
    <w:name w:val="WW8Num13z2"/>
    <w:rsid w:val="00ED4A0D"/>
    <w:rPr>
      <w:rFonts w:ascii="Wingdings" w:hAnsi="Wingdings"/>
    </w:rPr>
  </w:style>
  <w:style w:type="character" w:customStyle="1" w:styleId="WW8Num14z0">
    <w:name w:val="WW8Num14z0"/>
    <w:rsid w:val="00ED4A0D"/>
    <w:rPr>
      <w:rFonts w:ascii="Symbol" w:hAnsi="Symbol"/>
    </w:rPr>
  </w:style>
  <w:style w:type="character" w:customStyle="1" w:styleId="WW8Num14z1">
    <w:name w:val="WW8Num14z1"/>
    <w:rsid w:val="00ED4A0D"/>
    <w:rPr>
      <w:rFonts w:ascii="Courier New" w:hAnsi="Courier New" w:cs="Courier New"/>
    </w:rPr>
  </w:style>
  <w:style w:type="character" w:customStyle="1" w:styleId="WW8Num14z2">
    <w:name w:val="WW8Num14z2"/>
    <w:rsid w:val="00ED4A0D"/>
    <w:rPr>
      <w:rFonts w:ascii="Wingdings" w:hAnsi="Wingdings"/>
    </w:rPr>
  </w:style>
  <w:style w:type="character" w:customStyle="1" w:styleId="WW8Num15z0">
    <w:name w:val="WW8Num15z0"/>
    <w:rsid w:val="00ED4A0D"/>
    <w:rPr>
      <w:rFonts w:ascii="Symbol" w:hAnsi="Symbol"/>
    </w:rPr>
  </w:style>
  <w:style w:type="character" w:customStyle="1" w:styleId="WW8Num15z1">
    <w:name w:val="WW8Num15z1"/>
    <w:rsid w:val="00ED4A0D"/>
    <w:rPr>
      <w:rFonts w:ascii="Courier New" w:hAnsi="Courier New" w:cs="Courier New"/>
    </w:rPr>
  </w:style>
  <w:style w:type="character" w:customStyle="1" w:styleId="WW8Num15z2">
    <w:name w:val="WW8Num15z2"/>
    <w:rsid w:val="00ED4A0D"/>
    <w:rPr>
      <w:rFonts w:ascii="Wingdings" w:hAnsi="Wingdings"/>
    </w:rPr>
  </w:style>
  <w:style w:type="character" w:customStyle="1" w:styleId="WW8Num17z0">
    <w:name w:val="WW8Num17z0"/>
    <w:rsid w:val="00ED4A0D"/>
    <w:rPr>
      <w:rFonts w:ascii="Symbol" w:hAnsi="Symbol"/>
    </w:rPr>
  </w:style>
  <w:style w:type="character" w:customStyle="1" w:styleId="WW8Num17z1">
    <w:name w:val="WW8Num17z1"/>
    <w:rsid w:val="00ED4A0D"/>
    <w:rPr>
      <w:rFonts w:ascii="Courier New" w:hAnsi="Courier New" w:cs="Courier New"/>
    </w:rPr>
  </w:style>
  <w:style w:type="character" w:customStyle="1" w:styleId="WW8Num17z2">
    <w:name w:val="WW8Num17z2"/>
    <w:rsid w:val="00ED4A0D"/>
    <w:rPr>
      <w:rFonts w:ascii="Wingdings" w:hAnsi="Wingdings"/>
    </w:rPr>
  </w:style>
  <w:style w:type="character" w:customStyle="1" w:styleId="WW8Num18z0">
    <w:name w:val="WW8Num18z0"/>
    <w:rsid w:val="00ED4A0D"/>
    <w:rPr>
      <w:rFonts w:ascii="Symbol" w:hAnsi="Symbol"/>
    </w:rPr>
  </w:style>
  <w:style w:type="character" w:customStyle="1" w:styleId="WW8Num18z1">
    <w:name w:val="WW8Num18z1"/>
    <w:rsid w:val="00ED4A0D"/>
    <w:rPr>
      <w:rFonts w:ascii="Courier New" w:hAnsi="Courier New" w:cs="Courier New"/>
    </w:rPr>
  </w:style>
  <w:style w:type="character" w:customStyle="1" w:styleId="WW8Num18z2">
    <w:name w:val="WW8Num18z2"/>
    <w:rsid w:val="00ED4A0D"/>
    <w:rPr>
      <w:rFonts w:ascii="Wingdings" w:hAnsi="Wingdings"/>
    </w:rPr>
  </w:style>
  <w:style w:type="character" w:customStyle="1" w:styleId="WW8Num20z0">
    <w:name w:val="WW8Num20z0"/>
    <w:rsid w:val="00ED4A0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ED4A0D"/>
    <w:rPr>
      <w:rFonts w:ascii="Courier New" w:hAnsi="Courier New" w:cs="Courier New"/>
    </w:rPr>
  </w:style>
  <w:style w:type="character" w:customStyle="1" w:styleId="WW8Num20z2">
    <w:name w:val="WW8Num20z2"/>
    <w:rsid w:val="00ED4A0D"/>
    <w:rPr>
      <w:rFonts w:ascii="Wingdings" w:hAnsi="Wingdings"/>
    </w:rPr>
  </w:style>
  <w:style w:type="character" w:customStyle="1" w:styleId="WW8Num20z3">
    <w:name w:val="WW8Num20z3"/>
    <w:rsid w:val="00ED4A0D"/>
    <w:rPr>
      <w:rFonts w:ascii="Symbol" w:hAnsi="Symbol"/>
    </w:rPr>
  </w:style>
  <w:style w:type="character" w:customStyle="1" w:styleId="WW8Num22z0">
    <w:name w:val="WW8Num22z0"/>
    <w:rsid w:val="00ED4A0D"/>
    <w:rPr>
      <w:rFonts w:ascii="Symbol" w:hAnsi="Symbol"/>
    </w:rPr>
  </w:style>
  <w:style w:type="character" w:customStyle="1" w:styleId="WW8Num22z1">
    <w:name w:val="WW8Num22z1"/>
    <w:rsid w:val="00ED4A0D"/>
    <w:rPr>
      <w:rFonts w:ascii="Courier New" w:hAnsi="Courier New" w:cs="Courier New"/>
    </w:rPr>
  </w:style>
  <w:style w:type="character" w:customStyle="1" w:styleId="WW8Num22z2">
    <w:name w:val="WW8Num22z2"/>
    <w:rsid w:val="00ED4A0D"/>
    <w:rPr>
      <w:rFonts w:ascii="Wingdings" w:hAnsi="Wingdings"/>
    </w:rPr>
  </w:style>
  <w:style w:type="character" w:customStyle="1" w:styleId="WW8Num23z0">
    <w:name w:val="WW8Num23z0"/>
    <w:rsid w:val="00ED4A0D"/>
    <w:rPr>
      <w:rFonts w:ascii="Symbol" w:hAnsi="Symbol"/>
    </w:rPr>
  </w:style>
  <w:style w:type="character" w:customStyle="1" w:styleId="WW8Num23z1">
    <w:name w:val="WW8Num23z1"/>
    <w:rsid w:val="00ED4A0D"/>
    <w:rPr>
      <w:rFonts w:ascii="Courier New" w:hAnsi="Courier New" w:cs="Courier New"/>
    </w:rPr>
  </w:style>
  <w:style w:type="character" w:customStyle="1" w:styleId="WW8Num23z2">
    <w:name w:val="WW8Num23z2"/>
    <w:rsid w:val="00ED4A0D"/>
    <w:rPr>
      <w:rFonts w:ascii="Wingdings" w:hAnsi="Wingdings"/>
    </w:rPr>
  </w:style>
  <w:style w:type="character" w:customStyle="1" w:styleId="11">
    <w:name w:val="Основной шрифт абзаца1"/>
    <w:rsid w:val="00ED4A0D"/>
  </w:style>
  <w:style w:type="character" w:customStyle="1" w:styleId="a6">
    <w:name w:val="Символ нумерации"/>
    <w:rsid w:val="00ED4A0D"/>
    <w:rPr>
      <w:b/>
      <w:bCs/>
      <w:sz w:val="28"/>
      <w:szCs w:val="28"/>
    </w:rPr>
  </w:style>
  <w:style w:type="character" w:customStyle="1" w:styleId="a7">
    <w:name w:val="Маркеры списка"/>
    <w:rsid w:val="00ED4A0D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ED4A0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8"/>
    <w:rsid w:val="00ED4A0D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2"/>
    <w:link w:val="a1"/>
    <w:rsid w:val="00ED4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1"/>
    <w:rsid w:val="00ED4A0D"/>
    <w:rPr>
      <w:rFonts w:ascii="Arial" w:hAnsi="Arial" w:cs="Tahoma"/>
    </w:rPr>
  </w:style>
  <w:style w:type="paragraph" w:customStyle="1" w:styleId="12">
    <w:name w:val="Название1"/>
    <w:basedOn w:val="a"/>
    <w:rsid w:val="00ED4A0D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ED4A0D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a">
    <w:name w:val="Содержимое таблицы"/>
    <w:basedOn w:val="a"/>
    <w:rsid w:val="00ED4A0D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ED4A0D"/>
    <w:pPr>
      <w:jc w:val="center"/>
    </w:pPr>
    <w:rPr>
      <w:b/>
      <w:bCs/>
    </w:rPr>
  </w:style>
  <w:style w:type="paragraph" w:styleId="ac">
    <w:name w:val="Body Text First Indent"/>
    <w:basedOn w:val="a1"/>
    <w:link w:val="ad"/>
    <w:rsid w:val="00ED4A0D"/>
    <w:pPr>
      <w:ind w:firstLine="283"/>
    </w:pPr>
  </w:style>
  <w:style w:type="character" w:customStyle="1" w:styleId="ad">
    <w:name w:val="Красная строка Знак"/>
    <w:basedOn w:val="a8"/>
    <w:link w:val="ac"/>
    <w:rsid w:val="00ED4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Обратный отступ"/>
    <w:basedOn w:val="a1"/>
    <w:rsid w:val="00ED4A0D"/>
    <w:pPr>
      <w:tabs>
        <w:tab w:val="left" w:pos="567"/>
      </w:tabs>
      <w:ind w:left="567" w:hanging="283"/>
    </w:pPr>
  </w:style>
  <w:style w:type="paragraph" w:styleId="af">
    <w:name w:val="Body Text Indent"/>
    <w:basedOn w:val="a1"/>
    <w:link w:val="af0"/>
    <w:rsid w:val="00ED4A0D"/>
    <w:pPr>
      <w:ind w:left="283"/>
    </w:pPr>
  </w:style>
  <w:style w:type="character" w:customStyle="1" w:styleId="af0">
    <w:name w:val="Основной текст с отступом Знак"/>
    <w:basedOn w:val="a2"/>
    <w:link w:val="af"/>
    <w:rsid w:val="00ED4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Горизонтальная линия"/>
    <w:basedOn w:val="a"/>
    <w:next w:val="a1"/>
    <w:rsid w:val="00ED4A0D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2">
    <w:name w:val="Body Text 2"/>
    <w:basedOn w:val="a"/>
    <w:link w:val="20"/>
    <w:rsid w:val="00ED4A0D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ED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D4A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ED4A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rsid w:val="00ED4A0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ED4A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ED4A0D"/>
  </w:style>
  <w:style w:type="paragraph" w:customStyle="1" w:styleId="af5">
    <w:name w:val="Таня"/>
    <w:basedOn w:val="a"/>
    <w:rsid w:val="00ED4A0D"/>
    <w:pPr>
      <w:spacing w:line="360" w:lineRule="auto"/>
      <w:jc w:val="both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A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ED4A0D"/>
    <w:pPr>
      <w:tabs>
        <w:tab w:val="num" w:pos="2880"/>
      </w:tabs>
      <w:ind w:left="2880" w:hanging="3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ED4A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ED4A0D"/>
    <w:rPr>
      <w:rFonts w:ascii="Arial" w:eastAsia="MS Mincho" w:hAnsi="Arial" w:cs="Tahoma"/>
      <w:b/>
      <w:bCs/>
      <w:sz w:val="28"/>
      <w:szCs w:val="28"/>
      <w:lang w:eastAsia="ar-SA"/>
    </w:rPr>
  </w:style>
  <w:style w:type="table" w:styleId="a5">
    <w:name w:val="Table Grid"/>
    <w:basedOn w:val="a3"/>
    <w:rsid w:val="00ED4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ED4A0D"/>
  </w:style>
  <w:style w:type="character" w:customStyle="1" w:styleId="WW-Absatz-Standardschriftart">
    <w:name w:val="WW-Absatz-Standardschriftart"/>
    <w:rsid w:val="00ED4A0D"/>
  </w:style>
  <w:style w:type="character" w:customStyle="1" w:styleId="WW-Absatz-Standardschriftart1">
    <w:name w:val="WW-Absatz-Standardschriftart1"/>
    <w:rsid w:val="00ED4A0D"/>
  </w:style>
  <w:style w:type="character" w:customStyle="1" w:styleId="WW-Absatz-Standardschriftart11">
    <w:name w:val="WW-Absatz-Standardschriftart11"/>
    <w:rsid w:val="00ED4A0D"/>
  </w:style>
  <w:style w:type="character" w:customStyle="1" w:styleId="WW-Absatz-Standardschriftart111">
    <w:name w:val="WW-Absatz-Standardschriftart111"/>
    <w:rsid w:val="00ED4A0D"/>
  </w:style>
  <w:style w:type="character" w:customStyle="1" w:styleId="WW-Absatz-Standardschriftart1111">
    <w:name w:val="WW-Absatz-Standardschriftart1111"/>
    <w:rsid w:val="00ED4A0D"/>
  </w:style>
  <w:style w:type="character" w:customStyle="1" w:styleId="WW-Absatz-Standardschriftart11111">
    <w:name w:val="WW-Absatz-Standardschriftart11111"/>
    <w:rsid w:val="00ED4A0D"/>
  </w:style>
  <w:style w:type="character" w:customStyle="1" w:styleId="WW8Num1z0">
    <w:name w:val="WW8Num1z0"/>
    <w:rsid w:val="00ED4A0D"/>
    <w:rPr>
      <w:rFonts w:ascii="Symbol" w:hAnsi="Symbol"/>
    </w:rPr>
  </w:style>
  <w:style w:type="character" w:customStyle="1" w:styleId="WW8Num1z1">
    <w:name w:val="WW8Num1z1"/>
    <w:rsid w:val="00ED4A0D"/>
    <w:rPr>
      <w:rFonts w:ascii="Courier New" w:hAnsi="Courier New" w:cs="Courier New"/>
    </w:rPr>
  </w:style>
  <w:style w:type="character" w:customStyle="1" w:styleId="WW8Num1z2">
    <w:name w:val="WW8Num1z2"/>
    <w:rsid w:val="00ED4A0D"/>
    <w:rPr>
      <w:rFonts w:ascii="Wingdings" w:hAnsi="Wingdings"/>
    </w:rPr>
  </w:style>
  <w:style w:type="character" w:customStyle="1" w:styleId="WW8Num3z1">
    <w:name w:val="WW8Num3z1"/>
    <w:rsid w:val="00ED4A0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ED4A0D"/>
    <w:rPr>
      <w:rFonts w:ascii="Symbol" w:hAnsi="Symbol"/>
    </w:rPr>
  </w:style>
  <w:style w:type="character" w:customStyle="1" w:styleId="WW8Num6z1">
    <w:name w:val="WW8Num6z1"/>
    <w:rsid w:val="00ED4A0D"/>
    <w:rPr>
      <w:rFonts w:ascii="Courier New" w:hAnsi="Courier New" w:cs="Courier New"/>
    </w:rPr>
  </w:style>
  <w:style w:type="character" w:customStyle="1" w:styleId="WW8Num6z2">
    <w:name w:val="WW8Num6z2"/>
    <w:rsid w:val="00ED4A0D"/>
    <w:rPr>
      <w:rFonts w:ascii="Wingdings" w:hAnsi="Wingdings"/>
    </w:rPr>
  </w:style>
  <w:style w:type="character" w:customStyle="1" w:styleId="WW8Num7z0">
    <w:name w:val="WW8Num7z0"/>
    <w:rsid w:val="00ED4A0D"/>
    <w:rPr>
      <w:rFonts w:ascii="Symbol" w:hAnsi="Symbol"/>
    </w:rPr>
  </w:style>
  <w:style w:type="character" w:customStyle="1" w:styleId="WW8Num7z1">
    <w:name w:val="WW8Num7z1"/>
    <w:rsid w:val="00ED4A0D"/>
    <w:rPr>
      <w:rFonts w:ascii="Courier New" w:hAnsi="Courier New" w:cs="Courier New"/>
    </w:rPr>
  </w:style>
  <w:style w:type="character" w:customStyle="1" w:styleId="WW8Num7z2">
    <w:name w:val="WW8Num7z2"/>
    <w:rsid w:val="00ED4A0D"/>
    <w:rPr>
      <w:rFonts w:ascii="Wingdings" w:hAnsi="Wingdings"/>
    </w:rPr>
  </w:style>
  <w:style w:type="character" w:customStyle="1" w:styleId="WW8Num8z0">
    <w:name w:val="WW8Num8z0"/>
    <w:rsid w:val="00ED4A0D"/>
    <w:rPr>
      <w:rFonts w:ascii="Symbol" w:hAnsi="Symbol"/>
    </w:rPr>
  </w:style>
  <w:style w:type="character" w:customStyle="1" w:styleId="WW8Num8z1">
    <w:name w:val="WW8Num8z1"/>
    <w:rsid w:val="00ED4A0D"/>
    <w:rPr>
      <w:rFonts w:ascii="Courier New" w:hAnsi="Courier New" w:cs="Courier New"/>
    </w:rPr>
  </w:style>
  <w:style w:type="character" w:customStyle="1" w:styleId="WW8Num8z2">
    <w:name w:val="WW8Num8z2"/>
    <w:rsid w:val="00ED4A0D"/>
    <w:rPr>
      <w:rFonts w:ascii="Wingdings" w:hAnsi="Wingdings"/>
    </w:rPr>
  </w:style>
  <w:style w:type="character" w:customStyle="1" w:styleId="WW8Num10z0">
    <w:name w:val="WW8Num10z0"/>
    <w:rsid w:val="00ED4A0D"/>
    <w:rPr>
      <w:rFonts w:ascii="Symbol" w:hAnsi="Symbol"/>
    </w:rPr>
  </w:style>
  <w:style w:type="character" w:customStyle="1" w:styleId="WW8Num10z1">
    <w:name w:val="WW8Num10z1"/>
    <w:rsid w:val="00ED4A0D"/>
    <w:rPr>
      <w:rFonts w:ascii="Courier New" w:hAnsi="Courier New" w:cs="Courier New"/>
    </w:rPr>
  </w:style>
  <w:style w:type="character" w:customStyle="1" w:styleId="WW8Num10z2">
    <w:name w:val="WW8Num10z2"/>
    <w:rsid w:val="00ED4A0D"/>
    <w:rPr>
      <w:rFonts w:ascii="Wingdings" w:hAnsi="Wingdings"/>
    </w:rPr>
  </w:style>
  <w:style w:type="character" w:customStyle="1" w:styleId="WW8Num13z0">
    <w:name w:val="WW8Num13z0"/>
    <w:rsid w:val="00ED4A0D"/>
    <w:rPr>
      <w:rFonts w:ascii="Symbol" w:hAnsi="Symbol"/>
    </w:rPr>
  </w:style>
  <w:style w:type="character" w:customStyle="1" w:styleId="WW8Num13z1">
    <w:name w:val="WW8Num13z1"/>
    <w:rsid w:val="00ED4A0D"/>
    <w:rPr>
      <w:rFonts w:ascii="Courier New" w:hAnsi="Courier New" w:cs="Courier New"/>
    </w:rPr>
  </w:style>
  <w:style w:type="character" w:customStyle="1" w:styleId="WW8Num13z2">
    <w:name w:val="WW8Num13z2"/>
    <w:rsid w:val="00ED4A0D"/>
    <w:rPr>
      <w:rFonts w:ascii="Wingdings" w:hAnsi="Wingdings"/>
    </w:rPr>
  </w:style>
  <w:style w:type="character" w:customStyle="1" w:styleId="WW8Num14z0">
    <w:name w:val="WW8Num14z0"/>
    <w:rsid w:val="00ED4A0D"/>
    <w:rPr>
      <w:rFonts w:ascii="Symbol" w:hAnsi="Symbol"/>
    </w:rPr>
  </w:style>
  <w:style w:type="character" w:customStyle="1" w:styleId="WW8Num14z1">
    <w:name w:val="WW8Num14z1"/>
    <w:rsid w:val="00ED4A0D"/>
    <w:rPr>
      <w:rFonts w:ascii="Courier New" w:hAnsi="Courier New" w:cs="Courier New"/>
    </w:rPr>
  </w:style>
  <w:style w:type="character" w:customStyle="1" w:styleId="WW8Num14z2">
    <w:name w:val="WW8Num14z2"/>
    <w:rsid w:val="00ED4A0D"/>
    <w:rPr>
      <w:rFonts w:ascii="Wingdings" w:hAnsi="Wingdings"/>
    </w:rPr>
  </w:style>
  <w:style w:type="character" w:customStyle="1" w:styleId="WW8Num15z0">
    <w:name w:val="WW8Num15z0"/>
    <w:rsid w:val="00ED4A0D"/>
    <w:rPr>
      <w:rFonts w:ascii="Symbol" w:hAnsi="Symbol"/>
    </w:rPr>
  </w:style>
  <w:style w:type="character" w:customStyle="1" w:styleId="WW8Num15z1">
    <w:name w:val="WW8Num15z1"/>
    <w:rsid w:val="00ED4A0D"/>
    <w:rPr>
      <w:rFonts w:ascii="Courier New" w:hAnsi="Courier New" w:cs="Courier New"/>
    </w:rPr>
  </w:style>
  <w:style w:type="character" w:customStyle="1" w:styleId="WW8Num15z2">
    <w:name w:val="WW8Num15z2"/>
    <w:rsid w:val="00ED4A0D"/>
    <w:rPr>
      <w:rFonts w:ascii="Wingdings" w:hAnsi="Wingdings"/>
    </w:rPr>
  </w:style>
  <w:style w:type="character" w:customStyle="1" w:styleId="WW8Num17z0">
    <w:name w:val="WW8Num17z0"/>
    <w:rsid w:val="00ED4A0D"/>
    <w:rPr>
      <w:rFonts w:ascii="Symbol" w:hAnsi="Symbol"/>
    </w:rPr>
  </w:style>
  <w:style w:type="character" w:customStyle="1" w:styleId="WW8Num17z1">
    <w:name w:val="WW8Num17z1"/>
    <w:rsid w:val="00ED4A0D"/>
    <w:rPr>
      <w:rFonts w:ascii="Courier New" w:hAnsi="Courier New" w:cs="Courier New"/>
    </w:rPr>
  </w:style>
  <w:style w:type="character" w:customStyle="1" w:styleId="WW8Num17z2">
    <w:name w:val="WW8Num17z2"/>
    <w:rsid w:val="00ED4A0D"/>
    <w:rPr>
      <w:rFonts w:ascii="Wingdings" w:hAnsi="Wingdings"/>
    </w:rPr>
  </w:style>
  <w:style w:type="character" w:customStyle="1" w:styleId="WW8Num18z0">
    <w:name w:val="WW8Num18z0"/>
    <w:rsid w:val="00ED4A0D"/>
    <w:rPr>
      <w:rFonts w:ascii="Symbol" w:hAnsi="Symbol"/>
    </w:rPr>
  </w:style>
  <w:style w:type="character" w:customStyle="1" w:styleId="WW8Num18z1">
    <w:name w:val="WW8Num18z1"/>
    <w:rsid w:val="00ED4A0D"/>
    <w:rPr>
      <w:rFonts w:ascii="Courier New" w:hAnsi="Courier New" w:cs="Courier New"/>
    </w:rPr>
  </w:style>
  <w:style w:type="character" w:customStyle="1" w:styleId="WW8Num18z2">
    <w:name w:val="WW8Num18z2"/>
    <w:rsid w:val="00ED4A0D"/>
    <w:rPr>
      <w:rFonts w:ascii="Wingdings" w:hAnsi="Wingdings"/>
    </w:rPr>
  </w:style>
  <w:style w:type="character" w:customStyle="1" w:styleId="WW8Num20z0">
    <w:name w:val="WW8Num20z0"/>
    <w:rsid w:val="00ED4A0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ED4A0D"/>
    <w:rPr>
      <w:rFonts w:ascii="Courier New" w:hAnsi="Courier New" w:cs="Courier New"/>
    </w:rPr>
  </w:style>
  <w:style w:type="character" w:customStyle="1" w:styleId="WW8Num20z2">
    <w:name w:val="WW8Num20z2"/>
    <w:rsid w:val="00ED4A0D"/>
    <w:rPr>
      <w:rFonts w:ascii="Wingdings" w:hAnsi="Wingdings"/>
    </w:rPr>
  </w:style>
  <w:style w:type="character" w:customStyle="1" w:styleId="WW8Num20z3">
    <w:name w:val="WW8Num20z3"/>
    <w:rsid w:val="00ED4A0D"/>
    <w:rPr>
      <w:rFonts w:ascii="Symbol" w:hAnsi="Symbol"/>
    </w:rPr>
  </w:style>
  <w:style w:type="character" w:customStyle="1" w:styleId="WW8Num22z0">
    <w:name w:val="WW8Num22z0"/>
    <w:rsid w:val="00ED4A0D"/>
    <w:rPr>
      <w:rFonts w:ascii="Symbol" w:hAnsi="Symbol"/>
    </w:rPr>
  </w:style>
  <w:style w:type="character" w:customStyle="1" w:styleId="WW8Num22z1">
    <w:name w:val="WW8Num22z1"/>
    <w:rsid w:val="00ED4A0D"/>
    <w:rPr>
      <w:rFonts w:ascii="Courier New" w:hAnsi="Courier New" w:cs="Courier New"/>
    </w:rPr>
  </w:style>
  <w:style w:type="character" w:customStyle="1" w:styleId="WW8Num22z2">
    <w:name w:val="WW8Num22z2"/>
    <w:rsid w:val="00ED4A0D"/>
    <w:rPr>
      <w:rFonts w:ascii="Wingdings" w:hAnsi="Wingdings"/>
    </w:rPr>
  </w:style>
  <w:style w:type="character" w:customStyle="1" w:styleId="WW8Num23z0">
    <w:name w:val="WW8Num23z0"/>
    <w:rsid w:val="00ED4A0D"/>
    <w:rPr>
      <w:rFonts w:ascii="Symbol" w:hAnsi="Symbol"/>
    </w:rPr>
  </w:style>
  <w:style w:type="character" w:customStyle="1" w:styleId="WW8Num23z1">
    <w:name w:val="WW8Num23z1"/>
    <w:rsid w:val="00ED4A0D"/>
    <w:rPr>
      <w:rFonts w:ascii="Courier New" w:hAnsi="Courier New" w:cs="Courier New"/>
    </w:rPr>
  </w:style>
  <w:style w:type="character" w:customStyle="1" w:styleId="WW8Num23z2">
    <w:name w:val="WW8Num23z2"/>
    <w:rsid w:val="00ED4A0D"/>
    <w:rPr>
      <w:rFonts w:ascii="Wingdings" w:hAnsi="Wingdings"/>
    </w:rPr>
  </w:style>
  <w:style w:type="character" w:customStyle="1" w:styleId="11">
    <w:name w:val="Основной шрифт абзаца1"/>
    <w:rsid w:val="00ED4A0D"/>
  </w:style>
  <w:style w:type="character" w:customStyle="1" w:styleId="a6">
    <w:name w:val="Символ нумерации"/>
    <w:rsid w:val="00ED4A0D"/>
    <w:rPr>
      <w:b/>
      <w:bCs/>
      <w:sz w:val="28"/>
      <w:szCs w:val="28"/>
    </w:rPr>
  </w:style>
  <w:style w:type="character" w:customStyle="1" w:styleId="a7">
    <w:name w:val="Маркеры списка"/>
    <w:rsid w:val="00ED4A0D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ED4A0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8"/>
    <w:rsid w:val="00ED4A0D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2"/>
    <w:link w:val="a1"/>
    <w:rsid w:val="00ED4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1"/>
    <w:rsid w:val="00ED4A0D"/>
    <w:rPr>
      <w:rFonts w:ascii="Arial" w:hAnsi="Arial" w:cs="Tahoma"/>
    </w:rPr>
  </w:style>
  <w:style w:type="paragraph" w:customStyle="1" w:styleId="12">
    <w:name w:val="Название1"/>
    <w:basedOn w:val="a"/>
    <w:rsid w:val="00ED4A0D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ED4A0D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a">
    <w:name w:val="Содержимое таблицы"/>
    <w:basedOn w:val="a"/>
    <w:rsid w:val="00ED4A0D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ED4A0D"/>
    <w:pPr>
      <w:jc w:val="center"/>
    </w:pPr>
    <w:rPr>
      <w:b/>
      <w:bCs/>
    </w:rPr>
  </w:style>
  <w:style w:type="paragraph" w:styleId="ac">
    <w:name w:val="Body Text First Indent"/>
    <w:basedOn w:val="a1"/>
    <w:link w:val="ad"/>
    <w:rsid w:val="00ED4A0D"/>
    <w:pPr>
      <w:ind w:firstLine="283"/>
    </w:pPr>
  </w:style>
  <w:style w:type="character" w:customStyle="1" w:styleId="ad">
    <w:name w:val="Красная строка Знак"/>
    <w:basedOn w:val="a8"/>
    <w:link w:val="ac"/>
    <w:rsid w:val="00ED4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Обратный отступ"/>
    <w:basedOn w:val="a1"/>
    <w:rsid w:val="00ED4A0D"/>
    <w:pPr>
      <w:tabs>
        <w:tab w:val="left" w:pos="567"/>
      </w:tabs>
      <w:ind w:left="567" w:hanging="283"/>
    </w:pPr>
  </w:style>
  <w:style w:type="paragraph" w:styleId="af">
    <w:name w:val="Body Text Indent"/>
    <w:basedOn w:val="a1"/>
    <w:link w:val="af0"/>
    <w:rsid w:val="00ED4A0D"/>
    <w:pPr>
      <w:ind w:left="283"/>
    </w:pPr>
  </w:style>
  <w:style w:type="character" w:customStyle="1" w:styleId="af0">
    <w:name w:val="Основной текст с отступом Знак"/>
    <w:basedOn w:val="a2"/>
    <w:link w:val="af"/>
    <w:rsid w:val="00ED4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Горизонтальная линия"/>
    <w:basedOn w:val="a"/>
    <w:next w:val="a1"/>
    <w:rsid w:val="00ED4A0D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2">
    <w:name w:val="Body Text 2"/>
    <w:basedOn w:val="a"/>
    <w:link w:val="20"/>
    <w:rsid w:val="00ED4A0D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ED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D4A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ED4A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rsid w:val="00ED4A0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ED4A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ED4A0D"/>
  </w:style>
  <w:style w:type="paragraph" w:customStyle="1" w:styleId="af5">
    <w:name w:val="Таня"/>
    <w:basedOn w:val="a"/>
    <w:rsid w:val="00ED4A0D"/>
    <w:pPr>
      <w:spacing w:line="360" w:lineRule="auto"/>
      <w:jc w:val="both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footer" Target="footer2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2021-09-02T20:04:00Z</dcterms:created>
  <dcterms:modified xsi:type="dcterms:W3CDTF">2021-09-02T20:06:00Z</dcterms:modified>
</cp:coreProperties>
</file>