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FF" w:rsidRDefault="00984BFF" w:rsidP="00984BF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Практичні завдання теми 5</w:t>
      </w:r>
    </w:p>
    <w:p w:rsidR="00984BFF" w:rsidRDefault="00984BFF" w:rsidP="00984BFF">
      <w:pPr>
        <w:pStyle w:val="a3"/>
        <w:spacing w:after="0"/>
        <w:ind w:left="0" w:firstLine="709"/>
        <w:jc w:val="both"/>
        <w:rPr>
          <w:b/>
          <w:sz w:val="28"/>
          <w:szCs w:val="28"/>
        </w:rPr>
      </w:pPr>
    </w:p>
    <w:p w:rsidR="00984BFF" w:rsidRPr="00320200" w:rsidRDefault="00984BFF" w:rsidP="00984BFF">
      <w:pPr>
        <w:pStyle w:val="a3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№15</w:t>
      </w:r>
      <w:r w:rsidRPr="00B71EB9">
        <w:rPr>
          <w:sz w:val="28"/>
          <w:szCs w:val="28"/>
        </w:rPr>
        <w:t xml:space="preserve">. </w:t>
      </w:r>
      <w:r w:rsidRPr="00320200">
        <w:rPr>
          <w:b/>
          <w:sz w:val="28"/>
          <w:szCs w:val="28"/>
        </w:rPr>
        <w:t xml:space="preserve">У районній державній податковій інспекції було оголошено конкурс на заміщення вакантної посади головного спеціаліста юридичного відділу. конкурсною комісією було розроблено кваліфікаційні вимоги до кандидатів: </w:t>
      </w:r>
    </w:p>
    <w:p w:rsidR="00984BFF" w:rsidRPr="00B71EB9" w:rsidRDefault="00984BFF" w:rsidP="00984BFF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 xml:space="preserve">вища юридична освіта освітньо-кваліфікаційного рівня «магістр державного управління» або «магістр державної служби»; </w:t>
      </w:r>
    </w:p>
    <w:p w:rsidR="00984BFF" w:rsidRPr="00B71EB9" w:rsidRDefault="00984BFF" w:rsidP="00984BFF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 xml:space="preserve">володіння іноземною мовою для вільного спілкування; </w:t>
      </w:r>
    </w:p>
    <w:p w:rsidR="00984BFF" w:rsidRPr="00B71EB9" w:rsidRDefault="00984BFF" w:rsidP="00984BFF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 xml:space="preserve">вік до 35 років; </w:t>
      </w:r>
    </w:p>
    <w:p w:rsidR="00984BFF" w:rsidRPr="00B71EB9" w:rsidRDefault="00984BFF" w:rsidP="00984BFF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 xml:space="preserve">наявність власної житлової площі; </w:t>
      </w:r>
    </w:p>
    <w:p w:rsidR="00984BFF" w:rsidRPr="00B71EB9" w:rsidRDefault="00984BFF" w:rsidP="00984BFF">
      <w:pPr>
        <w:pStyle w:val="a3"/>
        <w:widowControl/>
        <w:numPr>
          <w:ilvl w:val="0"/>
          <w:numId w:val="1"/>
        </w:numPr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sz w:val="28"/>
          <w:szCs w:val="28"/>
        </w:rPr>
      </w:pPr>
      <w:r w:rsidRPr="00B71EB9">
        <w:rPr>
          <w:sz w:val="28"/>
          <w:szCs w:val="28"/>
        </w:rPr>
        <w:t>вміння працювати на комп’ютері.</w:t>
      </w:r>
    </w:p>
    <w:p w:rsidR="00984BFF" w:rsidRPr="00B71EB9" w:rsidRDefault="00984BFF" w:rsidP="00984BFF">
      <w:pPr>
        <w:ind w:firstLine="709"/>
        <w:jc w:val="both"/>
        <w:rPr>
          <w:sz w:val="28"/>
          <w:szCs w:val="28"/>
        </w:rPr>
      </w:pPr>
      <w:r w:rsidRPr="00B71EB9">
        <w:rPr>
          <w:sz w:val="28"/>
          <w:szCs w:val="28"/>
        </w:rPr>
        <w:t xml:space="preserve">Дайте правову оцінку вимог конкурсної комісії на предмет відповідності чинному законодавству. </w:t>
      </w:r>
    </w:p>
    <w:p w:rsidR="00984BFF" w:rsidRPr="00B71EB9" w:rsidRDefault="00984BFF" w:rsidP="00984BFF">
      <w:pPr>
        <w:pStyle w:val="Text1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984BFF" w:rsidRPr="00B71EB9" w:rsidRDefault="00984BFF" w:rsidP="00984BFF">
      <w:pPr>
        <w:pStyle w:val="Text1"/>
        <w:spacing w:after="0"/>
        <w:ind w:firstLine="709"/>
        <w:rPr>
          <w:rFonts w:ascii="Times New Roman" w:hAnsi="Times New Roman"/>
          <w:sz w:val="28"/>
          <w:szCs w:val="28"/>
        </w:rPr>
      </w:pPr>
      <w:r w:rsidRPr="00320200">
        <w:rPr>
          <w:rFonts w:ascii="Times New Roman" w:hAnsi="Times New Roman"/>
          <w:b/>
          <w:sz w:val="28"/>
          <w:szCs w:val="28"/>
        </w:rPr>
        <w:t>Завдання №</w:t>
      </w:r>
      <w:r>
        <w:rPr>
          <w:rFonts w:ascii="Times New Roman" w:hAnsi="Times New Roman"/>
          <w:b/>
          <w:sz w:val="28"/>
          <w:szCs w:val="28"/>
        </w:rPr>
        <w:t>16</w:t>
      </w:r>
      <w:r w:rsidRPr="00B71EB9">
        <w:rPr>
          <w:rFonts w:ascii="Times New Roman" w:hAnsi="Times New Roman"/>
          <w:sz w:val="28"/>
          <w:szCs w:val="28"/>
        </w:rPr>
        <w:t>. Вкажіть особливості призначення на посаду голови обласної і районної державних адміністрацій. Підготуйте проект актів про призначення на посади цих осіб.</w:t>
      </w:r>
    </w:p>
    <w:p w:rsidR="00984BFF" w:rsidRDefault="00984BFF" w:rsidP="00984BFF">
      <w:pPr>
        <w:ind w:firstLine="709"/>
        <w:jc w:val="both"/>
      </w:pPr>
    </w:p>
    <w:p w:rsidR="00984BFF" w:rsidRDefault="00984BFF" w:rsidP="00984BFF">
      <w:pPr>
        <w:ind w:firstLine="709"/>
        <w:jc w:val="both"/>
      </w:pPr>
    </w:p>
    <w:p w:rsidR="00984BFF" w:rsidRPr="00320200" w:rsidRDefault="00984BFF" w:rsidP="00984BF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Завдання №17. </w:t>
      </w:r>
      <w:r w:rsidRPr="00320200">
        <w:rPr>
          <w:b/>
          <w:bCs/>
          <w:sz w:val="28"/>
          <w:szCs w:val="28"/>
        </w:rPr>
        <w:t xml:space="preserve">Вказати, хто з даного переліку осіб відноситься до публічних службовців: </w:t>
      </w:r>
    </w:p>
    <w:p w:rsidR="00984BFF" w:rsidRPr="00B71EB9" w:rsidRDefault="00984BFF" w:rsidP="00984BFF">
      <w:pPr>
        <w:ind w:firstLine="709"/>
        <w:jc w:val="both"/>
        <w:rPr>
          <w:bCs/>
          <w:sz w:val="28"/>
          <w:szCs w:val="28"/>
        </w:rPr>
      </w:pPr>
      <w:r w:rsidRPr="00B71EB9">
        <w:rPr>
          <w:bCs/>
          <w:sz w:val="28"/>
          <w:szCs w:val="28"/>
        </w:rPr>
        <w:t>1) секретар ради;  2) ректор університету;  3) інспектор санітарно-епідеміологічної служби;  4) головний лікар комунальної лікарні;  5) головний спеціаліст департаменту освіти і науки;  6) заступник начальника управління юстиції;  7) міський голова;   8)  інженер комп’ютерної техніки управління капітального будівництва облдержадміністрації;  9) голова районної державної адміністрації; 10) професор кафедри національного університету; 11) міністр; 12) інспектор митниці.</w:t>
      </w:r>
    </w:p>
    <w:p w:rsidR="00984BFF" w:rsidRPr="00B71EB9" w:rsidRDefault="00984BFF" w:rsidP="00984BFF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sectPr w:rsidR="00984BFF" w:rsidRPr="00B7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DAB"/>
    <w:multiLevelType w:val="hybridMultilevel"/>
    <w:tmpl w:val="58E0F0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168B8"/>
    <w:multiLevelType w:val="hybridMultilevel"/>
    <w:tmpl w:val="4BA8FF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457595C"/>
    <w:multiLevelType w:val="hybridMultilevel"/>
    <w:tmpl w:val="C7A227B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FF"/>
    <w:rsid w:val="000E1A55"/>
    <w:rsid w:val="00984BFF"/>
    <w:rsid w:val="00E5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F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1"/>
    <w:basedOn w:val="a"/>
    <w:rsid w:val="00984BFF"/>
    <w:pPr>
      <w:spacing w:after="20"/>
      <w:ind w:firstLine="340"/>
      <w:jc w:val="both"/>
    </w:pPr>
    <w:rPr>
      <w:rFonts w:ascii="Arial" w:hAnsi="Arial"/>
      <w:sz w:val="24"/>
    </w:rPr>
  </w:style>
  <w:style w:type="paragraph" w:styleId="a3">
    <w:name w:val="Body Text Indent"/>
    <w:basedOn w:val="a"/>
    <w:link w:val="a4"/>
    <w:uiPriority w:val="99"/>
    <w:semiHidden/>
    <w:unhideWhenUsed/>
    <w:rsid w:val="00984BF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84BF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ext2">
    <w:name w:val="Text2"/>
    <w:basedOn w:val="a"/>
    <w:rsid w:val="00984BFF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F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1"/>
    <w:basedOn w:val="a"/>
    <w:rsid w:val="00984BFF"/>
    <w:pPr>
      <w:spacing w:after="20"/>
      <w:ind w:firstLine="340"/>
      <w:jc w:val="both"/>
    </w:pPr>
    <w:rPr>
      <w:rFonts w:ascii="Arial" w:hAnsi="Arial"/>
      <w:sz w:val="24"/>
    </w:rPr>
  </w:style>
  <w:style w:type="paragraph" w:styleId="a3">
    <w:name w:val="Body Text Indent"/>
    <w:basedOn w:val="a"/>
    <w:link w:val="a4"/>
    <w:uiPriority w:val="99"/>
    <w:semiHidden/>
    <w:unhideWhenUsed/>
    <w:rsid w:val="00984BF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84BF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ext2">
    <w:name w:val="Text2"/>
    <w:basedOn w:val="a"/>
    <w:rsid w:val="00984BFF"/>
    <w:pPr>
      <w:widowControl/>
      <w:overflowPunct/>
      <w:autoSpaceDE/>
      <w:autoSpaceDN/>
      <w:adjustRightInd/>
      <w:spacing w:after="20"/>
      <w:ind w:firstLine="340"/>
      <w:jc w:val="both"/>
      <w:textAlignment w:val="auto"/>
    </w:pPr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2021-09-02T21:22:00Z</dcterms:created>
  <dcterms:modified xsi:type="dcterms:W3CDTF">2021-09-02T21:25:00Z</dcterms:modified>
</cp:coreProperties>
</file>