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67" w:rsidRPr="00B77667" w:rsidRDefault="00B77667" w:rsidP="00B7766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7667">
        <w:rPr>
          <w:rFonts w:ascii="Times New Roman" w:eastAsia="Calibri" w:hAnsi="Times New Roman" w:cs="Times New Roman"/>
          <w:sz w:val="28"/>
          <w:szCs w:val="28"/>
        </w:rPr>
        <w:t>МІНІСТЕРСТВО ОСВІТИ І НАУКИ УКРАЇНИ</w:t>
      </w: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7667">
        <w:rPr>
          <w:rFonts w:ascii="Times New Roman" w:eastAsia="Calibri" w:hAnsi="Times New Roman" w:cs="Times New Roman"/>
          <w:sz w:val="28"/>
          <w:szCs w:val="28"/>
        </w:rPr>
        <w:t>ЗАПОРІЗЬКИЙ НАЦІОНАЛЬНИЙ УНІВЕРСИТЕТ</w:t>
      </w: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val="uk-UA"/>
        </w:rPr>
      </w:pPr>
      <w:r w:rsidRPr="00B77667">
        <w:rPr>
          <w:rFonts w:ascii="Times New Roman" w:eastAsia="Calibri" w:hAnsi="Times New Roman" w:cs="Times New Roman"/>
          <w:caps/>
          <w:sz w:val="28"/>
          <w:szCs w:val="28"/>
        </w:rPr>
        <w:t>Факультет</w:t>
      </w:r>
      <w:r w:rsidRPr="00B77667">
        <w:rPr>
          <w:rFonts w:ascii="Times New Roman" w:eastAsia="Calibri" w:hAnsi="Times New Roman" w:cs="Times New Roman"/>
          <w:caps/>
          <w:sz w:val="28"/>
          <w:szCs w:val="28"/>
          <w:lang w:val="uk-UA"/>
        </w:rPr>
        <w:t xml:space="preserve"> журналістики</w:t>
      </w: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7667">
        <w:rPr>
          <w:rFonts w:ascii="Times New Roman" w:eastAsia="Calibri" w:hAnsi="Times New Roman" w:cs="Times New Roman"/>
          <w:caps/>
          <w:sz w:val="28"/>
          <w:lang w:val="uk-UA"/>
        </w:rPr>
        <w:t>Кафедра</w:t>
      </w:r>
      <w:r w:rsidRPr="00B7766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 w:rsidRPr="00B776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СОЦІАЛЬНИХ КОМУНІКАЦІЙ </w:t>
      </w: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7667">
        <w:rPr>
          <w:rFonts w:ascii="Times New Roman" w:eastAsia="Calibri" w:hAnsi="Times New Roman" w:cs="Times New Roman"/>
          <w:sz w:val="28"/>
          <w:szCs w:val="28"/>
          <w:lang w:val="uk-UA"/>
        </w:rPr>
        <w:t>ТА ІНФОРМАЦІЙНОЇ ДІЯЛЬНОСТІ</w:t>
      </w:r>
    </w:p>
    <w:p w:rsidR="00B77667" w:rsidRPr="00B77667" w:rsidRDefault="00B77667" w:rsidP="00B776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77667" w:rsidRPr="00B77667" w:rsidRDefault="00B77667" w:rsidP="00B77667">
      <w:pPr>
        <w:spacing w:after="80" w:line="276" w:lineRule="auto"/>
        <w:ind w:left="5400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B77667" w:rsidRPr="00B77667" w:rsidRDefault="00B77667" w:rsidP="00B77667">
      <w:pPr>
        <w:spacing w:after="80" w:line="276" w:lineRule="auto"/>
        <w:ind w:left="5400"/>
        <w:jc w:val="both"/>
        <w:rPr>
          <w:rFonts w:ascii="Times New Roman" w:eastAsia="Times New Roman" w:hAnsi="Times New Roman" w:cs="Times New Roman"/>
          <w:sz w:val="28"/>
        </w:rPr>
      </w:pPr>
      <w:r w:rsidRPr="00B77667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B77667" w:rsidRPr="00B77667" w:rsidRDefault="00B77667" w:rsidP="00B77667">
      <w:pPr>
        <w:spacing w:after="80"/>
        <w:ind w:left="540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77667" w:rsidRPr="00B77667" w:rsidRDefault="00B77667" w:rsidP="00B77667">
      <w:pPr>
        <w:spacing w:after="80"/>
        <w:ind w:left="540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B77667">
        <w:rPr>
          <w:rFonts w:ascii="Times New Roman" w:eastAsia="Times New Roman" w:hAnsi="Times New Roman" w:cs="Times New Roman"/>
          <w:sz w:val="28"/>
          <w:lang w:val="uk-UA"/>
        </w:rPr>
        <w:t>Декан факультету журналістики</w:t>
      </w:r>
    </w:p>
    <w:p w:rsidR="00B77667" w:rsidRPr="00B77667" w:rsidRDefault="00B77667" w:rsidP="00B77667">
      <w:pPr>
        <w:spacing w:after="80"/>
        <w:ind w:left="5400"/>
        <w:jc w:val="both"/>
        <w:rPr>
          <w:rFonts w:ascii="Times New Roman" w:eastAsia="Times New Roman" w:hAnsi="Times New Roman" w:cs="Times New Roman"/>
          <w:sz w:val="16"/>
          <w:lang w:val="uk-UA"/>
        </w:rPr>
      </w:pPr>
      <w:r w:rsidRPr="00B7766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   Костюк В.В.</w:t>
      </w:r>
      <w:r w:rsidRPr="00B77667">
        <w:rPr>
          <w:rFonts w:ascii="Times New Roman" w:eastAsia="Times New Roman" w:hAnsi="Times New Roman" w:cs="Times New Roman"/>
          <w:sz w:val="16"/>
          <w:lang w:val="uk-UA"/>
        </w:rPr>
        <w:t xml:space="preserve"> </w:t>
      </w:r>
    </w:p>
    <w:p w:rsidR="00B77667" w:rsidRPr="00B77667" w:rsidRDefault="00B77667" w:rsidP="00B77667">
      <w:pPr>
        <w:spacing w:after="80"/>
        <w:ind w:left="5400"/>
        <w:jc w:val="both"/>
        <w:rPr>
          <w:rFonts w:ascii="Times New Roman" w:eastAsia="Times New Roman" w:hAnsi="Times New Roman" w:cs="Times New Roman"/>
          <w:sz w:val="16"/>
          <w:lang w:val="uk-UA"/>
        </w:rPr>
      </w:pPr>
      <w:r w:rsidRPr="00B77667">
        <w:rPr>
          <w:rFonts w:ascii="Times New Roman" w:eastAsia="Times New Roman" w:hAnsi="Times New Roman" w:cs="Times New Roman"/>
          <w:sz w:val="16"/>
          <w:lang w:val="uk-UA"/>
        </w:rPr>
        <w:t xml:space="preserve">     (підпис)                              (ініціали та прізвище) </w:t>
      </w:r>
    </w:p>
    <w:p w:rsidR="00B77667" w:rsidRPr="00B77667" w:rsidRDefault="00B77667" w:rsidP="00B77667">
      <w:pPr>
        <w:spacing w:after="80"/>
        <w:ind w:left="540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B77667">
        <w:rPr>
          <w:rFonts w:ascii="Times New Roman" w:eastAsia="Times New Roman" w:hAnsi="Times New Roman" w:cs="Times New Roman"/>
          <w:sz w:val="28"/>
          <w:lang w:val="uk-UA"/>
        </w:rPr>
        <w:t>«______»_______________2021</w:t>
      </w: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r w:rsidRPr="00B77667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«</w:t>
      </w:r>
      <w:r w:rsidR="00AD71E3" w:rsidRPr="00AD71E3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Наукова спеціалізація з рекламної та ПР-комунікаці</w:t>
      </w:r>
      <w:r w:rsidR="00AD71E3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Ї</w:t>
      </w:r>
      <w:r w:rsidRPr="00B77667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»</w:t>
      </w: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77667">
        <w:rPr>
          <w:rFonts w:ascii="Times New Roman" w:eastAsia="Calibri" w:hAnsi="Times New Roman" w:cs="Times New Roman"/>
          <w:iCs/>
          <w:sz w:val="28"/>
          <w:szCs w:val="28"/>
        </w:rPr>
        <w:t>РОБОЧА ПРОГРАМА НАВЧАЛЬНОЇ ДИСЦИПЛІНИ</w:t>
      </w:r>
      <w:r w:rsidRPr="00B776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77667" w:rsidRPr="00B77667" w:rsidRDefault="00B77667" w:rsidP="00B77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B7766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підготовки </w:t>
      </w:r>
      <w:r w:rsidRPr="00B776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магістр</w:t>
      </w:r>
    </w:p>
    <w:p w:rsidR="00781E48" w:rsidRPr="00781E48" w:rsidRDefault="00781E48" w:rsidP="00781E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781E4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очної (денної) </w:t>
      </w:r>
      <w:r w:rsidR="00AD71E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та заочної </w:t>
      </w:r>
      <w:r w:rsidR="009B238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(дистанційної) </w:t>
      </w:r>
      <w:r w:rsidRPr="00781E4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форм здобуття освіти</w:t>
      </w:r>
    </w:p>
    <w:p w:rsidR="00B77667" w:rsidRPr="00B77667" w:rsidRDefault="00B77667" w:rsidP="00B77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7766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спеціальності </w:t>
      </w:r>
      <w:r w:rsidRPr="00B7766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061 – журналістика</w:t>
      </w:r>
    </w:p>
    <w:p w:rsidR="00B77667" w:rsidRPr="00B77667" w:rsidRDefault="00B77667" w:rsidP="00B77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7766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="00AD71E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реклама та зв’язки із громадськістю</w:t>
      </w: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B77667" w:rsidRPr="00B77667" w:rsidRDefault="00B77667" w:rsidP="00B7766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val="uk-UA" w:eastAsia="ar-SA"/>
        </w:rPr>
      </w:pPr>
      <w:r w:rsidRPr="00B77667">
        <w:rPr>
          <w:rFonts w:ascii="Times New Roman" w:eastAsia="Times New Roman" w:hAnsi="Times New Roman" w:cs="Times New Roman"/>
          <w:b/>
          <w:bCs/>
          <w:lang w:val="uk-UA" w:eastAsia="ar-SA"/>
        </w:rPr>
        <w:t xml:space="preserve">Укладач </w:t>
      </w:r>
      <w:r w:rsidRPr="00B77667">
        <w:rPr>
          <w:rFonts w:ascii="Times New Roman" w:eastAsia="Times New Roman" w:hAnsi="Times New Roman" w:cs="Times New Roman"/>
          <w:bCs/>
          <w:lang w:val="uk-UA" w:eastAsia="ar-SA"/>
        </w:rPr>
        <w:t xml:space="preserve">Ковпак Вікторія Анатоліївна, </w:t>
      </w:r>
      <w:proofErr w:type="spellStart"/>
      <w:r w:rsidRPr="00B77667">
        <w:rPr>
          <w:rFonts w:ascii="Times New Roman" w:eastAsia="Times New Roman" w:hAnsi="Times New Roman" w:cs="Times New Roman"/>
          <w:bCs/>
          <w:lang w:val="uk-UA" w:eastAsia="ar-SA"/>
        </w:rPr>
        <w:t>д.соц.ком</w:t>
      </w:r>
      <w:proofErr w:type="spellEnd"/>
      <w:r w:rsidRPr="00B77667">
        <w:rPr>
          <w:rFonts w:ascii="Times New Roman" w:eastAsia="Times New Roman" w:hAnsi="Times New Roman" w:cs="Times New Roman"/>
          <w:bCs/>
          <w:lang w:val="uk-UA" w:eastAsia="ar-SA"/>
        </w:rPr>
        <w:t>., доцент</w:t>
      </w:r>
    </w:p>
    <w:p w:rsidR="00B77667" w:rsidRPr="00B77667" w:rsidRDefault="00B77667" w:rsidP="00B77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B77667" w:rsidRPr="00B77667" w:rsidRDefault="009B2384" w:rsidP="009B2384">
      <w:pPr>
        <w:tabs>
          <w:tab w:val="left" w:pos="63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B77667" w:rsidRPr="00A63305" w:rsidTr="00B77667">
        <w:tc>
          <w:tcPr>
            <w:tcW w:w="4826" w:type="dxa"/>
          </w:tcPr>
          <w:p w:rsidR="00B77667" w:rsidRPr="00B77667" w:rsidRDefault="00B77667" w:rsidP="00B776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Обговорено та ухвалено</w:t>
            </w:r>
          </w:p>
          <w:p w:rsidR="00B77667" w:rsidRPr="00B77667" w:rsidRDefault="00B77667" w:rsidP="00B776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 засіданні кафедри соціальних комунікацій та інформаційної діяльності</w:t>
            </w:r>
          </w:p>
          <w:p w:rsidR="00B77667" w:rsidRPr="00B77667" w:rsidRDefault="00B77667" w:rsidP="00B776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Протокол № </w:t>
            </w:r>
            <w:r w:rsidR="00E22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від  “</w:t>
            </w:r>
            <w:r w:rsidR="00E22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” </w:t>
            </w:r>
            <w:r w:rsidR="00E22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серпня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2021 р.</w:t>
            </w:r>
          </w:p>
          <w:p w:rsidR="00B77667" w:rsidRPr="00B77667" w:rsidRDefault="00B77667" w:rsidP="00B776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Завідувач кафедри</w:t>
            </w:r>
          </w:p>
          <w:p w:rsidR="00B77667" w:rsidRPr="00B77667" w:rsidRDefault="00B77667" w:rsidP="00B776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_________________________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В.В.Березенко</w:t>
            </w:r>
            <w:proofErr w:type="spellEnd"/>
          </w:p>
          <w:p w:rsidR="00B77667" w:rsidRPr="00B77667" w:rsidRDefault="00B77667" w:rsidP="00B776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uk-UA" w:eastAsia="ar-S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(підпис)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                      </w:t>
            </w:r>
            <w:r w:rsidRPr="00B77667">
              <w:rPr>
                <w:rFonts w:ascii="Times New Roman" w:eastAsia="Times New Roman" w:hAnsi="Times New Roman" w:cs="Times New Roman"/>
                <w:vertAlign w:val="superscript"/>
                <w:lang w:val="uk-UA" w:eastAsia="ar-SA"/>
              </w:rPr>
              <w:t>(ініціали, прізвище )</w:t>
            </w:r>
          </w:p>
        </w:tc>
        <w:tc>
          <w:tcPr>
            <w:tcW w:w="4745" w:type="dxa"/>
          </w:tcPr>
          <w:p w:rsidR="00B77667" w:rsidRPr="00B77667" w:rsidRDefault="00B77667" w:rsidP="00B77667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Ухвалено науково-методичною радою </w:t>
            </w:r>
          </w:p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факультету журналістики</w:t>
            </w:r>
          </w:p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Протокол № </w:t>
            </w:r>
            <w:r w:rsidR="00E224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  “</w:t>
            </w:r>
            <w:r w:rsidR="00E224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” серпня 2021р.</w:t>
            </w:r>
          </w:p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 науково-методичної ради факультету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 Н.В. Романюк</w:t>
            </w:r>
          </w:p>
          <w:p w:rsidR="00B77667" w:rsidRPr="00B77667" w:rsidRDefault="00B77667" w:rsidP="00B776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</w:t>
            </w: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</w:t>
            </w: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/>
              </w:rPr>
              <w:t>(ініціали, прізвище )</w:t>
            </w:r>
          </w:p>
        </w:tc>
      </w:tr>
    </w:tbl>
    <w:p w:rsidR="00B77667" w:rsidRPr="00B77667" w:rsidRDefault="00B77667" w:rsidP="00B77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B77667" w:rsidRPr="00B77667" w:rsidTr="00B77667">
        <w:trPr>
          <w:trHeight w:val="1477"/>
        </w:trPr>
        <w:tc>
          <w:tcPr>
            <w:tcW w:w="4785" w:type="dxa"/>
          </w:tcPr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Погоджено </w:t>
            </w:r>
          </w:p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навчально-методичним відділом</w:t>
            </w:r>
          </w:p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________________________________</w:t>
            </w:r>
          </w:p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(підпис)                      (ініціали, прізвище)</w:t>
            </w:r>
          </w:p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77667" w:rsidRPr="00B77667" w:rsidRDefault="00B77667" w:rsidP="00B77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B77667" w:rsidRPr="00B77667" w:rsidRDefault="00B77667" w:rsidP="00B77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7766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2021 рік</w:t>
      </w:r>
    </w:p>
    <w:p w:rsidR="00B77667" w:rsidRPr="00B77667" w:rsidRDefault="00B77667" w:rsidP="00B77667">
      <w:pPr>
        <w:spacing w:before="120" w:after="120" w:line="276" w:lineRule="auto"/>
        <w:rPr>
          <w:rFonts w:ascii="Times New Roman" w:eastAsia="Calibri" w:hAnsi="Times New Roman" w:cs="Times New Roman"/>
          <w:sz w:val="28"/>
          <w:lang w:val="uk-UA"/>
        </w:rPr>
      </w:pPr>
      <w:r w:rsidRPr="00B7766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 w:type="page"/>
      </w: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7766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1. Опис навчальної дисципліни</w:t>
      </w: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9"/>
        <w:gridCol w:w="3095"/>
        <w:gridCol w:w="1560"/>
        <w:gridCol w:w="1591"/>
      </w:tblGrid>
      <w:tr w:rsidR="00B77667" w:rsidRPr="00B77667" w:rsidTr="00B77667">
        <w:trPr>
          <w:trHeight w:val="669"/>
        </w:trPr>
        <w:tc>
          <w:tcPr>
            <w:tcW w:w="3099" w:type="dxa"/>
            <w:vMerge w:val="restart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Галузь знань, спеціальність,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освітня програма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рівень вищої освіти</w:t>
            </w:r>
          </w:p>
        </w:tc>
        <w:tc>
          <w:tcPr>
            <w:tcW w:w="3095" w:type="dxa"/>
            <w:vMerge w:val="restart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Нормативні показники для планування і розподілу дисципліни на змістові модулі</w:t>
            </w:r>
          </w:p>
        </w:tc>
        <w:tc>
          <w:tcPr>
            <w:tcW w:w="3151" w:type="dxa"/>
            <w:gridSpan w:val="2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Характеристика навчальної дисципліни</w:t>
            </w:r>
          </w:p>
        </w:tc>
      </w:tr>
      <w:tr w:rsidR="00B77667" w:rsidRPr="00B77667" w:rsidTr="00B77667">
        <w:trPr>
          <w:trHeight w:val="312"/>
        </w:trPr>
        <w:tc>
          <w:tcPr>
            <w:tcW w:w="3099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очна (денна) форма здобуття освіти</w:t>
            </w:r>
          </w:p>
        </w:tc>
        <w:tc>
          <w:tcPr>
            <w:tcW w:w="1591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заочна (дистанційна)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форма здобуття освіти</w:t>
            </w:r>
          </w:p>
        </w:tc>
      </w:tr>
      <w:tr w:rsidR="00B77667" w:rsidRPr="00B77667" w:rsidTr="00B77667">
        <w:trPr>
          <w:trHeight w:val="561"/>
        </w:trPr>
        <w:tc>
          <w:tcPr>
            <w:tcW w:w="3099" w:type="dxa"/>
            <w:vMerge w:val="restart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Галузь знань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«Журналістика»</w:t>
            </w:r>
          </w:p>
        </w:tc>
        <w:tc>
          <w:tcPr>
            <w:tcW w:w="3095" w:type="dxa"/>
            <w:vMerge w:val="restart"/>
            <w:vAlign w:val="center"/>
          </w:tcPr>
          <w:p w:rsidR="00B77667" w:rsidRPr="00B77667" w:rsidRDefault="00781E48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кредитів – 3</w:t>
            </w:r>
          </w:p>
        </w:tc>
        <w:tc>
          <w:tcPr>
            <w:tcW w:w="3151" w:type="dxa"/>
            <w:gridSpan w:val="2"/>
            <w:vAlign w:val="center"/>
          </w:tcPr>
          <w:p w:rsidR="00B77667" w:rsidRPr="00B77667" w:rsidRDefault="004318CD" w:rsidP="0043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Вибіркова</w:t>
            </w:r>
          </w:p>
        </w:tc>
      </w:tr>
      <w:tr w:rsidR="00B77667" w:rsidRPr="00B77667" w:rsidTr="00B77667">
        <w:trPr>
          <w:trHeight w:val="210"/>
        </w:trPr>
        <w:tc>
          <w:tcPr>
            <w:tcW w:w="3099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B77667" w:rsidRPr="00B77667" w:rsidRDefault="004318CD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31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Блок дисциплін вільного вибору студента в межах спеціальності</w:t>
            </w:r>
          </w:p>
        </w:tc>
      </w:tr>
      <w:tr w:rsidR="00B77667" w:rsidRPr="00B77667" w:rsidTr="00B77667">
        <w:trPr>
          <w:trHeight w:val="561"/>
        </w:trPr>
        <w:tc>
          <w:tcPr>
            <w:tcW w:w="3099" w:type="dxa"/>
            <w:vMerge w:val="restart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Спеціальність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</w:t>
            </w: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Журналістика</w:t>
            </w:r>
          </w:p>
        </w:tc>
        <w:tc>
          <w:tcPr>
            <w:tcW w:w="3095" w:type="dxa"/>
            <w:vMerge w:val="restart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кількість годин –</w:t>
            </w:r>
          </w:p>
          <w:p w:rsidR="00B77667" w:rsidRPr="00B77667" w:rsidRDefault="00781E48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3151" w:type="dxa"/>
            <w:gridSpan w:val="2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Семестр:</w:t>
            </w:r>
          </w:p>
        </w:tc>
      </w:tr>
      <w:tr w:rsidR="00B77667" w:rsidRPr="00B77667" w:rsidTr="00B77667">
        <w:trPr>
          <w:trHeight w:val="210"/>
        </w:trPr>
        <w:tc>
          <w:tcPr>
            <w:tcW w:w="3099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vAlign w:val="center"/>
          </w:tcPr>
          <w:p w:rsidR="00B77667" w:rsidRPr="00781E48" w:rsidRDefault="00781E48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81E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B77667" w:rsidRPr="00781E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-й</w:t>
            </w:r>
          </w:p>
        </w:tc>
        <w:tc>
          <w:tcPr>
            <w:tcW w:w="1591" w:type="dxa"/>
            <w:vAlign w:val="center"/>
          </w:tcPr>
          <w:p w:rsidR="00B77667" w:rsidRPr="00781E48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77667" w:rsidRPr="00B77667" w:rsidTr="00B77667">
        <w:trPr>
          <w:trHeight w:val="561"/>
        </w:trPr>
        <w:tc>
          <w:tcPr>
            <w:tcW w:w="3099" w:type="dxa"/>
            <w:vMerge w:val="restart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Освітньо-професійна програма</w:t>
            </w:r>
          </w:p>
          <w:p w:rsidR="00B77667" w:rsidRPr="00B77667" w:rsidRDefault="00AD71E3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Реклама та зв’язки із громадськістю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 w:val="restart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Змістових модулів – </w:t>
            </w:r>
            <w:r w:rsidR="00724C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151" w:type="dxa"/>
            <w:gridSpan w:val="2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Лекції</w:t>
            </w:r>
          </w:p>
        </w:tc>
      </w:tr>
      <w:tr w:rsidR="00B77667" w:rsidRPr="00B77667" w:rsidTr="00B77667">
        <w:trPr>
          <w:trHeight w:val="140"/>
        </w:trPr>
        <w:tc>
          <w:tcPr>
            <w:tcW w:w="3099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91" w:type="dxa"/>
            <w:vAlign w:val="center"/>
          </w:tcPr>
          <w:p w:rsidR="00B77667" w:rsidRPr="00B77667" w:rsidRDefault="00991F09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 год.</w:t>
            </w:r>
          </w:p>
        </w:tc>
      </w:tr>
      <w:tr w:rsidR="00B77667" w:rsidRPr="00B77667" w:rsidTr="00B77667">
        <w:trPr>
          <w:trHeight w:val="140"/>
        </w:trPr>
        <w:tc>
          <w:tcPr>
            <w:tcW w:w="3099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Практичні</w:t>
            </w:r>
          </w:p>
        </w:tc>
      </w:tr>
      <w:tr w:rsidR="00B77667" w:rsidRPr="00B77667" w:rsidTr="00B77667">
        <w:trPr>
          <w:trHeight w:val="140"/>
        </w:trPr>
        <w:tc>
          <w:tcPr>
            <w:tcW w:w="3099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91" w:type="dxa"/>
            <w:vAlign w:val="center"/>
          </w:tcPr>
          <w:p w:rsidR="00B77667" w:rsidRPr="00B77667" w:rsidRDefault="00991F09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 год.</w:t>
            </w:r>
          </w:p>
        </w:tc>
      </w:tr>
      <w:tr w:rsidR="00B77667" w:rsidRPr="00B77667" w:rsidTr="00B77667">
        <w:trPr>
          <w:trHeight w:val="562"/>
        </w:trPr>
        <w:tc>
          <w:tcPr>
            <w:tcW w:w="3099" w:type="dxa"/>
            <w:vMerge w:val="restart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Рівень вищої освіти: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магістерський</w:t>
            </w:r>
          </w:p>
        </w:tc>
        <w:tc>
          <w:tcPr>
            <w:tcW w:w="3095" w:type="dxa"/>
            <w:vMerge w:val="restart"/>
            <w:vAlign w:val="center"/>
          </w:tcPr>
          <w:p w:rsidR="00B77667" w:rsidRPr="00B77667" w:rsidRDefault="00B77667" w:rsidP="0072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Кількість поточних контрольних заходів – </w:t>
            </w:r>
            <w:r w:rsidR="00724C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151" w:type="dxa"/>
            <w:gridSpan w:val="2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Самостійна робота</w:t>
            </w:r>
          </w:p>
        </w:tc>
      </w:tr>
      <w:tr w:rsidR="00B77667" w:rsidRPr="00B77667" w:rsidTr="00B77667">
        <w:trPr>
          <w:trHeight w:val="125"/>
        </w:trPr>
        <w:tc>
          <w:tcPr>
            <w:tcW w:w="3099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1591" w:type="dxa"/>
          </w:tcPr>
          <w:p w:rsidR="00B77667" w:rsidRPr="00B77667" w:rsidRDefault="00991F09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991F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 год.</w:t>
            </w:r>
          </w:p>
        </w:tc>
      </w:tr>
      <w:tr w:rsidR="00B77667" w:rsidRPr="00B77667" w:rsidTr="00B77667">
        <w:trPr>
          <w:trHeight w:val="125"/>
        </w:trPr>
        <w:tc>
          <w:tcPr>
            <w:tcW w:w="3099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51" w:type="dxa"/>
            <w:gridSpan w:val="2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Вид підсумкового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семестрового контролю: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</w:tbl>
    <w:p w:rsidR="00B77667" w:rsidRPr="00B77667" w:rsidRDefault="00B77667" w:rsidP="00B7766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77667">
        <w:rPr>
          <w:rFonts w:ascii="Times New Roman" w:eastAsia="Calibri" w:hAnsi="Times New Roman" w:cs="Times New Roman"/>
          <w:i/>
          <w:sz w:val="24"/>
          <w:szCs w:val="24"/>
          <w:lang w:val="uk-UA"/>
        </w:rPr>
        <w:t>2. Мета та завдання навчальної дисципліни</w:t>
      </w:r>
    </w:p>
    <w:p w:rsidR="008C7D25" w:rsidRDefault="00B77667" w:rsidP="00B77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776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Метою</w:t>
      </w: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викладання навчальної дисципліни «</w:t>
      </w:r>
      <w:r w:rsidR="00991F09" w:rsidRPr="00991F09">
        <w:rPr>
          <w:rFonts w:ascii="Times New Roman" w:eastAsia="Calibri" w:hAnsi="Times New Roman" w:cs="Times New Roman"/>
          <w:sz w:val="24"/>
          <w:szCs w:val="24"/>
          <w:lang w:val="uk-UA"/>
        </w:rPr>
        <w:t>Наукова спеціалізація з рекламної та ПР-комунікаці</w:t>
      </w:r>
      <w:r w:rsidR="00991F09">
        <w:rPr>
          <w:rFonts w:ascii="Times New Roman" w:eastAsia="Calibri" w:hAnsi="Times New Roman" w:cs="Times New Roman"/>
          <w:sz w:val="24"/>
          <w:szCs w:val="24"/>
          <w:lang w:val="uk-UA"/>
        </w:rPr>
        <w:t>ї</w:t>
      </w: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є </w:t>
      </w:r>
      <w:r w:rsidR="008C7D25" w:rsidRPr="008C7D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визначення основних </w:t>
      </w:r>
      <w:r w:rsidR="00991F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тенденцій та методологічної платформи дослідницьких перспектив </w:t>
      </w:r>
      <w:r w:rsidR="00991F09" w:rsidRPr="00991F09">
        <w:rPr>
          <w:rFonts w:ascii="Times New Roman" w:eastAsia="Calibri" w:hAnsi="Times New Roman" w:cs="Times New Roman"/>
          <w:sz w:val="24"/>
          <w:szCs w:val="24"/>
          <w:lang w:val="uk-UA"/>
        </w:rPr>
        <w:t>рекламної та ПР-комунікації</w:t>
      </w:r>
    </w:p>
    <w:p w:rsidR="00B77667" w:rsidRPr="008C7D25" w:rsidRDefault="00B77667" w:rsidP="00B77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Основними </w:t>
      </w:r>
      <w:r w:rsidRPr="00B776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завданнями</w:t>
      </w: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вивчення дисципліни </w:t>
      </w:r>
      <w:r w:rsidR="00991F09" w:rsidRPr="00991F09">
        <w:rPr>
          <w:rFonts w:ascii="Times New Roman" w:eastAsia="Calibri" w:hAnsi="Times New Roman" w:cs="Times New Roman"/>
          <w:sz w:val="24"/>
          <w:szCs w:val="24"/>
          <w:lang w:val="uk-UA"/>
        </w:rPr>
        <w:t>«Наукова спеціалізація з рекламної та ПР-комунікації»</w:t>
      </w: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є:</w:t>
      </w:r>
    </w:p>
    <w:p w:rsidR="00B77667" w:rsidRPr="00B77667" w:rsidRDefault="00B77667" w:rsidP="00991F0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>ознайомити ст</w:t>
      </w:r>
      <w:r w:rsidR="008C7D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удентів з основними </w:t>
      </w:r>
      <w:r w:rsidR="00991F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трендами наукових досліджень </w:t>
      </w:r>
      <w:r w:rsidR="00991F09" w:rsidRPr="00991F09">
        <w:rPr>
          <w:rFonts w:ascii="Times New Roman" w:eastAsia="Calibri" w:hAnsi="Times New Roman" w:cs="Times New Roman"/>
          <w:sz w:val="24"/>
          <w:szCs w:val="24"/>
          <w:lang w:val="uk-UA"/>
        </w:rPr>
        <w:t>рекламної та ПР-комунікації</w:t>
      </w: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:rsidR="00B77667" w:rsidRPr="00B77667" w:rsidRDefault="00B77667" w:rsidP="00991F0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представити </w:t>
      </w:r>
      <w:r w:rsidR="00991F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методологічний інструментарій наукового дискурсу </w:t>
      </w:r>
      <w:r w:rsidR="00991F09" w:rsidRPr="00991F09">
        <w:rPr>
          <w:rFonts w:ascii="Times New Roman" w:eastAsia="Calibri" w:hAnsi="Times New Roman" w:cs="Times New Roman"/>
          <w:sz w:val="24"/>
          <w:szCs w:val="24"/>
          <w:lang w:val="uk-UA"/>
        </w:rPr>
        <w:t>рекламної та ПР-комунікації</w:t>
      </w: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991F09" w:rsidRDefault="005909D6" w:rsidP="00991F0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сформувати уявлення про форми </w:t>
      </w:r>
      <w:r w:rsidR="00991F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репрезентації наукових досліджень </w:t>
      </w:r>
      <w:r w:rsidR="00991F09" w:rsidRPr="00991F09">
        <w:rPr>
          <w:rFonts w:ascii="Times New Roman" w:eastAsia="Calibri" w:hAnsi="Times New Roman" w:cs="Times New Roman"/>
          <w:sz w:val="24"/>
          <w:szCs w:val="24"/>
          <w:lang w:val="uk-UA"/>
        </w:rPr>
        <w:t>рекламної та ПР-комунікації</w:t>
      </w:r>
      <w:r w:rsidR="003C317B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5909D6" w:rsidRPr="00B77667" w:rsidRDefault="003C317B" w:rsidP="003C317B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охарактеризувати наукового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креатора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царині </w:t>
      </w:r>
      <w:r w:rsidRPr="003C317B">
        <w:rPr>
          <w:rFonts w:ascii="Times New Roman" w:eastAsia="Calibri" w:hAnsi="Times New Roman" w:cs="Times New Roman"/>
          <w:sz w:val="24"/>
          <w:szCs w:val="24"/>
          <w:lang w:val="uk-UA"/>
        </w:rPr>
        <w:t>рекламної та ПР-комунікації</w:t>
      </w:r>
      <w:r w:rsidR="005909D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77667" w:rsidRPr="00B77667" w:rsidRDefault="00B77667" w:rsidP="00B776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результаті вивчення навчальної дисципліни студент повинен </w:t>
      </w:r>
    </w:p>
    <w:p w:rsidR="003C317B" w:rsidRDefault="00B77667" w:rsidP="003C31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776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знати</w:t>
      </w: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3C317B" w:rsidRPr="003C317B" w:rsidRDefault="003C317B" w:rsidP="003C317B">
      <w:pPr>
        <w:numPr>
          <w:ilvl w:val="0"/>
          <w:numId w:val="12"/>
        </w:numPr>
        <w:tabs>
          <w:tab w:val="left" w:pos="0"/>
          <w:tab w:val="num" w:pos="1418"/>
        </w:tabs>
        <w:spacing w:after="0" w:line="240" w:lineRule="auto"/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C31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основні тренди наукових досліджень рекламної та ПР-комунікації; </w:t>
      </w:r>
    </w:p>
    <w:p w:rsidR="003C317B" w:rsidRDefault="005909D6" w:rsidP="003C317B">
      <w:pPr>
        <w:numPr>
          <w:ilvl w:val="0"/>
          <w:numId w:val="12"/>
        </w:numPr>
        <w:tabs>
          <w:tab w:val="left" w:pos="0"/>
          <w:tab w:val="num" w:pos="1418"/>
        </w:tabs>
        <w:spacing w:after="0" w:line="240" w:lineRule="auto"/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09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C317B" w:rsidRPr="003C317B">
        <w:rPr>
          <w:rFonts w:ascii="Times New Roman" w:eastAsia="Calibri" w:hAnsi="Times New Roman" w:cs="Times New Roman"/>
          <w:sz w:val="24"/>
          <w:szCs w:val="24"/>
          <w:lang w:val="uk-UA"/>
        </w:rPr>
        <w:t>методологічний інструментарій наукового дискурсу рекламної та ПР-комунікації;</w:t>
      </w:r>
    </w:p>
    <w:p w:rsidR="003C317B" w:rsidRPr="003C317B" w:rsidRDefault="003C317B" w:rsidP="003C317B">
      <w:pPr>
        <w:numPr>
          <w:ilvl w:val="0"/>
          <w:numId w:val="12"/>
        </w:numPr>
        <w:tabs>
          <w:tab w:val="left" w:pos="0"/>
          <w:tab w:val="num" w:pos="1418"/>
        </w:tabs>
        <w:spacing w:after="0" w:line="240" w:lineRule="auto"/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C317B">
        <w:rPr>
          <w:rFonts w:ascii="Times New Roman" w:eastAsia="Calibri" w:hAnsi="Times New Roman" w:cs="Times New Roman"/>
          <w:sz w:val="24"/>
          <w:szCs w:val="24"/>
          <w:lang w:val="uk-UA"/>
        </w:rPr>
        <w:t>форми репрезентації наукових досліджень рекламної та ПР-комунікації;</w:t>
      </w:r>
    </w:p>
    <w:p w:rsidR="005909D6" w:rsidRDefault="003C317B" w:rsidP="00B77667">
      <w:pPr>
        <w:numPr>
          <w:ilvl w:val="0"/>
          <w:numId w:val="12"/>
        </w:numPr>
        <w:tabs>
          <w:tab w:val="left" w:pos="0"/>
          <w:tab w:val="num" w:pos="1418"/>
        </w:tabs>
        <w:spacing w:after="0" w:line="240" w:lineRule="auto"/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особливості </w:t>
      </w:r>
      <w:r w:rsidRPr="003C31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наукового </w:t>
      </w:r>
      <w:proofErr w:type="spellStart"/>
      <w:r w:rsidRPr="003C317B">
        <w:rPr>
          <w:rFonts w:ascii="Times New Roman" w:eastAsia="Calibri" w:hAnsi="Times New Roman" w:cs="Times New Roman"/>
          <w:sz w:val="24"/>
          <w:szCs w:val="24"/>
          <w:lang w:val="uk-UA"/>
        </w:rPr>
        <w:t>креатора</w:t>
      </w:r>
      <w:proofErr w:type="spellEnd"/>
      <w:r w:rsidRPr="003C31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царині рекламної та ПР-комунікації</w:t>
      </w:r>
      <w:r w:rsidR="005909D6" w:rsidRPr="005909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:rsidR="00B77667" w:rsidRPr="00B77667" w:rsidRDefault="00B77667" w:rsidP="00B77667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77667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уміти</w:t>
      </w:r>
      <w:r w:rsidRPr="00B776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</w:p>
    <w:p w:rsidR="005909D6" w:rsidRDefault="00B77667" w:rsidP="003C317B">
      <w:pPr>
        <w:spacing w:after="0" w:line="240" w:lineRule="auto"/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3C31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аналізувати </w:t>
      </w:r>
      <w:r w:rsidR="003C317B" w:rsidRPr="003C317B">
        <w:rPr>
          <w:rFonts w:ascii="Times New Roman" w:eastAsia="Calibri" w:hAnsi="Times New Roman" w:cs="Times New Roman"/>
          <w:sz w:val="24"/>
          <w:szCs w:val="24"/>
          <w:lang w:val="uk-UA"/>
        </w:rPr>
        <w:t>основні тренди наукових досліджень рекламної та ПР-комунікації;</w:t>
      </w:r>
    </w:p>
    <w:p w:rsidR="005909D6" w:rsidRDefault="005909D6" w:rsidP="005909D6">
      <w:pPr>
        <w:spacing w:after="0" w:line="240" w:lineRule="auto"/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09D6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5909D6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застосовувати </w:t>
      </w:r>
      <w:r w:rsidR="003C317B" w:rsidRPr="003C317B">
        <w:rPr>
          <w:rFonts w:ascii="Times New Roman" w:eastAsia="Calibri" w:hAnsi="Times New Roman" w:cs="Times New Roman"/>
          <w:sz w:val="24"/>
          <w:szCs w:val="24"/>
          <w:lang w:val="uk-UA"/>
        </w:rPr>
        <w:t>методологічний інструментарій наукового дискурсу рекламної та ПР-комунікації;</w:t>
      </w:r>
    </w:p>
    <w:p w:rsidR="005909D6" w:rsidRDefault="005909D6" w:rsidP="005909D6">
      <w:pPr>
        <w:spacing w:after="0" w:line="240" w:lineRule="auto"/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09D6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-</w:t>
      </w:r>
      <w:r w:rsidRPr="005909D6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володіти навиками </w:t>
      </w:r>
      <w:r w:rsidR="003C317B" w:rsidRPr="003C317B">
        <w:rPr>
          <w:rFonts w:ascii="Times New Roman" w:eastAsia="Calibri" w:hAnsi="Times New Roman" w:cs="Times New Roman"/>
          <w:sz w:val="24"/>
          <w:szCs w:val="24"/>
          <w:lang w:val="uk-UA"/>
        </w:rPr>
        <w:t>репрезентації наукових досліджень рекламної та ПР-комунікації;</w:t>
      </w:r>
    </w:p>
    <w:p w:rsidR="005909D6" w:rsidRDefault="005909D6" w:rsidP="005909D6">
      <w:pPr>
        <w:spacing w:after="0" w:line="240" w:lineRule="auto"/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09D6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5909D6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створення культурних </w:t>
      </w:r>
      <w:proofErr w:type="spellStart"/>
      <w:r w:rsidRPr="005909D6">
        <w:rPr>
          <w:rFonts w:ascii="Times New Roman" w:eastAsia="Calibri" w:hAnsi="Times New Roman" w:cs="Times New Roman"/>
          <w:sz w:val="24"/>
          <w:szCs w:val="24"/>
          <w:lang w:val="uk-UA"/>
        </w:rPr>
        <w:t>про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єктів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B77667" w:rsidRPr="00B77667" w:rsidRDefault="005909D6" w:rsidP="005909D6">
      <w:pPr>
        <w:spacing w:after="0" w:line="240" w:lineRule="auto"/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09D6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5909D6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діяльність </w:t>
      </w:r>
      <w:r w:rsidR="003C31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наукового </w:t>
      </w:r>
      <w:proofErr w:type="spellStart"/>
      <w:r w:rsidR="003C317B">
        <w:rPr>
          <w:rFonts w:ascii="Times New Roman" w:eastAsia="Calibri" w:hAnsi="Times New Roman" w:cs="Times New Roman"/>
          <w:sz w:val="24"/>
          <w:szCs w:val="24"/>
          <w:lang w:val="uk-UA"/>
        </w:rPr>
        <w:t>креатора</w:t>
      </w:r>
      <w:proofErr w:type="spellEnd"/>
      <w:r w:rsidR="003C31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C317B" w:rsidRPr="003C317B">
        <w:rPr>
          <w:rFonts w:ascii="Times New Roman" w:eastAsia="Calibri" w:hAnsi="Times New Roman" w:cs="Times New Roman"/>
          <w:sz w:val="24"/>
          <w:szCs w:val="24"/>
          <w:lang w:val="uk-UA"/>
        </w:rPr>
        <w:t>в царині рекламної та ПР-комунікації</w:t>
      </w:r>
      <w:r w:rsidR="003C317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77667" w:rsidRPr="00B77667" w:rsidRDefault="00B77667" w:rsidP="00B77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вимогами освітньо-професійної  програми студенти повинні досягти таких </w:t>
      </w:r>
      <w:proofErr w:type="spellStart"/>
      <w:r w:rsidRPr="00B776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компетентностей</w:t>
      </w:r>
      <w:proofErr w:type="spellEnd"/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Pr="00B77667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4659"/>
      </w:tblGrid>
      <w:tr w:rsidR="00B77667" w:rsidRPr="00B77667" w:rsidTr="00B77667">
        <w:tc>
          <w:tcPr>
            <w:tcW w:w="4968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Заплановані робочою програмою результати навчання та компетентності</w:t>
            </w:r>
          </w:p>
        </w:tc>
        <w:tc>
          <w:tcPr>
            <w:tcW w:w="4659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Методи і контрольні заходи</w:t>
            </w:r>
          </w:p>
        </w:tc>
      </w:tr>
      <w:tr w:rsidR="00B77667" w:rsidRPr="00B77667" w:rsidTr="00B77667">
        <w:trPr>
          <w:trHeight w:val="1967"/>
        </w:trPr>
        <w:tc>
          <w:tcPr>
            <w:tcW w:w="4968" w:type="dxa"/>
          </w:tcPr>
          <w:p w:rsidR="00B77667" w:rsidRPr="00B77667" w:rsidRDefault="00B77667" w:rsidP="00B77667">
            <w:p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Програмні компетентності:</w:t>
            </w:r>
          </w:p>
          <w:p w:rsidR="00B77667" w:rsidRPr="00B77667" w:rsidRDefault="00B77667" w:rsidP="00B77667">
            <w:p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B77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агальні компетентності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ЗК4. Здатність опановувати знання й розуміти предметну сферу та професійну діяльність;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ЗК6 Здатність до пошуку, оброблення та аналізу інформації з різних джерел;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ЗК7 Навички використання інформаційних та комунікаційних технологій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ЗК10 Здатність спілкуватися з представниками інших професійних груп різного рівня (з експертами інших галузей знань / видів економічної діяльності);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Фахові компетентності: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ФК1. Здатність застосовувати знання зі сфери соціальних комунікацій до своєї професійної діяльності;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ФК2. Здатність організовувати і проводити професійну діяльність у сфері соціальних комунікацій;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ФК4 Здатність формувати інформаційний контент;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ФК7. Здатність ефективно просувати створений медійний продукт;</w:t>
            </w:r>
          </w:p>
          <w:p w:rsidR="00B77667" w:rsidRPr="003C317B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ФК7. Здатність проводити дослідження з метою ефективного просування медійно</w:t>
            </w:r>
            <w:r w:rsidR="003C31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 продукту;</w:t>
            </w:r>
          </w:p>
        </w:tc>
        <w:tc>
          <w:tcPr>
            <w:tcW w:w="4659" w:type="dxa"/>
          </w:tcPr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Методи:</w:t>
            </w:r>
          </w:p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Словесні методи (робота з навчальними матеріалами).</w:t>
            </w:r>
          </w:p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Практичні методи (практичні кейси).</w:t>
            </w:r>
          </w:p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Логічні методи (індуктивні, дедуктивні).</w:t>
            </w:r>
          </w:p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 формування пізнавального інтересу (навчальна дискусія).</w:t>
            </w:r>
          </w:p>
        </w:tc>
      </w:tr>
      <w:tr w:rsidR="00B77667" w:rsidRPr="00B77667" w:rsidTr="00B77667">
        <w:trPr>
          <w:trHeight w:val="1580"/>
        </w:trPr>
        <w:tc>
          <w:tcPr>
            <w:tcW w:w="4968" w:type="dxa"/>
          </w:tcPr>
          <w:p w:rsidR="00B77667" w:rsidRPr="00B77667" w:rsidRDefault="00B77667" w:rsidP="00B77667">
            <w:p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Програмні результати навчання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РН3н2 Знання вітчизняної історії та культури, розуміння причинно-наслідкових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розвитку суспільства й уміння їх використовувати в професійній і соціальній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дільності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РНУ1.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володіти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методами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ідентифікації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класифікації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РНУ4. Уміння працювати з інформацією, здійснювати пошук, збереження, обробку й аналіз інформації з різних джерел і баз даних, представляти її в необхідному форматі з використанням інформаційних, комп'ютерних технологій.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РНУ6.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мовностилістичні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чіткого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формулювання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думки й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викладення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фактів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межах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визначених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і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жанрів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журналістики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розвідках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РНЗЗ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створювати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інформаційний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РНЗЗ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новітні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якісного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контенту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РНК1. Здатність спілкуватися з представниками інших професійних груп різного рівня (з експертами з інших галузей знань / видів економічної діяльності). 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РНК2. Здатність працювати в команді. 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РНК5. Донесення до фахівців і нефахівців інформації, ідей, проблем, рішень та власного досвіду в галузі професійної діяльності. 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РНК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ефективно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формувати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комунікаційну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стратегію</w:t>
            </w:r>
            <w:proofErr w:type="spellEnd"/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РН5. Узагальнювати, аналізувати і синтезувати інформацію в діяльності, пов’язаній із її пошуком, накопиченням, зберіганням та використанням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РНАіВ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діяти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свідомо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РНАіВ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професійний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/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РНАіВ6.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ефективного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просування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медійного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продукту</w:t>
            </w:r>
          </w:p>
        </w:tc>
        <w:tc>
          <w:tcPr>
            <w:tcW w:w="4659" w:type="dxa"/>
          </w:tcPr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Методи контролю і самоконтролю (усний, письмовий).</w:t>
            </w:r>
          </w:p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Самостійно-пошукові методи (індивідуальна робота).</w:t>
            </w:r>
          </w:p>
          <w:p w:rsidR="00B77667" w:rsidRPr="00B77667" w:rsidRDefault="00B77667" w:rsidP="00B77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Контрольні заходи: захист лабораторних завдань; індивідуальне практичне завдання; залік.</w:t>
            </w:r>
          </w:p>
        </w:tc>
      </w:tr>
    </w:tbl>
    <w:p w:rsidR="00B77667" w:rsidRPr="00B77667" w:rsidRDefault="00B77667" w:rsidP="000B41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77667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Міждисциплінарні зв’язки. </w:t>
      </w:r>
      <w:r w:rsidRPr="00B776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 «</w:t>
      </w:r>
      <w:r w:rsidR="007E64ED" w:rsidRPr="00991F09">
        <w:rPr>
          <w:rFonts w:ascii="Times New Roman" w:eastAsia="Calibri" w:hAnsi="Times New Roman" w:cs="Times New Roman"/>
          <w:sz w:val="24"/>
          <w:szCs w:val="24"/>
          <w:lang w:val="uk-UA"/>
        </w:rPr>
        <w:t>Наукова спеціалізація з рекламної та ПР-комунікаці</w:t>
      </w:r>
      <w:r w:rsidR="007E64ED">
        <w:rPr>
          <w:rFonts w:ascii="Times New Roman" w:eastAsia="Calibri" w:hAnsi="Times New Roman" w:cs="Times New Roman"/>
          <w:sz w:val="24"/>
          <w:szCs w:val="24"/>
          <w:lang w:val="uk-UA"/>
        </w:rPr>
        <w:t>ї</w:t>
      </w:r>
      <w:r w:rsidRPr="00B776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пов’язаний із дисциплінами циклу професійної теоретичної та практичної підготовки, а саме:</w:t>
      </w:r>
      <w:r w:rsidRPr="00B77667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 xml:space="preserve"> «</w:t>
      </w:r>
      <w:r w:rsidR="000B4128" w:rsidRPr="000B4128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  <w:t xml:space="preserve">Якісні і кількісні методи </w:t>
      </w:r>
      <w:proofErr w:type="spellStart"/>
      <w:r w:rsidR="000B4128" w:rsidRPr="000B4128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  <w:t>медіадосліджень</w:t>
      </w:r>
      <w:proofErr w:type="spellEnd"/>
      <w:r w:rsidR="004318CD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  <w:t>»</w:t>
      </w:r>
      <w:r w:rsidRPr="00B776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«</w:t>
      </w:r>
      <w:r w:rsidR="000B4128" w:rsidRPr="000B41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Прикладні соціально-комунікаційні технології</w:t>
      </w:r>
      <w:r w:rsidR="000B41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527E73" w:rsidRDefault="00527E73" w:rsidP="00B77667">
      <w:pPr>
        <w:tabs>
          <w:tab w:val="left" w:pos="284"/>
          <w:tab w:val="left" w:pos="567"/>
        </w:tabs>
        <w:spacing w:after="200" w:line="276" w:lineRule="auto"/>
        <w:ind w:left="36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B77667" w:rsidRPr="00B77667" w:rsidRDefault="00B77667" w:rsidP="00B77667">
      <w:pPr>
        <w:tabs>
          <w:tab w:val="left" w:pos="284"/>
          <w:tab w:val="left" w:pos="567"/>
        </w:tabs>
        <w:spacing w:after="200" w:line="276" w:lineRule="auto"/>
        <w:ind w:left="360" w:firstLine="709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uk-UA"/>
        </w:rPr>
      </w:pPr>
      <w:r w:rsidRPr="00B7766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3. Програма навчальної дисципліни</w:t>
      </w:r>
    </w:p>
    <w:p w:rsidR="004C03DC" w:rsidRPr="00527E73" w:rsidRDefault="00724C10" w:rsidP="00B464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</w:pPr>
      <w:r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Змістовий модуль</w:t>
      </w:r>
      <w:r w:rsidR="00B46436"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1.</w:t>
      </w:r>
      <w:r w:rsidR="00B46436" w:rsidRPr="00527E73"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  <w:t xml:space="preserve"> Основні тренди наукових досліджень рекламної та ПР-комунікації</w:t>
      </w:r>
    </w:p>
    <w:p w:rsidR="004C03DC" w:rsidRDefault="00B46436" w:rsidP="00B77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Дослідницькі опції </w:t>
      </w:r>
      <w:r w:rsidRPr="00B46436">
        <w:rPr>
          <w:rFonts w:ascii="Times New Roman" w:eastAsia="Calibri" w:hAnsi="Times New Roman" w:cs="Times New Roman"/>
          <w:sz w:val="24"/>
          <w:szCs w:val="24"/>
          <w:lang w:val="uk-UA"/>
        </w:rPr>
        <w:t>рекламної та ПР-комунікації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 аналіз дисертацій, наукових розвідок</w:t>
      </w:r>
      <w:r w:rsidR="00413D0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Тренди </w:t>
      </w:r>
      <w:r w:rsidRPr="00B46436">
        <w:rPr>
          <w:rFonts w:ascii="Times New Roman" w:eastAsia="Calibri" w:hAnsi="Times New Roman" w:cs="Times New Roman"/>
          <w:sz w:val="24"/>
          <w:szCs w:val="24"/>
          <w:lang w:val="uk-UA"/>
        </w:rPr>
        <w:t>рекламної та ПР-комунікації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B77667" w:rsidRPr="004C03DC" w:rsidRDefault="00724C10" w:rsidP="00B77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Змістовий модуль</w:t>
      </w:r>
      <w:r w:rsidR="00B77667"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2. </w:t>
      </w:r>
      <w:r w:rsidR="00B46436"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Методологічний інструментарій наукового дискурсу рекламної та ПР-комунікації</w:t>
      </w:r>
      <w:r w:rsidR="00B77667" w:rsidRPr="00B77667">
        <w:rPr>
          <w:rFonts w:ascii="Times New Roman" w:eastAsia="Calibri" w:hAnsi="Times New Roman" w:cs="Times New Roman"/>
          <w:i/>
          <w:sz w:val="24"/>
          <w:szCs w:val="24"/>
          <w:lang w:val="uk-UA"/>
        </w:rPr>
        <w:t>.</w:t>
      </w:r>
    </w:p>
    <w:p w:rsidR="00B77667" w:rsidRPr="00B77667" w:rsidRDefault="00B46436" w:rsidP="00B77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Основні методики дослідження ефективності реклами. Психологічні дослідження рекламної та ПР-діяльності. </w:t>
      </w:r>
      <w:r w:rsidR="00D057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Методи дослідження ПР-діяльності. </w:t>
      </w:r>
      <w:proofErr w:type="spellStart"/>
      <w:r w:rsidR="00D057E7">
        <w:rPr>
          <w:rFonts w:ascii="Times New Roman" w:eastAsia="Calibri" w:hAnsi="Times New Roman" w:cs="Times New Roman"/>
          <w:sz w:val="24"/>
          <w:szCs w:val="24"/>
          <w:lang w:val="uk-UA"/>
        </w:rPr>
        <w:t>Міждисциплінарність</w:t>
      </w:r>
      <w:proofErr w:type="spellEnd"/>
      <w:r w:rsidR="00D057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дослідницьких </w:t>
      </w:r>
      <w:proofErr w:type="spellStart"/>
      <w:r w:rsidR="00D057E7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="00D057E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77667" w:rsidRPr="00527E73" w:rsidRDefault="00724C10" w:rsidP="00B77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Змістовий модуль</w:t>
      </w:r>
      <w:r w:rsidR="00B77667"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3. </w:t>
      </w:r>
      <w:r w:rsidR="00D057E7"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Форми репрезентації наукових досліджень рекламної та ПР-комунікації</w:t>
      </w:r>
      <w:r w:rsidR="00B77667"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. </w:t>
      </w:r>
    </w:p>
    <w:p w:rsidR="00F12B4E" w:rsidRDefault="00D057E7" w:rsidP="00B77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Спецпроєкти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Конференції. Круглі столи. </w:t>
      </w:r>
      <w:r w:rsidRPr="00D057E7">
        <w:rPr>
          <w:rFonts w:ascii="Times New Roman" w:eastAsia="Calibri" w:hAnsi="Times New Roman" w:cs="Times New Roman"/>
          <w:sz w:val="24"/>
          <w:szCs w:val="24"/>
          <w:lang w:val="uk-UA"/>
        </w:rPr>
        <w:t>Індустрія наукових публікацій у ХХІ сторіччі</w:t>
      </w:r>
      <w:r w:rsidR="00F12B4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77667" w:rsidRPr="00527E73" w:rsidRDefault="00724C10" w:rsidP="00C95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Змістовий модуль</w:t>
      </w:r>
      <w:r w:rsidR="00B77667"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4. </w:t>
      </w:r>
      <w:r w:rsidR="00C95FFC"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Науковий </w:t>
      </w:r>
      <w:proofErr w:type="spellStart"/>
      <w:r w:rsidR="00C95FFC"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креатор</w:t>
      </w:r>
      <w:proofErr w:type="spellEnd"/>
      <w:r w:rsidR="00C95FFC"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в царині рекламної та ПР-комунікації</w:t>
      </w:r>
    </w:p>
    <w:p w:rsidR="00B10497" w:rsidRPr="00527E73" w:rsidRDefault="00C95FFC" w:rsidP="00667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Наука про рекламу та ПР як творчість. </w:t>
      </w:r>
      <w:r w:rsidR="00667DC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Організація наукового колективу. </w:t>
      </w:r>
      <w:r w:rsidR="00667DCF" w:rsidRPr="00667DCF">
        <w:rPr>
          <w:rFonts w:ascii="Times New Roman" w:eastAsia="Calibri" w:hAnsi="Times New Roman" w:cs="Times New Roman"/>
          <w:sz w:val="24"/>
          <w:szCs w:val="24"/>
          <w:lang w:val="uk-UA"/>
        </w:rPr>
        <w:t>Підготовка та представлення презента</w:t>
      </w:r>
      <w:r w:rsidR="00667DC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цій. </w:t>
      </w:r>
      <w:r w:rsidR="00667DCF" w:rsidRPr="00667DCF">
        <w:rPr>
          <w:rFonts w:ascii="Times New Roman" w:eastAsia="Calibri" w:hAnsi="Times New Roman" w:cs="Times New Roman"/>
          <w:sz w:val="24"/>
          <w:szCs w:val="24"/>
          <w:lang w:val="uk-UA"/>
        </w:rPr>
        <w:t>Підготовка запитів на фінансування наукових дос</w:t>
      </w:r>
      <w:r w:rsidR="00667DC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ліджень та управління науковими </w:t>
      </w:r>
      <w:proofErr w:type="spellStart"/>
      <w:r w:rsidR="00667DCF" w:rsidRPr="00667DCF">
        <w:rPr>
          <w:rFonts w:ascii="Times New Roman" w:eastAsia="Calibri" w:hAnsi="Times New Roman" w:cs="Times New Roman"/>
          <w:sz w:val="24"/>
          <w:szCs w:val="24"/>
          <w:lang w:val="uk-UA"/>
        </w:rPr>
        <w:t>про</w:t>
      </w:r>
      <w:r w:rsidR="00667DCF">
        <w:rPr>
          <w:rFonts w:ascii="Times New Roman" w:eastAsia="Calibri" w:hAnsi="Times New Roman" w:cs="Times New Roman"/>
          <w:sz w:val="24"/>
          <w:szCs w:val="24"/>
          <w:lang w:val="uk-UA"/>
        </w:rPr>
        <w:t>є</w:t>
      </w:r>
      <w:r w:rsidR="00667DCF" w:rsidRPr="00667DCF">
        <w:rPr>
          <w:rFonts w:ascii="Times New Roman" w:eastAsia="Calibri" w:hAnsi="Times New Roman" w:cs="Times New Roman"/>
          <w:sz w:val="24"/>
          <w:szCs w:val="24"/>
          <w:lang w:val="uk-UA"/>
        </w:rPr>
        <w:t>ктами</w:t>
      </w:r>
      <w:proofErr w:type="spellEnd"/>
      <w:r w:rsidR="00667DCF" w:rsidRPr="00667DC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667DCF" w:rsidRPr="00667DC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</w:p>
    <w:p w:rsidR="00667DCF" w:rsidRDefault="00667DCF" w:rsidP="00667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27E73" w:rsidRDefault="00527E73" w:rsidP="00B7766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uk-UA"/>
        </w:rPr>
      </w:pPr>
    </w:p>
    <w:p w:rsidR="00527E73" w:rsidRPr="00527E73" w:rsidRDefault="00B77667" w:rsidP="00527E7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bCs/>
          <w:sz w:val="24"/>
          <w:lang w:val="uk-UA"/>
        </w:rPr>
        <w:lastRenderedPageBreak/>
        <w:t xml:space="preserve">4. </w:t>
      </w:r>
      <w:r w:rsidR="00527E73">
        <w:rPr>
          <w:rFonts w:ascii="Times New Roman" w:eastAsia="Calibri" w:hAnsi="Times New Roman" w:cs="Times New Roman"/>
          <w:b/>
          <w:bCs/>
          <w:sz w:val="24"/>
          <w:lang w:val="uk-UA"/>
        </w:rPr>
        <w:t>Структура навчальної дисципліни</w:t>
      </w:r>
    </w:p>
    <w:tbl>
      <w:tblPr>
        <w:tblW w:w="101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2"/>
        <w:gridCol w:w="820"/>
        <w:gridCol w:w="820"/>
        <w:gridCol w:w="1281"/>
        <w:gridCol w:w="758"/>
        <w:gridCol w:w="474"/>
        <w:gridCol w:w="111"/>
        <w:gridCol w:w="625"/>
        <w:gridCol w:w="538"/>
        <w:gridCol w:w="748"/>
        <w:gridCol w:w="702"/>
        <w:gridCol w:w="784"/>
        <w:gridCol w:w="820"/>
      </w:tblGrid>
      <w:tr w:rsidR="00527E73" w:rsidRPr="00527E73" w:rsidTr="00881BCA">
        <w:trPr>
          <w:trHeight w:val="20"/>
        </w:trPr>
        <w:tc>
          <w:tcPr>
            <w:tcW w:w="1695" w:type="dxa"/>
            <w:vMerge w:val="restart"/>
            <w:vAlign w:val="center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Змістовий модуль</w:t>
            </w:r>
          </w:p>
        </w:tc>
        <w:tc>
          <w:tcPr>
            <w:tcW w:w="820" w:type="dxa"/>
            <w:vMerge w:val="restart"/>
            <w:vAlign w:val="center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Усього</w:t>
            </w:r>
          </w:p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годин</w:t>
            </w:r>
          </w:p>
        </w:tc>
        <w:tc>
          <w:tcPr>
            <w:tcW w:w="4113" w:type="dxa"/>
            <w:gridSpan w:val="6"/>
            <w:vAlign w:val="center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Аудиторні (контактні) години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Самостійна робота, год</w:t>
            </w:r>
          </w:p>
        </w:tc>
        <w:tc>
          <w:tcPr>
            <w:tcW w:w="2245" w:type="dxa"/>
            <w:gridSpan w:val="3"/>
            <w:vAlign w:val="center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Система накопичення балів</w:t>
            </w:r>
          </w:p>
        </w:tc>
      </w:tr>
      <w:tr w:rsidR="00527E73" w:rsidRPr="00527E73" w:rsidTr="00881BCA">
        <w:tc>
          <w:tcPr>
            <w:tcW w:w="1695" w:type="dxa"/>
            <w:vMerge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20" w:type="dxa"/>
            <w:vMerge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Усього</w:t>
            </w:r>
          </w:p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годин</w:t>
            </w:r>
          </w:p>
        </w:tc>
        <w:tc>
          <w:tcPr>
            <w:tcW w:w="2083" w:type="dxa"/>
            <w:gridSpan w:val="2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Лекц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 год</w:t>
            </w:r>
          </w:p>
        </w:tc>
        <w:tc>
          <w:tcPr>
            <w:tcW w:w="1210" w:type="dxa"/>
            <w:gridSpan w:val="3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., год.</w:t>
            </w:r>
          </w:p>
        </w:tc>
        <w:tc>
          <w:tcPr>
            <w:tcW w:w="1290" w:type="dxa"/>
            <w:gridSpan w:val="2"/>
            <w:vMerge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3" w:type="dxa"/>
            <w:vMerge w:val="restart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Теор</w:t>
            </w:r>
            <w:proofErr w:type="spellEnd"/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зав-ня,</w:t>
            </w:r>
          </w:p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к-ть балів</w:t>
            </w:r>
          </w:p>
        </w:tc>
        <w:tc>
          <w:tcPr>
            <w:tcW w:w="722" w:type="dxa"/>
            <w:vMerge w:val="restart"/>
          </w:tcPr>
          <w:p w:rsidR="00527E73" w:rsidRPr="00527E73" w:rsidRDefault="00662EE2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Практ</w:t>
            </w:r>
            <w:proofErr w:type="spellEnd"/>
            <w:r w:rsidR="00527E73"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зав-ня,</w:t>
            </w:r>
          </w:p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к-ть балів</w:t>
            </w:r>
          </w:p>
        </w:tc>
        <w:tc>
          <w:tcPr>
            <w:tcW w:w="820" w:type="dxa"/>
            <w:vMerge w:val="restart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Усього</w:t>
            </w:r>
          </w:p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балів</w:t>
            </w:r>
          </w:p>
        </w:tc>
      </w:tr>
      <w:tr w:rsidR="00527E73" w:rsidRPr="00527E73" w:rsidTr="00881BCA">
        <w:tc>
          <w:tcPr>
            <w:tcW w:w="1695" w:type="dxa"/>
            <w:vMerge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20" w:type="dxa"/>
            <w:vMerge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20" w:type="dxa"/>
            <w:vMerge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24" w:type="dxa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о/д</w:t>
            </w:r>
          </w:p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ф.</w:t>
            </w:r>
          </w:p>
        </w:tc>
        <w:tc>
          <w:tcPr>
            <w:tcW w:w="759" w:type="dxa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з/</w:t>
            </w:r>
            <w:proofErr w:type="spellStart"/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дист</w:t>
            </w:r>
            <w:proofErr w:type="spellEnd"/>
          </w:p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ф.</w:t>
            </w:r>
          </w:p>
        </w:tc>
        <w:tc>
          <w:tcPr>
            <w:tcW w:w="474" w:type="dxa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о/д</w:t>
            </w:r>
          </w:p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ф.</w:t>
            </w:r>
          </w:p>
        </w:tc>
        <w:tc>
          <w:tcPr>
            <w:tcW w:w="736" w:type="dxa"/>
            <w:gridSpan w:val="2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з/</w:t>
            </w:r>
            <w:proofErr w:type="spellStart"/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дист</w:t>
            </w:r>
            <w:proofErr w:type="spellEnd"/>
          </w:p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ф.</w:t>
            </w:r>
          </w:p>
        </w:tc>
        <w:tc>
          <w:tcPr>
            <w:tcW w:w="541" w:type="dxa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о/д</w:t>
            </w:r>
          </w:p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ф.</w:t>
            </w:r>
          </w:p>
        </w:tc>
        <w:tc>
          <w:tcPr>
            <w:tcW w:w="749" w:type="dxa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з/</w:t>
            </w:r>
            <w:proofErr w:type="spellStart"/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дист</w:t>
            </w:r>
            <w:proofErr w:type="spellEnd"/>
          </w:p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ф.</w:t>
            </w:r>
          </w:p>
        </w:tc>
        <w:tc>
          <w:tcPr>
            <w:tcW w:w="703" w:type="dxa"/>
            <w:vMerge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2" w:type="dxa"/>
            <w:vMerge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20" w:type="dxa"/>
            <w:vMerge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27E73" w:rsidRPr="00527E73" w:rsidTr="00881BCA">
        <w:tc>
          <w:tcPr>
            <w:tcW w:w="1695" w:type="dxa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20" w:type="dxa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20" w:type="dxa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324" w:type="dxa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59" w:type="dxa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210" w:type="dxa"/>
            <w:gridSpan w:val="3"/>
          </w:tcPr>
          <w:p w:rsidR="00527E73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41" w:type="dxa"/>
          </w:tcPr>
          <w:p w:rsidR="00527E73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749" w:type="dxa"/>
          </w:tcPr>
          <w:p w:rsidR="00527E73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703" w:type="dxa"/>
          </w:tcPr>
          <w:p w:rsidR="00527E73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722" w:type="dxa"/>
          </w:tcPr>
          <w:p w:rsidR="00527E73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820" w:type="dxa"/>
          </w:tcPr>
          <w:p w:rsidR="00527E73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11</w:t>
            </w:r>
          </w:p>
        </w:tc>
      </w:tr>
      <w:tr w:rsidR="00662EE2" w:rsidRPr="00527E73" w:rsidTr="00881BCA">
        <w:tc>
          <w:tcPr>
            <w:tcW w:w="1695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820" w:type="dxa"/>
          </w:tcPr>
          <w:p w:rsidR="00662EE2" w:rsidRPr="00B212B6" w:rsidRDefault="00BC618E" w:rsidP="00B2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  <w:r w:rsidR="00B212B6">
              <w:rPr>
                <w:rFonts w:ascii="Times New Roman" w:eastAsia="Times New Roman" w:hAnsi="Times New Roman" w:cs="Times New Roman"/>
                <w:lang w:val="en-US" w:eastAsia="uk-UA"/>
              </w:rPr>
              <w:t>5</w:t>
            </w:r>
          </w:p>
        </w:tc>
        <w:tc>
          <w:tcPr>
            <w:tcW w:w="820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324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59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85" w:type="dxa"/>
            <w:gridSpan w:val="2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25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41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9" w:type="dxa"/>
          </w:tcPr>
          <w:p w:rsidR="00662EE2" w:rsidRPr="00B524CD" w:rsidRDefault="0029410A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11</w:t>
            </w:r>
          </w:p>
        </w:tc>
        <w:tc>
          <w:tcPr>
            <w:tcW w:w="703" w:type="dxa"/>
          </w:tcPr>
          <w:p w:rsidR="00662EE2" w:rsidRPr="00527E73" w:rsidRDefault="00662EE2" w:rsidP="00662EE2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5</w:t>
            </w:r>
          </w:p>
        </w:tc>
        <w:tc>
          <w:tcPr>
            <w:tcW w:w="722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820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</w:tr>
      <w:tr w:rsidR="00662EE2" w:rsidRPr="00527E73" w:rsidTr="00881BCA">
        <w:tc>
          <w:tcPr>
            <w:tcW w:w="1695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20" w:type="dxa"/>
          </w:tcPr>
          <w:p w:rsidR="00662EE2" w:rsidRPr="00527E73" w:rsidRDefault="00B212B6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820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324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59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85" w:type="dxa"/>
            <w:gridSpan w:val="2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25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41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9" w:type="dxa"/>
          </w:tcPr>
          <w:p w:rsidR="00662EE2" w:rsidRPr="00527E73" w:rsidRDefault="0029410A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703" w:type="dxa"/>
          </w:tcPr>
          <w:p w:rsidR="00662EE2" w:rsidRPr="00527E73" w:rsidRDefault="00662EE2" w:rsidP="00662EE2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10</w:t>
            </w:r>
          </w:p>
        </w:tc>
        <w:tc>
          <w:tcPr>
            <w:tcW w:w="722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820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20</w:t>
            </w:r>
          </w:p>
        </w:tc>
      </w:tr>
      <w:tr w:rsidR="00662EE2" w:rsidRPr="00527E73" w:rsidTr="00881BCA">
        <w:tc>
          <w:tcPr>
            <w:tcW w:w="1695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20" w:type="dxa"/>
          </w:tcPr>
          <w:p w:rsidR="00662EE2" w:rsidRPr="00527E73" w:rsidRDefault="00BC618E" w:rsidP="00662E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  <w:r w:rsidR="00B212B6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820" w:type="dxa"/>
          </w:tcPr>
          <w:p w:rsidR="00662EE2" w:rsidRPr="00527E73" w:rsidRDefault="00662EE2" w:rsidP="00662E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24" w:type="dxa"/>
          </w:tcPr>
          <w:p w:rsidR="00662EE2" w:rsidRPr="00527E73" w:rsidRDefault="00662EE2" w:rsidP="00662EE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59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85" w:type="dxa"/>
            <w:gridSpan w:val="2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25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1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9" w:type="dxa"/>
          </w:tcPr>
          <w:p w:rsidR="00662EE2" w:rsidRPr="00527E73" w:rsidRDefault="00B524CD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13</w:t>
            </w:r>
          </w:p>
        </w:tc>
        <w:tc>
          <w:tcPr>
            <w:tcW w:w="703" w:type="dxa"/>
          </w:tcPr>
          <w:p w:rsidR="00662EE2" w:rsidRPr="00527E73" w:rsidRDefault="00662EE2" w:rsidP="00662EE2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5</w:t>
            </w:r>
          </w:p>
        </w:tc>
        <w:tc>
          <w:tcPr>
            <w:tcW w:w="722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820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</w:tr>
      <w:tr w:rsidR="00662EE2" w:rsidRPr="00527E73" w:rsidTr="00881BCA">
        <w:tc>
          <w:tcPr>
            <w:tcW w:w="1695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20" w:type="dxa"/>
          </w:tcPr>
          <w:p w:rsidR="00662EE2" w:rsidRPr="00527E73" w:rsidRDefault="00B212B6" w:rsidP="00662EE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820" w:type="dxa"/>
          </w:tcPr>
          <w:p w:rsidR="00662EE2" w:rsidRPr="00527E73" w:rsidRDefault="00662EE2" w:rsidP="00662EE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24" w:type="dxa"/>
          </w:tcPr>
          <w:p w:rsidR="00662EE2" w:rsidRPr="00527E73" w:rsidRDefault="00662EE2" w:rsidP="00662EE2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</w:p>
        </w:tc>
        <w:tc>
          <w:tcPr>
            <w:tcW w:w="759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85" w:type="dxa"/>
            <w:gridSpan w:val="2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25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1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9" w:type="dxa"/>
          </w:tcPr>
          <w:p w:rsidR="00662EE2" w:rsidRPr="00527E73" w:rsidRDefault="00BC618E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  <w:r w:rsidR="00B524CD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703" w:type="dxa"/>
          </w:tcPr>
          <w:p w:rsidR="00662EE2" w:rsidRPr="00527E73" w:rsidRDefault="00662EE2" w:rsidP="00662EE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2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820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662EE2" w:rsidRPr="00527E73" w:rsidTr="00881BCA">
        <w:tc>
          <w:tcPr>
            <w:tcW w:w="1695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lang w:val="uk-UA" w:eastAsia="uk-UA"/>
              </w:rPr>
              <w:t>Усього за змістові модулі</w:t>
            </w:r>
          </w:p>
        </w:tc>
        <w:tc>
          <w:tcPr>
            <w:tcW w:w="820" w:type="dxa"/>
          </w:tcPr>
          <w:p w:rsidR="00662EE2" w:rsidRPr="00527E73" w:rsidRDefault="00BC618E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  <w:r w:rsidR="00662EE2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820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1324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59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585" w:type="dxa"/>
            <w:gridSpan w:val="2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25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41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9" w:type="dxa"/>
          </w:tcPr>
          <w:p w:rsidR="00662EE2" w:rsidRPr="00527E73" w:rsidRDefault="00BC618E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  <w:r w:rsidR="00662EE2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703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lang w:val="uk-UA" w:eastAsia="uk-UA"/>
              </w:rPr>
              <w:t>20</w:t>
            </w:r>
          </w:p>
        </w:tc>
        <w:tc>
          <w:tcPr>
            <w:tcW w:w="722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lang w:val="uk-UA" w:eastAsia="uk-UA"/>
              </w:rPr>
              <w:t>40</w:t>
            </w:r>
          </w:p>
        </w:tc>
        <w:tc>
          <w:tcPr>
            <w:tcW w:w="820" w:type="dxa"/>
          </w:tcPr>
          <w:p w:rsidR="00662EE2" w:rsidRPr="00527E73" w:rsidRDefault="00662EE2" w:rsidP="0066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</w:tr>
      <w:tr w:rsidR="00881BCA" w:rsidRPr="00527E73" w:rsidTr="009D32D1">
        <w:tc>
          <w:tcPr>
            <w:tcW w:w="1695" w:type="dxa"/>
          </w:tcPr>
          <w:p w:rsidR="00881BCA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lang w:val="uk-UA" w:eastAsia="uk-UA"/>
              </w:rPr>
              <w:t>Підсумковий семестровий контроль</w:t>
            </w:r>
          </w:p>
          <w:p w:rsidR="00881BCA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залік</w:t>
            </w:r>
          </w:p>
        </w:tc>
        <w:tc>
          <w:tcPr>
            <w:tcW w:w="820" w:type="dxa"/>
          </w:tcPr>
          <w:p w:rsidR="00881BCA" w:rsidRPr="00527E73" w:rsidRDefault="00BC618E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820" w:type="dxa"/>
          </w:tcPr>
          <w:p w:rsidR="00881BCA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324" w:type="dxa"/>
          </w:tcPr>
          <w:p w:rsidR="00881BCA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59" w:type="dxa"/>
          </w:tcPr>
          <w:p w:rsidR="00881BCA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85" w:type="dxa"/>
            <w:gridSpan w:val="2"/>
          </w:tcPr>
          <w:p w:rsidR="00881BCA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25" w:type="dxa"/>
          </w:tcPr>
          <w:p w:rsidR="00881BCA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1" w:type="dxa"/>
          </w:tcPr>
          <w:p w:rsidR="00881BCA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9" w:type="dxa"/>
          </w:tcPr>
          <w:p w:rsidR="00881BCA" w:rsidRPr="00527E73" w:rsidRDefault="00BC618E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703" w:type="dxa"/>
          </w:tcPr>
          <w:p w:rsidR="00881BCA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22" w:type="dxa"/>
          </w:tcPr>
          <w:p w:rsidR="00881BCA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20" w:type="dxa"/>
          </w:tcPr>
          <w:p w:rsidR="00881BCA" w:rsidRPr="00527E73" w:rsidRDefault="00881BCA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lang w:val="uk-UA" w:eastAsia="uk-UA"/>
              </w:rPr>
              <w:t>40</w:t>
            </w:r>
          </w:p>
        </w:tc>
      </w:tr>
      <w:tr w:rsidR="00527E73" w:rsidRPr="00527E73" w:rsidTr="00881BCA">
        <w:tc>
          <w:tcPr>
            <w:tcW w:w="1695" w:type="dxa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lang w:val="uk-UA" w:eastAsia="uk-UA"/>
              </w:rPr>
              <w:t>Загалом</w:t>
            </w:r>
          </w:p>
        </w:tc>
        <w:tc>
          <w:tcPr>
            <w:tcW w:w="1640" w:type="dxa"/>
            <w:gridSpan w:val="2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4583" w:type="dxa"/>
            <w:gridSpan w:val="7"/>
          </w:tcPr>
          <w:p w:rsidR="00527E73" w:rsidRPr="00527E73" w:rsidRDefault="00662EE2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90</w:t>
            </w:r>
          </w:p>
        </w:tc>
        <w:tc>
          <w:tcPr>
            <w:tcW w:w="2245" w:type="dxa"/>
            <w:gridSpan w:val="3"/>
          </w:tcPr>
          <w:p w:rsidR="00527E73" w:rsidRPr="00527E73" w:rsidRDefault="00527E73" w:rsidP="005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527E73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100</w:t>
            </w:r>
          </w:p>
        </w:tc>
      </w:tr>
    </w:tbl>
    <w:p w:rsidR="00527E73" w:rsidRDefault="00527E73" w:rsidP="00527E73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B77667" w:rsidRPr="00B77667" w:rsidRDefault="00527E73" w:rsidP="00527E73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5. </w:t>
      </w:r>
      <w:r w:rsidR="00B77667" w:rsidRPr="00B77667">
        <w:rPr>
          <w:rFonts w:ascii="Times New Roman" w:eastAsia="Calibri" w:hAnsi="Times New Roman" w:cs="Times New Roman"/>
          <w:b/>
          <w:sz w:val="24"/>
          <w:lang w:val="uk-UA"/>
        </w:rPr>
        <w:t>Теми лекційних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6958"/>
        <w:gridCol w:w="1575"/>
      </w:tblGrid>
      <w:tr w:rsidR="00B77667" w:rsidRPr="00527E73" w:rsidTr="0064715C">
        <w:trPr>
          <w:trHeight w:val="472"/>
        </w:trPr>
        <w:tc>
          <w:tcPr>
            <w:tcW w:w="823" w:type="dxa"/>
            <w:vMerge w:val="restart"/>
            <w:shd w:val="clear" w:color="auto" w:fill="auto"/>
          </w:tcPr>
          <w:p w:rsidR="00B77667" w:rsidRPr="00B77667" w:rsidRDefault="00B77667" w:rsidP="00B7766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B77667" w:rsidRPr="00B77667" w:rsidRDefault="00B77667" w:rsidP="00B7766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958" w:type="dxa"/>
            <w:vMerge w:val="restart"/>
            <w:shd w:val="clear" w:color="auto" w:fill="auto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75" w:type="dxa"/>
            <w:shd w:val="clear" w:color="auto" w:fill="auto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</w:tr>
      <w:tr w:rsidR="00A61937" w:rsidRPr="00527E73" w:rsidTr="00AD71E3">
        <w:trPr>
          <w:trHeight w:val="80"/>
        </w:trPr>
        <w:tc>
          <w:tcPr>
            <w:tcW w:w="823" w:type="dxa"/>
            <w:vMerge/>
            <w:shd w:val="clear" w:color="auto" w:fill="auto"/>
          </w:tcPr>
          <w:p w:rsidR="00A61937" w:rsidRPr="00B77667" w:rsidRDefault="00A61937" w:rsidP="00B7766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8" w:type="dxa"/>
            <w:vMerge/>
            <w:shd w:val="clear" w:color="auto" w:fill="auto"/>
          </w:tcPr>
          <w:p w:rsidR="00A61937" w:rsidRPr="00B77667" w:rsidRDefault="00A6193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75" w:type="dxa"/>
            <w:shd w:val="clear" w:color="auto" w:fill="auto"/>
          </w:tcPr>
          <w:p w:rsidR="00A61937" w:rsidRPr="00B77667" w:rsidRDefault="00667DCF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</w:t>
            </w:r>
            <w:proofErr w:type="spellEnd"/>
            <w:r w:rsidR="00A61937"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</w:tr>
      <w:tr w:rsidR="00A61937" w:rsidRPr="00527E73" w:rsidTr="00AD71E3">
        <w:tc>
          <w:tcPr>
            <w:tcW w:w="823" w:type="dxa"/>
            <w:shd w:val="clear" w:color="auto" w:fill="auto"/>
          </w:tcPr>
          <w:p w:rsidR="00A61937" w:rsidRPr="00B77667" w:rsidRDefault="00A6193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:rsidR="00A61937" w:rsidRPr="00B77667" w:rsidRDefault="00662EE2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тренди наукових досліджень рекламної та ПР-комунікації</w:t>
            </w:r>
          </w:p>
        </w:tc>
        <w:tc>
          <w:tcPr>
            <w:tcW w:w="1575" w:type="dxa"/>
            <w:shd w:val="clear" w:color="auto" w:fill="auto"/>
          </w:tcPr>
          <w:p w:rsidR="00A61937" w:rsidRPr="00B77667" w:rsidRDefault="00A6193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61937" w:rsidRPr="00B77667" w:rsidTr="00AD71E3">
        <w:tc>
          <w:tcPr>
            <w:tcW w:w="823" w:type="dxa"/>
            <w:shd w:val="clear" w:color="auto" w:fill="auto"/>
          </w:tcPr>
          <w:p w:rsidR="00A61937" w:rsidRPr="00B77667" w:rsidRDefault="00A6193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958" w:type="dxa"/>
            <w:shd w:val="clear" w:color="auto" w:fill="auto"/>
          </w:tcPr>
          <w:p w:rsidR="00A61937" w:rsidRPr="00B77667" w:rsidRDefault="00667DCF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7D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Методологічний інструментарій наукового дискурсу рекламної та ПР-комунікації.</w:t>
            </w:r>
          </w:p>
        </w:tc>
        <w:tc>
          <w:tcPr>
            <w:tcW w:w="1575" w:type="dxa"/>
            <w:shd w:val="clear" w:color="auto" w:fill="auto"/>
          </w:tcPr>
          <w:p w:rsidR="00A61937" w:rsidRPr="00B77667" w:rsidRDefault="00A6193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61937" w:rsidRPr="00B77667" w:rsidTr="00AD71E3">
        <w:tc>
          <w:tcPr>
            <w:tcW w:w="823" w:type="dxa"/>
            <w:shd w:val="clear" w:color="auto" w:fill="auto"/>
          </w:tcPr>
          <w:p w:rsidR="00A61937" w:rsidRPr="00B77667" w:rsidRDefault="00A6193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958" w:type="dxa"/>
            <w:shd w:val="clear" w:color="auto" w:fill="auto"/>
          </w:tcPr>
          <w:p w:rsidR="00A61937" w:rsidRPr="00B77667" w:rsidRDefault="00667DCF" w:rsidP="00B776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3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7D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Форми репрезентації наукових досліджень рекламної та ПР-комунікації</w:t>
            </w:r>
          </w:p>
        </w:tc>
        <w:tc>
          <w:tcPr>
            <w:tcW w:w="1575" w:type="dxa"/>
            <w:shd w:val="clear" w:color="auto" w:fill="auto"/>
          </w:tcPr>
          <w:p w:rsidR="00A61937" w:rsidRPr="00B77667" w:rsidRDefault="00A6193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D3ACD" w:rsidRPr="00B77667" w:rsidTr="00AD71E3">
        <w:tc>
          <w:tcPr>
            <w:tcW w:w="823" w:type="dxa"/>
            <w:shd w:val="clear" w:color="auto" w:fill="auto"/>
          </w:tcPr>
          <w:p w:rsidR="009D3ACD" w:rsidRPr="00B77667" w:rsidRDefault="009D3ACD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9D3ACD" w:rsidRPr="00667DCF" w:rsidRDefault="009D3ACD" w:rsidP="00B776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3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3A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Науковий </w:t>
            </w:r>
            <w:proofErr w:type="spellStart"/>
            <w:r w:rsidRPr="009D3A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креатор</w:t>
            </w:r>
            <w:proofErr w:type="spellEnd"/>
            <w:r w:rsidRPr="009D3A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царині рекламної та ПР-комунікації</w:t>
            </w:r>
          </w:p>
        </w:tc>
        <w:tc>
          <w:tcPr>
            <w:tcW w:w="1575" w:type="dxa"/>
            <w:shd w:val="clear" w:color="auto" w:fill="auto"/>
          </w:tcPr>
          <w:p w:rsidR="009D3ACD" w:rsidRPr="00B77667" w:rsidRDefault="009D3ACD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1937" w:rsidRPr="00B77667" w:rsidTr="00AD71E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23" w:type="dxa"/>
          </w:tcPr>
          <w:p w:rsidR="00A61937" w:rsidRPr="00B77667" w:rsidRDefault="00A61937" w:rsidP="00B7766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6958" w:type="dxa"/>
          </w:tcPr>
          <w:p w:rsidR="00A61937" w:rsidRPr="00B77667" w:rsidRDefault="00A6193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75" w:type="dxa"/>
          </w:tcPr>
          <w:p w:rsidR="00A61937" w:rsidRPr="00B77667" w:rsidRDefault="00667DCF" w:rsidP="00B776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B77667" w:rsidRPr="00B77667" w:rsidRDefault="00B77667" w:rsidP="00B77667">
      <w:pPr>
        <w:spacing w:after="200" w:line="276" w:lineRule="auto"/>
        <w:ind w:left="720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B77667" w:rsidRPr="00B77667" w:rsidRDefault="00B77667" w:rsidP="00B77667">
      <w:pPr>
        <w:tabs>
          <w:tab w:val="left" w:pos="3135"/>
          <w:tab w:val="center" w:pos="4960"/>
        </w:tabs>
        <w:spacing w:after="0" w:line="240" w:lineRule="auto"/>
        <w:ind w:hanging="7513"/>
        <w:rPr>
          <w:rFonts w:ascii="Times New Roman" w:eastAsia="Calibri" w:hAnsi="Times New Roman" w:cs="Times New Roman"/>
          <w:b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sz w:val="24"/>
          <w:lang w:val="uk-UA"/>
        </w:rPr>
        <w:tab/>
      </w:r>
      <w:r w:rsidRPr="00B77667">
        <w:rPr>
          <w:rFonts w:ascii="Times New Roman" w:eastAsia="Calibri" w:hAnsi="Times New Roman" w:cs="Times New Roman"/>
          <w:b/>
          <w:sz w:val="24"/>
          <w:lang w:val="uk-UA"/>
        </w:rPr>
        <w:tab/>
        <w:t>6. 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6958"/>
        <w:gridCol w:w="1575"/>
      </w:tblGrid>
      <w:tr w:rsidR="00B77667" w:rsidRPr="00B77667" w:rsidTr="00B77667">
        <w:trPr>
          <w:trHeight w:val="472"/>
        </w:trPr>
        <w:tc>
          <w:tcPr>
            <w:tcW w:w="823" w:type="dxa"/>
            <w:vMerge w:val="restart"/>
            <w:shd w:val="clear" w:color="auto" w:fill="auto"/>
          </w:tcPr>
          <w:p w:rsidR="00B77667" w:rsidRPr="00B77667" w:rsidRDefault="00B77667" w:rsidP="00B7766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B77667" w:rsidRPr="00B77667" w:rsidRDefault="00B77667" w:rsidP="00B7766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958" w:type="dxa"/>
            <w:vMerge w:val="restart"/>
            <w:shd w:val="clear" w:color="auto" w:fill="auto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75" w:type="dxa"/>
            <w:shd w:val="clear" w:color="auto" w:fill="auto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B77667" w:rsidRPr="00B77667" w:rsidRDefault="00A6193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B77667"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</w:t>
            </w:r>
          </w:p>
        </w:tc>
      </w:tr>
      <w:tr w:rsidR="00A61937" w:rsidRPr="00B77667" w:rsidTr="00AD71E3">
        <w:trPr>
          <w:trHeight w:val="80"/>
        </w:trPr>
        <w:tc>
          <w:tcPr>
            <w:tcW w:w="823" w:type="dxa"/>
            <w:vMerge/>
            <w:shd w:val="clear" w:color="auto" w:fill="auto"/>
          </w:tcPr>
          <w:p w:rsidR="00A61937" w:rsidRPr="00B77667" w:rsidRDefault="00A61937" w:rsidP="00B7766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8" w:type="dxa"/>
            <w:vMerge/>
            <w:shd w:val="clear" w:color="auto" w:fill="auto"/>
          </w:tcPr>
          <w:p w:rsidR="00A61937" w:rsidRPr="00B77667" w:rsidRDefault="00A6193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75" w:type="dxa"/>
            <w:shd w:val="clear" w:color="auto" w:fill="auto"/>
          </w:tcPr>
          <w:p w:rsidR="00A61937" w:rsidRPr="00B77667" w:rsidRDefault="00667DCF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заочн</w:t>
            </w:r>
            <w:proofErr w:type="spellEnd"/>
            <w:r w:rsidR="00A61937"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67DCF" w:rsidRPr="00B77667" w:rsidTr="00AD71E3">
        <w:tc>
          <w:tcPr>
            <w:tcW w:w="823" w:type="dxa"/>
            <w:shd w:val="clear" w:color="auto" w:fill="auto"/>
          </w:tcPr>
          <w:p w:rsidR="00667DCF" w:rsidRPr="00B77667" w:rsidRDefault="00667DCF" w:rsidP="0066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:rsidR="00667DCF" w:rsidRPr="00B77667" w:rsidRDefault="00667DCF" w:rsidP="00667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7D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Наукова спеціалізація з рекламної та ПР-комунікації: тренди, методологія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75" w:type="dxa"/>
            <w:shd w:val="clear" w:color="auto" w:fill="auto"/>
          </w:tcPr>
          <w:p w:rsidR="00667DCF" w:rsidRPr="00B77667" w:rsidRDefault="00667DCF" w:rsidP="0066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67DCF" w:rsidRPr="00B77667" w:rsidTr="00AD71E3">
        <w:tc>
          <w:tcPr>
            <w:tcW w:w="823" w:type="dxa"/>
            <w:shd w:val="clear" w:color="auto" w:fill="auto"/>
          </w:tcPr>
          <w:p w:rsidR="00667DCF" w:rsidRPr="00B77667" w:rsidRDefault="00667DCF" w:rsidP="0066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958" w:type="dxa"/>
            <w:shd w:val="clear" w:color="auto" w:fill="auto"/>
          </w:tcPr>
          <w:p w:rsidR="00667DCF" w:rsidRPr="00B77667" w:rsidRDefault="00667DCF" w:rsidP="00667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7D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Методологічний інструментарій наукового дискурсу рекламної та ПР-комунікації.</w:t>
            </w:r>
          </w:p>
        </w:tc>
        <w:tc>
          <w:tcPr>
            <w:tcW w:w="1575" w:type="dxa"/>
            <w:shd w:val="clear" w:color="auto" w:fill="auto"/>
          </w:tcPr>
          <w:p w:rsidR="00667DCF" w:rsidRPr="00B77667" w:rsidRDefault="00667DCF" w:rsidP="0066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D3ACD" w:rsidRPr="00B77667" w:rsidTr="00AD71E3">
        <w:tc>
          <w:tcPr>
            <w:tcW w:w="823" w:type="dxa"/>
            <w:shd w:val="clear" w:color="auto" w:fill="auto"/>
          </w:tcPr>
          <w:p w:rsidR="009D3ACD" w:rsidRPr="00B77667" w:rsidRDefault="009D3ACD" w:rsidP="009D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958" w:type="dxa"/>
            <w:shd w:val="clear" w:color="auto" w:fill="auto"/>
          </w:tcPr>
          <w:p w:rsidR="009D3ACD" w:rsidRPr="00B77667" w:rsidRDefault="009D3ACD" w:rsidP="009D3A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3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7D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Форми репрезентації наукових досліджень рекламної та ПР-комунікації</w:t>
            </w:r>
          </w:p>
        </w:tc>
        <w:tc>
          <w:tcPr>
            <w:tcW w:w="1575" w:type="dxa"/>
            <w:shd w:val="clear" w:color="auto" w:fill="auto"/>
          </w:tcPr>
          <w:p w:rsidR="009D3ACD" w:rsidRPr="00B77667" w:rsidRDefault="009D3ACD" w:rsidP="009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D3ACD" w:rsidRPr="00B77667" w:rsidTr="00AD71E3">
        <w:tc>
          <w:tcPr>
            <w:tcW w:w="823" w:type="dxa"/>
            <w:shd w:val="clear" w:color="auto" w:fill="auto"/>
          </w:tcPr>
          <w:p w:rsidR="009D3ACD" w:rsidRPr="00B77667" w:rsidRDefault="009D3ACD" w:rsidP="009D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9D3ACD" w:rsidRPr="00667DCF" w:rsidRDefault="009D3ACD" w:rsidP="009D3A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3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3A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Науковий </w:t>
            </w:r>
            <w:proofErr w:type="spellStart"/>
            <w:r w:rsidRPr="009D3A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креатор</w:t>
            </w:r>
            <w:proofErr w:type="spellEnd"/>
            <w:r w:rsidRPr="009D3A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царині рекламної та ПР-комунікації</w:t>
            </w:r>
          </w:p>
        </w:tc>
        <w:tc>
          <w:tcPr>
            <w:tcW w:w="1575" w:type="dxa"/>
            <w:shd w:val="clear" w:color="auto" w:fill="auto"/>
          </w:tcPr>
          <w:p w:rsidR="009D3ACD" w:rsidRPr="00B77667" w:rsidRDefault="009D3ACD" w:rsidP="009D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1937" w:rsidRPr="00B77667" w:rsidTr="00AD71E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23" w:type="dxa"/>
          </w:tcPr>
          <w:p w:rsidR="00A61937" w:rsidRPr="00B77667" w:rsidRDefault="00A61937" w:rsidP="00B7766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6958" w:type="dxa"/>
          </w:tcPr>
          <w:p w:rsidR="00A61937" w:rsidRPr="00B77667" w:rsidRDefault="00A6193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75" w:type="dxa"/>
          </w:tcPr>
          <w:p w:rsidR="00A61937" w:rsidRPr="00B77667" w:rsidRDefault="00667DCF" w:rsidP="00B776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</w:tbl>
    <w:p w:rsidR="009D3ACD" w:rsidRDefault="009D3ACD" w:rsidP="009D3AC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B77667" w:rsidRPr="00B77667" w:rsidRDefault="009D3ACD" w:rsidP="009D3AC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lang w:val="uk-UA"/>
        </w:rPr>
        <w:lastRenderedPageBreak/>
        <w:t xml:space="preserve">7. </w:t>
      </w:r>
      <w:r w:rsidR="00B77667" w:rsidRPr="00B77667">
        <w:rPr>
          <w:rFonts w:ascii="Times New Roman" w:eastAsia="Calibri" w:hAnsi="Times New Roman" w:cs="Times New Roman"/>
          <w:b/>
          <w:sz w:val="24"/>
          <w:lang w:val="uk-UA"/>
        </w:rPr>
        <w:t>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6958"/>
        <w:gridCol w:w="1575"/>
      </w:tblGrid>
      <w:tr w:rsidR="00B77667" w:rsidRPr="009D3ACD" w:rsidTr="00A61937">
        <w:trPr>
          <w:trHeight w:val="472"/>
        </w:trPr>
        <w:tc>
          <w:tcPr>
            <w:tcW w:w="823" w:type="dxa"/>
            <w:vMerge w:val="restart"/>
            <w:shd w:val="clear" w:color="auto" w:fill="auto"/>
          </w:tcPr>
          <w:p w:rsidR="00B77667" w:rsidRPr="00B77667" w:rsidRDefault="00B77667" w:rsidP="00B7766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B77667" w:rsidRPr="00B77667" w:rsidRDefault="00B77667" w:rsidP="00B7766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958" w:type="dxa"/>
            <w:vMerge w:val="restart"/>
            <w:shd w:val="clear" w:color="auto" w:fill="auto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75" w:type="dxa"/>
            <w:shd w:val="clear" w:color="auto" w:fill="auto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</w:tr>
      <w:tr w:rsidR="00AB284F" w:rsidRPr="009D3ACD" w:rsidTr="00AD71E3">
        <w:trPr>
          <w:trHeight w:val="80"/>
        </w:trPr>
        <w:tc>
          <w:tcPr>
            <w:tcW w:w="823" w:type="dxa"/>
            <w:vMerge/>
            <w:shd w:val="clear" w:color="auto" w:fill="auto"/>
          </w:tcPr>
          <w:p w:rsidR="00AB284F" w:rsidRPr="00B77667" w:rsidRDefault="00AB284F" w:rsidP="00B7766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8" w:type="dxa"/>
            <w:vMerge/>
            <w:shd w:val="clear" w:color="auto" w:fill="auto"/>
          </w:tcPr>
          <w:p w:rsidR="00AB284F" w:rsidRPr="00B77667" w:rsidRDefault="00AB284F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AB284F" w:rsidRPr="00B77667" w:rsidRDefault="00AB284F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67DCF" w:rsidRPr="009D3ACD" w:rsidTr="00724C10">
        <w:tc>
          <w:tcPr>
            <w:tcW w:w="823" w:type="dxa"/>
            <w:shd w:val="clear" w:color="auto" w:fill="auto"/>
          </w:tcPr>
          <w:p w:rsidR="00667DCF" w:rsidRPr="00B77667" w:rsidRDefault="00667DCF" w:rsidP="0066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:rsidR="00667DCF" w:rsidRPr="00B77667" w:rsidRDefault="00667DCF" w:rsidP="00667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7D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Наукова спеціалізація з рекламної та ПР-комунікації: тренди, методологія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29410A" w:rsidRDefault="0029410A" w:rsidP="0066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667DCF" w:rsidRPr="00B77667" w:rsidTr="00724C10">
        <w:tc>
          <w:tcPr>
            <w:tcW w:w="823" w:type="dxa"/>
            <w:shd w:val="clear" w:color="auto" w:fill="auto"/>
          </w:tcPr>
          <w:p w:rsidR="00667DCF" w:rsidRPr="00B77667" w:rsidRDefault="00667DCF" w:rsidP="0066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958" w:type="dxa"/>
            <w:shd w:val="clear" w:color="auto" w:fill="auto"/>
          </w:tcPr>
          <w:p w:rsidR="00667DCF" w:rsidRPr="00B77667" w:rsidRDefault="00667DCF" w:rsidP="00667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7D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Методологічний інструментарій наукового дискурсу рекламної та ПР-комунікації.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B77667" w:rsidRDefault="0029410A" w:rsidP="0066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667DCF" w:rsidRPr="00B77667" w:rsidTr="00724C10">
        <w:trPr>
          <w:trHeight w:val="838"/>
        </w:trPr>
        <w:tc>
          <w:tcPr>
            <w:tcW w:w="823" w:type="dxa"/>
            <w:shd w:val="clear" w:color="auto" w:fill="auto"/>
          </w:tcPr>
          <w:p w:rsidR="00667DCF" w:rsidRPr="00B77667" w:rsidRDefault="00667DCF" w:rsidP="0066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958" w:type="dxa"/>
            <w:shd w:val="clear" w:color="auto" w:fill="auto"/>
          </w:tcPr>
          <w:p w:rsidR="00667DCF" w:rsidRPr="00B77667" w:rsidRDefault="00667DCF" w:rsidP="00667D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3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7D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Форми репрезентації наукових досліджень рекламної та ПР-комунікації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B77667" w:rsidRDefault="00BC618E" w:rsidP="0066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941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667DCF" w:rsidRPr="00B77667" w:rsidTr="00724C10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823" w:type="dxa"/>
          </w:tcPr>
          <w:p w:rsidR="00667DCF" w:rsidRPr="00B77667" w:rsidRDefault="00667DCF" w:rsidP="00667D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958" w:type="dxa"/>
          </w:tcPr>
          <w:p w:rsidR="00667DCF" w:rsidRPr="00B77667" w:rsidRDefault="00667DCF" w:rsidP="00667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7D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Науковий </w:t>
            </w:r>
            <w:proofErr w:type="spellStart"/>
            <w:r w:rsidRPr="00667D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креатор</w:t>
            </w:r>
            <w:proofErr w:type="spellEnd"/>
            <w:r w:rsidRPr="00667D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царині рекламної та ПР-комунікації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F" w:rsidRPr="00B77667" w:rsidRDefault="00BC618E" w:rsidP="00667D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941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A61937" w:rsidRPr="00B77667" w:rsidTr="00A6193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23" w:type="dxa"/>
          </w:tcPr>
          <w:p w:rsidR="00A61937" w:rsidRPr="00B77667" w:rsidRDefault="00A61937" w:rsidP="00B7766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6958" w:type="dxa"/>
            <w:tcBorders>
              <w:right w:val="single" w:sz="4" w:space="0" w:color="auto"/>
            </w:tcBorders>
          </w:tcPr>
          <w:p w:rsidR="00A61937" w:rsidRPr="00B77667" w:rsidRDefault="00A6193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37" w:rsidRPr="00B77667" w:rsidRDefault="00BC618E" w:rsidP="00A619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67D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651BEC" w:rsidRPr="00DF1B9F" w:rsidRDefault="00B77667" w:rsidP="00463A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B284F">
        <w:rPr>
          <w:rFonts w:ascii="Times New Roman" w:eastAsia="Calibri" w:hAnsi="Times New Roman" w:cs="Times New Roman"/>
          <w:b/>
          <w:sz w:val="28"/>
          <w:szCs w:val="28"/>
        </w:rPr>
        <w:t>Індивідуальне</w:t>
      </w:r>
      <w:proofErr w:type="spellEnd"/>
      <w:r w:rsidRPr="00AB28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B284F">
        <w:rPr>
          <w:rFonts w:ascii="Times New Roman" w:eastAsia="Calibri" w:hAnsi="Times New Roman" w:cs="Times New Roman"/>
          <w:b/>
          <w:sz w:val="28"/>
          <w:szCs w:val="28"/>
        </w:rPr>
        <w:t>практичне</w:t>
      </w:r>
      <w:proofErr w:type="spellEnd"/>
      <w:r w:rsidRPr="00AB28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B284F">
        <w:rPr>
          <w:rFonts w:ascii="Times New Roman" w:eastAsia="Calibri" w:hAnsi="Times New Roman" w:cs="Times New Roman"/>
          <w:b/>
          <w:sz w:val="28"/>
          <w:szCs w:val="28"/>
        </w:rPr>
        <w:t>завдання</w:t>
      </w:r>
      <w:proofErr w:type="spellEnd"/>
      <w:r w:rsidRPr="00AB284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776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66C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1) </w:t>
      </w:r>
      <w:r w:rsidR="006D66CD">
        <w:rPr>
          <w:rFonts w:ascii="Times New Roman" w:eastAsia="Calibri" w:hAnsi="Times New Roman" w:cs="Times New Roman"/>
          <w:sz w:val="28"/>
          <w:szCs w:val="28"/>
          <w:lang w:val="uk-UA"/>
        </w:rPr>
        <w:t>Взяти участь у науковому заході (міжнародному/всеукраїнському/</w:t>
      </w:r>
      <w:proofErr w:type="spellStart"/>
      <w:r w:rsidR="006D66CD">
        <w:rPr>
          <w:rFonts w:ascii="Times New Roman" w:eastAsia="Calibri" w:hAnsi="Times New Roman" w:cs="Times New Roman"/>
          <w:sz w:val="28"/>
          <w:szCs w:val="28"/>
          <w:lang w:val="uk-UA"/>
        </w:rPr>
        <w:t>університетькому</w:t>
      </w:r>
      <w:proofErr w:type="spellEnd"/>
      <w:r w:rsidR="006D66CD">
        <w:rPr>
          <w:rFonts w:ascii="Times New Roman" w:eastAsia="Calibri" w:hAnsi="Times New Roman" w:cs="Times New Roman"/>
          <w:sz w:val="28"/>
          <w:szCs w:val="28"/>
          <w:lang w:val="uk-UA"/>
        </w:rPr>
        <w:t>), отримавши як результат публікацію у науковому виданні та/або виступ на заході. 2) Запропонувати та реалізувати кроки з популяризації наукової</w:t>
      </w:r>
      <w:r w:rsidR="006D66CD" w:rsidRPr="006D66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спеціалізаці</w:t>
      </w:r>
      <w:r w:rsidR="006D66CD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6D66CD" w:rsidRPr="006D66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рекламної та ПР-комунікації</w:t>
      </w:r>
    </w:p>
    <w:p w:rsidR="00463A3F" w:rsidRPr="00651BEC" w:rsidRDefault="00463A3F" w:rsidP="00463A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7766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7. Види і змі</w:t>
      </w:r>
      <w:r w:rsidR="00FD56F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ст поточних контрольних заходів</w:t>
      </w:r>
    </w:p>
    <w:tbl>
      <w:tblPr>
        <w:tblW w:w="101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"/>
        <w:gridCol w:w="1666"/>
        <w:gridCol w:w="5146"/>
        <w:gridCol w:w="1401"/>
        <w:gridCol w:w="820"/>
      </w:tblGrid>
      <w:tr w:rsidR="00B77667" w:rsidRPr="00B77667" w:rsidTr="008850E2">
        <w:trPr>
          <w:trHeight w:val="689"/>
        </w:trPr>
        <w:tc>
          <w:tcPr>
            <w:tcW w:w="1130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змістового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модуля</w:t>
            </w:r>
          </w:p>
        </w:tc>
        <w:tc>
          <w:tcPr>
            <w:tcW w:w="1666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Вид поточного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контрольного заходу</w:t>
            </w:r>
          </w:p>
        </w:tc>
        <w:tc>
          <w:tcPr>
            <w:tcW w:w="5146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Зміст поточного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контрольного заходу</w:t>
            </w:r>
          </w:p>
        </w:tc>
        <w:tc>
          <w:tcPr>
            <w:tcW w:w="1401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Критерії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Оцінювання</w:t>
            </w:r>
          </w:p>
        </w:tc>
        <w:tc>
          <w:tcPr>
            <w:tcW w:w="820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Усього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балів</w:t>
            </w:r>
          </w:p>
        </w:tc>
      </w:tr>
      <w:tr w:rsidR="00B77667" w:rsidRPr="00B77667" w:rsidTr="008850E2">
        <w:trPr>
          <w:trHeight w:val="224"/>
        </w:trPr>
        <w:tc>
          <w:tcPr>
            <w:tcW w:w="1130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66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146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01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20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</w:tr>
      <w:tr w:rsidR="00B77667" w:rsidRPr="00B77667" w:rsidTr="008850E2">
        <w:trPr>
          <w:trHeight w:val="1754"/>
        </w:trPr>
        <w:tc>
          <w:tcPr>
            <w:tcW w:w="1130" w:type="dxa"/>
            <w:vMerge w:val="restart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666" w:type="dxa"/>
          </w:tcPr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Тест 1 за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теоретичними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питаннями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 1</w:t>
            </w:r>
          </w:p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системі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Мудл</w:t>
            </w:r>
            <w:proofErr w:type="spellEnd"/>
          </w:p>
        </w:tc>
        <w:tc>
          <w:tcPr>
            <w:tcW w:w="5146" w:type="dxa"/>
          </w:tcPr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Навчальний матеріал  за ЗМ 1 </w:t>
            </w:r>
          </w:p>
          <w:p w:rsidR="00B77667" w:rsidRPr="00B77667" w:rsidRDefault="00B77667" w:rsidP="00463A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</w:p>
        </w:tc>
        <w:tc>
          <w:tcPr>
            <w:tcW w:w="1401" w:type="dxa"/>
          </w:tcPr>
          <w:p w:rsidR="00B77667" w:rsidRPr="00B77667" w:rsidRDefault="00B77667" w:rsidP="0093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Кількість питань – </w:t>
            </w:r>
            <w:r w:rsidR="00930355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, кожна правильна відповідь оцінюється в 1 бал.</w:t>
            </w:r>
          </w:p>
        </w:tc>
        <w:tc>
          <w:tcPr>
            <w:tcW w:w="820" w:type="dxa"/>
          </w:tcPr>
          <w:p w:rsidR="00B77667" w:rsidRPr="00B77667" w:rsidRDefault="00930355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</w:tr>
      <w:tr w:rsidR="00B77667" w:rsidRPr="00B77667" w:rsidTr="008850E2">
        <w:trPr>
          <w:trHeight w:val="1754"/>
        </w:trPr>
        <w:tc>
          <w:tcPr>
            <w:tcW w:w="1130" w:type="dxa"/>
            <w:vMerge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666" w:type="dxa"/>
          </w:tcPr>
          <w:p w:rsidR="00B77667" w:rsidRPr="001655F3" w:rsidRDefault="001655F3" w:rsidP="0016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Усне опитування та практичне завдання</w:t>
            </w:r>
          </w:p>
        </w:tc>
        <w:tc>
          <w:tcPr>
            <w:tcW w:w="5146" w:type="dxa"/>
          </w:tcPr>
          <w:p w:rsidR="00B77667" w:rsidRPr="00B77667" w:rsidRDefault="00B77667" w:rsidP="00B77667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Усне опитування за планом: </w:t>
            </w:r>
          </w:p>
          <w:p w:rsidR="00463A3F" w:rsidRPr="002459C6" w:rsidRDefault="00B77667" w:rsidP="00463A3F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459C6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План 1. </w:t>
            </w:r>
            <w:r w:rsidR="006D66CD" w:rsidRPr="002459C6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Наукова спеціалізація з рекламної та ПР-комунікації: тренди, методологія</w:t>
            </w:r>
            <w:r w:rsidR="002459C6">
              <w:rPr>
                <w:rFonts w:ascii="Times New Roman" w:eastAsia="Times New Roman" w:hAnsi="Times New Roman" w:cs="Times New Roman"/>
                <w:lang w:val="uk-UA" w:eastAsia="ar-SA"/>
              </w:rPr>
              <w:t>.</w:t>
            </w:r>
            <w:r w:rsidR="006D66CD" w:rsidRPr="002459C6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Дослідницькі опції рекламної та ПР-комунікації: аналіз дисертацій, наукових розвідок. Тренди рекламної та ПР-комунікації. </w:t>
            </w:r>
          </w:p>
          <w:p w:rsidR="00B77667" w:rsidRPr="00304440" w:rsidRDefault="00B77667" w:rsidP="00304440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300C76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Практичні за</w:t>
            </w:r>
            <w:r w:rsidR="00304440" w:rsidRPr="00300C76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вдання</w:t>
            </w:r>
            <w:r w:rsidR="00304440" w:rsidRPr="002459C6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1) Проаналізувати дослідницькі опції рекламної та ПР-комунікації. а саме через аналіз дисертацій, наукових розвідок. 2) </w:t>
            </w:r>
            <w:r w:rsidR="007D1D45" w:rsidRPr="002459C6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Охарактеризувати </w:t>
            </w:r>
            <w:r w:rsidR="00304440" w:rsidRPr="002459C6">
              <w:rPr>
                <w:rFonts w:ascii="Times New Roman" w:eastAsia="Times New Roman" w:hAnsi="Times New Roman" w:cs="Times New Roman"/>
                <w:lang w:val="uk-UA" w:eastAsia="ar-SA"/>
              </w:rPr>
              <w:t>тренди рекламної та ПР-комунікації</w:t>
            </w:r>
            <w:r w:rsidR="007D1D45" w:rsidRPr="002459C6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r w:rsidR="00304440" w:rsidRPr="002459C6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на основі конкретних кейсів </w:t>
            </w:r>
            <w:r w:rsidRPr="002459C6">
              <w:rPr>
                <w:rFonts w:ascii="Times New Roman" w:eastAsia="Times New Roman" w:hAnsi="Times New Roman" w:cs="Times New Roman"/>
                <w:lang w:val="uk-UA" w:eastAsia="ar-SA"/>
              </w:rPr>
              <w:t>(15</w:t>
            </w:r>
            <w:r w:rsidR="007D1D45" w:rsidRPr="002459C6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r w:rsidRPr="002459C6">
              <w:rPr>
                <w:rFonts w:ascii="Times New Roman" w:eastAsia="Times New Roman" w:hAnsi="Times New Roman" w:cs="Times New Roman"/>
                <w:lang w:val="uk-UA" w:eastAsia="ar-SA"/>
              </w:rPr>
              <w:t>зразків).</w:t>
            </w:r>
            <w:r w:rsidR="00304440" w:rsidRPr="002459C6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r w:rsidR="00517E94" w:rsidRPr="002459C6">
              <w:rPr>
                <w:rFonts w:ascii="Times New Roman" w:eastAsia="Times New Roman" w:hAnsi="Times New Roman" w:cs="Times New Roman"/>
                <w:lang w:val="uk-UA" w:eastAsia="ar-SA"/>
              </w:rPr>
              <w:t>3) Обрати тему для своєї розвідки</w:t>
            </w:r>
          </w:p>
        </w:tc>
        <w:tc>
          <w:tcPr>
            <w:tcW w:w="1401" w:type="dxa"/>
          </w:tcPr>
          <w:p w:rsidR="00B77667" w:rsidRPr="00B77667" w:rsidRDefault="00B77667" w:rsidP="0027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Відповіді на усні запитання та виконання практичного завдання – </w:t>
            </w:r>
            <w:r w:rsidR="00276771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б.</w:t>
            </w:r>
          </w:p>
        </w:tc>
        <w:tc>
          <w:tcPr>
            <w:tcW w:w="820" w:type="dxa"/>
          </w:tcPr>
          <w:p w:rsidR="00B77667" w:rsidRPr="00B77667" w:rsidRDefault="00517E94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B77667" w:rsidRPr="00B77667" w:rsidTr="008850E2">
        <w:trPr>
          <w:trHeight w:val="143"/>
        </w:trPr>
        <w:tc>
          <w:tcPr>
            <w:tcW w:w="1130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Усього за ЗМ 1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контр.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заходів</w:t>
            </w:r>
          </w:p>
        </w:tc>
        <w:tc>
          <w:tcPr>
            <w:tcW w:w="1666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146" w:type="dxa"/>
          </w:tcPr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401" w:type="dxa"/>
          </w:tcPr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20" w:type="dxa"/>
          </w:tcPr>
          <w:p w:rsidR="00B77667" w:rsidRPr="00B77667" w:rsidRDefault="00276771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</w:tr>
      <w:tr w:rsidR="00B77667" w:rsidRPr="00B77667" w:rsidTr="008850E2">
        <w:trPr>
          <w:trHeight w:val="143"/>
        </w:trPr>
        <w:tc>
          <w:tcPr>
            <w:tcW w:w="1130" w:type="dxa"/>
            <w:vMerge w:val="restart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666" w:type="dxa"/>
          </w:tcPr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Тест 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теоретичними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питаннями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 1</w:t>
            </w:r>
          </w:p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proofErr w:type="gram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системі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Мудл</w:t>
            </w:r>
            <w:proofErr w:type="spellEnd"/>
          </w:p>
        </w:tc>
        <w:tc>
          <w:tcPr>
            <w:tcW w:w="5146" w:type="dxa"/>
          </w:tcPr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lastRenderedPageBreak/>
              <w:t xml:space="preserve">Навчальний матеріал  за ЗМ 2 </w:t>
            </w:r>
          </w:p>
          <w:p w:rsidR="00B77667" w:rsidRPr="00B77667" w:rsidRDefault="00B77667" w:rsidP="009303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</w:p>
        </w:tc>
        <w:tc>
          <w:tcPr>
            <w:tcW w:w="1401" w:type="dxa"/>
          </w:tcPr>
          <w:p w:rsidR="00B77667" w:rsidRPr="00B77667" w:rsidRDefault="00B77667" w:rsidP="0051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Кількість питань – </w:t>
            </w:r>
            <w:r w:rsidR="00517E94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кожна правильна відповідь </w:t>
            </w: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оцінюється в </w:t>
            </w:r>
            <w:r w:rsidR="00517E94">
              <w:rPr>
                <w:rFonts w:ascii="Times New Roman" w:eastAsia="Times New Roman" w:hAnsi="Times New Roman" w:cs="Times New Roman"/>
                <w:lang w:val="uk-UA" w:eastAsia="uk-UA"/>
              </w:rPr>
              <w:t>1 бал</w:t>
            </w: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  <w:tc>
          <w:tcPr>
            <w:tcW w:w="820" w:type="dxa"/>
          </w:tcPr>
          <w:p w:rsidR="00B77667" w:rsidRPr="00B77667" w:rsidRDefault="00517E94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10</w:t>
            </w:r>
          </w:p>
        </w:tc>
      </w:tr>
      <w:tr w:rsidR="00B77667" w:rsidRPr="00B77667" w:rsidTr="008850E2">
        <w:trPr>
          <w:trHeight w:val="143"/>
        </w:trPr>
        <w:tc>
          <w:tcPr>
            <w:tcW w:w="1130" w:type="dxa"/>
            <w:vMerge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666" w:type="dxa"/>
          </w:tcPr>
          <w:p w:rsidR="00B77667" w:rsidRPr="00B77667" w:rsidRDefault="001655F3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Усне опитування та практичне завдання</w:t>
            </w:r>
          </w:p>
        </w:tc>
        <w:tc>
          <w:tcPr>
            <w:tcW w:w="5146" w:type="dxa"/>
          </w:tcPr>
          <w:p w:rsidR="00517E94" w:rsidRPr="00517E94" w:rsidRDefault="00B77667" w:rsidP="00517E9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Усне опитування за планом</w:t>
            </w:r>
            <w:r w:rsidR="00930355" w:rsidRPr="009374C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93035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2. </w:t>
            </w:r>
            <w:r w:rsidR="00517E94" w:rsidRPr="00517E9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Методологічний інструментарій наукового дискурсу рекламної та ПР-комунікації</w:t>
            </w:r>
            <w:r w:rsidR="00517E94" w:rsidRPr="00517E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517E94" w:rsidRPr="00B77667" w:rsidRDefault="00517E94" w:rsidP="00517E9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Основні методики дослідження ефективності реклами. Психологічні дослідження рекламної та ПР-діяльності. Методи дослідження ПР-діяльності.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Міждисциплінарність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дослідницьких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B77667" w:rsidRPr="00B77667" w:rsidRDefault="00B77667" w:rsidP="00517E94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Практичні завдання</w:t>
            </w:r>
            <w:r w:rsidRPr="00B7766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</w:t>
            </w:r>
            <w:r w:rsidR="00930355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Проаналізувати </w:t>
            </w:r>
            <w:r w:rsidR="00517E9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сучасні методологічні підходи для дослідження рекламної та ПР-діяльності. Обрати та обґрунтувати методологічний пакет для підготовки своєї наукової розвідки </w:t>
            </w:r>
          </w:p>
        </w:tc>
        <w:tc>
          <w:tcPr>
            <w:tcW w:w="1401" w:type="dxa"/>
          </w:tcPr>
          <w:p w:rsidR="00B77667" w:rsidRPr="00B77667" w:rsidRDefault="00B77667" w:rsidP="0027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Відповіді на усні запитання та виконання практичного завдання – </w:t>
            </w:r>
            <w:r w:rsidR="00276771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б.</w:t>
            </w:r>
          </w:p>
        </w:tc>
        <w:tc>
          <w:tcPr>
            <w:tcW w:w="820" w:type="dxa"/>
          </w:tcPr>
          <w:p w:rsidR="00B77667" w:rsidRPr="00B77667" w:rsidRDefault="00276771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B77667" w:rsidRPr="00B77667" w:rsidTr="008850E2">
        <w:trPr>
          <w:trHeight w:val="143"/>
        </w:trPr>
        <w:tc>
          <w:tcPr>
            <w:tcW w:w="1130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Усього за ЗМ 2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контр.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заходів</w:t>
            </w:r>
          </w:p>
        </w:tc>
        <w:tc>
          <w:tcPr>
            <w:tcW w:w="1666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146" w:type="dxa"/>
          </w:tcPr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401" w:type="dxa"/>
          </w:tcPr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20" w:type="dxa"/>
          </w:tcPr>
          <w:p w:rsidR="00B77667" w:rsidRPr="00B77667" w:rsidRDefault="00517E94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20</w:t>
            </w:r>
          </w:p>
        </w:tc>
      </w:tr>
      <w:tr w:rsidR="00B77667" w:rsidRPr="00B77667" w:rsidTr="008850E2">
        <w:trPr>
          <w:trHeight w:val="143"/>
        </w:trPr>
        <w:tc>
          <w:tcPr>
            <w:tcW w:w="1130" w:type="dxa"/>
            <w:vMerge w:val="restart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666" w:type="dxa"/>
          </w:tcPr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Тест 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 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теоретичними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питаннями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 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системі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Мудл</w:t>
            </w:r>
            <w:proofErr w:type="spellEnd"/>
          </w:p>
        </w:tc>
        <w:tc>
          <w:tcPr>
            <w:tcW w:w="5146" w:type="dxa"/>
          </w:tcPr>
          <w:p w:rsidR="00B77667" w:rsidRPr="00B77667" w:rsidRDefault="00B77667" w:rsidP="00B77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Навчальний матеріал за ЗМ 3 </w:t>
            </w:r>
          </w:p>
          <w:p w:rsidR="00B77667" w:rsidRPr="00B77667" w:rsidRDefault="00B77667" w:rsidP="009303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</w:p>
        </w:tc>
        <w:tc>
          <w:tcPr>
            <w:tcW w:w="1401" w:type="dxa"/>
          </w:tcPr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Кількість питань – 5, кожна правильна відповідь оцінюється в 1 бал.</w:t>
            </w:r>
          </w:p>
        </w:tc>
        <w:tc>
          <w:tcPr>
            <w:tcW w:w="820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</w:tr>
      <w:tr w:rsidR="00B77667" w:rsidRPr="00B77667" w:rsidTr="008850E2">
        <w:trPr>
          <w:trHeight w:val="143"/>
        </w:trPr>
        <w:tc>
          <w:tcPr>
            <w:tcW w:w="1130" w:type="dxa"/>
            <w:vMerge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666" w:type="dxa"/>
          </w:tcPr>
          <w:p w:rsidR="00B77667" w:rsidRPr="00B77667" w:rsidRDefault="001655F3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Усне опитування та практичне завдання</w:t>
            </w:r>
          </w:p>
        </w:tc>
        <w:tc>
          <w:tcPr>
            <w:tcW w:w="5146" w:type="dxa"/>
          </w:tcPr>
          <w:p w:rsidR="00517E94" w:rsidRPr="004E547F" w:rsidRDefault="00B77667" w:rsidP="00517E94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Усне опитування за </w:t>
            </w:r>
            <w:r w:rsidRPr="00930355">
              <w:rPr>
                <w:rFonts w:ascii="Times New Roman" w:eastAsia="Times New Roman" w:hAnsi="Times New Roman" w:cs="Times New Roman"/>
                <w:lang w:val="uk-UA" w:eastAsia="uk-UA"/>
              </w:rPr>
              <w:t>планом</w:t>
            </w:r>
            <w:r w:rsidR="00930355" w:rsidRPr="009303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03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517E94" w:rsidRPr="004E547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Форми репрезентації наукових досліджень рекламної та ПР-комунікації. </w:t>
            </w:r>
          </w:p>
          <w:p w:rsidR="00B77667" w:rsidRPr="00B77667" w:rsidRDefault="00517E94" w:rsidP="004E547F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517E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Спецпроєкти</w:t>
            </w:r>
            <w:proofErr w:type="spellEnd"/>
            <w:r w:rsidRPr="00517E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Конференції. Круглі столи. Індустрія наукових публікацій у ХХІ сторіччі</w:t>
            </w:r>
            <w:r w:rsidRPr="00517E9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77667" w:rsidRPr="00B7766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Практичні завдання: </w:t>
            </w:r>
            <w:r w:rsidR="00B77667" w:rsidRPr="00930355">
              <w:rPr>
                <w:rFonts w:ascii="Times New Roman" w:eastAsia="Times New Roman" w:hAnsi="Times New Roman" w:cs="Times New Roman"/>
                <w:lang w:val="uk-UA" w:eastAsia="ar-SA"/>
              </w:rPr>
              <w:t xml:space="preserve">1. </w:t>
            </w:r>
            <w:r w:rsidR="004E547F">
              <w:rPr>
                <w:rFonts w:ascii="Times New Roman" w:eastAsia="Times New Roman" w:hAnsi="Times New Roman" w:cs="Times New Roman"/>
                <w:lang w:val="uk-UA" w:eastAsia="ar-SA"/>
              </w:rPr>
              <w:t>Обрати ф</w:t>
            </w:r>
            <w:r w:rsidR="004E547F" w:rsidRPr="004E547F">
              <w:rPr>
                <w:rFonts w:ascii="Times New Roman" w:eastAsia="Times New Roman" w:hAnsi="Times New Roman" w:cs="Times New Roman"/>
                <w:lang w:val="uk-UA" w:eastAsia="ar-SA"/>
              </w:rPr>
              <w:t>орм</w:t>
            </w:r>
            <w:r w:rsidR="004E547F">
              <w:rPr>
                <w:rFonts w:ascii="Times New Roman" w:eastAsia="Times New Roman" w:hAnsi="Times New Roman" w:cs="Times New Roman"/>
                <w:lang w:val="uk-UA" w:eastAsia="ar-SA"/>
              </w:rPr>
              <w:t>у</w:t>
            </w:r>
            <w:r w:rsidR="004E547F" w:rsidRPr="004E547F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репрезентації наукових досліджень рекламної та ПР-комунікації.</w:t>
            </w:r>
          </w:p>
        </w:tc>
        <w:tc>
          <w:tcPr>
            <w:tcW w:w="1401" w:type="dxa"/>
          </w:tcPr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Відповіді на усні запитання та виконання практичного завдання – 5 б.</w:t>
            </w:r>
          </w:p>
        </w:tc>
        <w:tc>
          <w:tcPr>
            <w:tcW w:w="820" w:type="dxa"/>
          </w:tcPr>
          <w:p w:rsidR="00B77667" w:rsidRPr="00B77667" w:rsidRDefault="004E547F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B77667" w:rsidRPr="00B77667" w:rsidTr="008850E2">
        <w:trPr>
          <w:trHeight w:val="143"/>
        </w:trPr>
        <w:tc>
          <w:tcPr>
            <w:tcW w:w="1130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Усього за ЗМ 3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контр.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Заходів</w:t>
            </w:r>
          </w:p>
        </w:tc>
        <w:tc>
          <w:tcPr>
            <w:tcW w:w="1666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146" w:type="dxa"/>
          </w:tcPr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:</w:t>
            </w:r>
          </w:p>
        </w:tc>
        <w:tc>
          <w:tcPr>
            <w:tcW w:w="1401" w:type="dxa"/>
          </w:tcPr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20" w:type="dxa"/>
          </w:tcPr>
          <w:p w:rsidR="00B77667" w:rsidRPr="00B77667" w:rsidRDefault="004E547F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</w:tr>
      <w:tr w:rsidR="00B77667" w:rsidRPr="00B77667" w:rsidTr="008850E2">
        <w:trPr>
          <w:trHeight w:val="143"/>
        </w:trPr>
        <w:tc>
          <w:tcPr>
            <w:tcW w:w="1130" w:type="dxa"/>
            <w:vMerge w:val="restart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666" w:type="dxa"/>
          </w:tcPr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Тест 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4 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теоретичними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питаннями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 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системі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Мудл</w:t>
            </w:r>
            <w:proofErr w:type="spellEnd"/>
          </w:p>
        </w:tc>
        <w:tc>
          <w:tcPr>
            <w:tcW w:w="5146" w:type="dxa"/>
          </w:tcPr>
          <w:p w:rsidR="00B77667" w:rsidRPr="00B77667" w:rsidRDefault="00B77667" w:rsidP="00B77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Навчальний матеріал  за ЗМ 4</w:t>
            </w:r>
          </w:p>
          <w:p w:rsidR="00B77667" w:rsidRPr="00B77667" w:rsidRDefault="00930355" w:rsidP="00F556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401" w:type="dxa"/>
          </w:tcPr>
          <w:p w:rsidR="00B77667" w:rsidRPr="00B77667" w:rsidRDefault="00141AEA" w:rsidP="004E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Кількість питань – </w:t>
            </w:r>
            <w:r w:rsidR="004E547F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  <w:r w:rsidR="00B77667" w:rsidRPr="00B77667">
              <w:rPr>
                <w:rFonts w:ascii="Times New Roman" w:eastAsia="Times New Roman" w:hAnsi="Times New Roman" w:cs="Times New Roman"/>
                <w:lang w:val="uk-UA" w:eastAsia="uk-UA"/>
              </w:rPr>
              <w:t>, кожна правильна відповідь оцінюється в 1 бал</w:t>
            </w:r>
          </w:p>
        </w:tc>
        <w:tc>
          <w:tcPr>
            <w:tcW w:w="820" w:type="dxa"/>
          </w:tcPr>
          <w:p w:rsidR="00B77667" w:rsidRPr="00B77667" w:rsidRDefault="004E547F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B77667" w:rsidRPr="00B77667" w:rsidTr="008850E2">
        <w:trPr>
          <w:trHeight w:val="143"/>
        </w:trPr>
        <w:tc>
          <w:tcPr>
            <w:tcW w:w="1130" w:type="dxa"/>
            <w:vMerge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666" w:type="dxa"/>
          </w:tcPr>
          <w:p w:rsidR="00B77667" w:rsidRPr="00B77667" w:rsidRDefault="001655F3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Усне опитування та практичне завдання</w:t>
            </w:r>
          </w:p>
        </w:tc>
        <w:tc>
          <w:tcPr>
            <w:tcW w:w="5146" w:type="dxa"/>
          </w:tcPr>
          <w:p w:rsidR="004E547F" w:rsidRPr="004E547F" w:rsidRDefault="00B77667" w:rsidP="004E547F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Усне опитування за планом</w:t>
            </w:r>
            <w:r w:rsidR="00141AEA">
              <w:t xml:space="preserve"> </w:t>
            </w:r>
            <w:r w:rsidR="00141AEA">
              <w:rPr>
                <w:lang w:val="uk-UA"/>
              </w:rPr>
              <w:t xml:space="preserve">4. </w:t>
            </w:r>
            <w:r w:rsidR="004E547F" w:rsidRPr="004E547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Науковий </w:t>
            </w:r>
            <w:proofErr w:type="spellStart"/>
            <w:r w:rsidR="004E547F" w:rsidRPr="004E547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креатор</w:t>
            </w:r>
            <w:proofErr w:type="spellEnd"/>
            <w:r w:rsidR="004E547F" w:rsidRPr="004E547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в царині рекламної та ПР-комунікації</w:t>
            </w:r>
          </w:p>
          <w:p w:rsidR="00E21F55" w:rsidRPr="004E547F" w:rsidRDefault="004E547F" w:rsidP="00DD2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E547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Наука про рекламу та ПР як творчість. Організація наукового колективу. Підготовка та представлення презентацій. Підготовка запитів на фінансування наукових досліджень та управління науковими </w:t>
            </w:r>
            <w:proofErr w:type="spellStart"/>
            <w:r w:rsidRPr="004E547F">
              <w:rPr>
                <w:rFonts w:ascii="Times New Roman" w:eastAsia="Times New Roman" w:hAnsi="Times New Roman" w:cs="Times New Roman"/>
                <w:lang w:val="uk-UA" w:eastAsia="uk-UA"/>
              </w:rPr>
              <w:t>проєктами</w:t>
            </w:r>
            <w:proofErr w:type="spellEnd"/>
            <w:r w:rsidRPr="004E547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. </w:t>
            </w:r>
          </w:p>
        </w:tc>
        <w:tc>
          <w:tcPr>
            <w:tcW w:w="1401" w:type="dxa"/>
          </w:tcPr>
          <w:p w:rsidR="00B77667" w:rsidRPr="00B77667" w:rsidRDefault="00B77667" w:rsidP="004E547F">
            <w:pPr>
              <w:rPr>
                <w:rFonts w:ascii="Calibri" w:eastAsia="Times New Roman" w:hAnsi="Calibri" w:cs="Times New Roman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Відповіді на усні запитання та виконання практичного завдання </w:t>
            </w:r>
          </w:p>
        </w:tc>
        <w:tc>
          <w:tcPr>
            <w:tcW w:w="820" w:type="dxa"/>
          </w:tcPr>
          <w:p w:rsidR="00B77667" w:rsidRPr="00B77667" w:rsidRDefault="004E547F" w:rsidP="00B7766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</w:tr>
      <w:tr w:rsidR="00B77667" w:rsidRPr="00B77667" w:rsidTr="008850E2">
        <w:trPr>
          <w:trHeight w:val="1004"/>
        </w:trPr>
        <w:tc>
          <w:tcPr>
            <w:tcW w:w="1130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lastRenderedPageBreak/>
              <w:t>Усього за ЗМ 4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контр.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заходів</w:t>
            </w:r>
          </w:p>
        </w:tc>
        <w:tc>
          <w:tcPr>
            <w:tcW w:w="1666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146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401" w:type="dxa"/>
          </w:tcPr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20" w:type="dxa"/>
          </w:tcPr>
          <w:p w:rsidR="00B77667" w:rsidRPr="00B77667" w:rsidRDefault="00DD2C94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B77667" w:rsidRPr="00B77667" w:rsidTr="008850E2">
        <w:trPr>
          <w:trHeight w:val="1499"/>
        </w:trPr>
        <w:tc>
          <w:tcPr>
            <w:tcW w:w="1130" w:type="dxa"/>
          </w:tcPr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Усього за змістові модулі контр.</w:t>
            </w:r>
          </w:p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заходів</w:t>
            </w:r>
          </w:p>
        </w:tc>
        <w:tc>
          <w:tcPr>
            <w:tcW w:w="1666" w:type="dxa"/>
          </w:tcPr>
          <w:p w:rsidR="00B77667" w:rsidRPr="00B77667" w:rsidRDefault="00A63305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8</w:t>
            </w:r>
            <w:bookmarkStart w:id="0" w:name="_GoBack"/>
            <w:bookmarkEnd w:id="0"/>
          </w:p>
        </w:tc>
        <w:tc>
          <w:tcPr>
            <w:tcW w:w="5146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401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820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60</w:t>
            </w:r>
          </w:p>
        </w:tc>
      </w:tr>
    </w:tbl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7766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8. Підсумковий семестровий контроль</w:t>
      </w:r>
    </w:p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6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0"/>
        <w:gridCol w:w="1520"/>
        <w:gridCol w:w="2452"/>
        <w:gridCol w:w="3291"/>
        <w:gridCol w:w="844"/>
      </w:tblGrid>
      <w:tr w:rsidR="00B77667" w:rsidRPr="00B77667" w:rsidTr="004E547F">
        <w:trPr>
          <w:trHeight w:val="1001"/>
        </w:trPr>
        <w:tc>
          <w:tcPr>
            <w:tcW w:w="1520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Форма</w:t>
            </w:r>
          </w:p>
        </w:tc>
        <w:tc>
          <w:tcPr>
            <w:tcW w:w="1520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Види підсумкових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контрольних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заходів</w:t>
            </w:r>
          </w:p>
        </w:tc>
        <w:tc>
          <w:tcPr>
            <w:tcW w:w="2452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Зміст підсумкового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контрольного заходу</w:t>
            </w:r>
          </w:p>
        </w:tc>
        <w:tc>
          <w:tcPr>
            <w:tcW w:w="3291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Критерії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Оцінювання</w:t>
            </w:r>
          </w:p>
        </w:tc>
        <w:tc>
          <w:tcPr>
            <w:tcW w:w="844" w:type="dxa"/>
            <w:vAlign w:val="center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Усього балів</w:t>
            </w:r>
          </w:p>
        </w:tc>
      </w:tr>
      <w:tr w:rsidR="00B77667" w:rsidRPr="00B77667" w:rsidTr="004E547F">
        <w:trPr>
          <w:trHeight w:val="3019"/>
        </w:trPr>
        <w:tc>
          <w:tcPr>
            <w:tcW w:w="1520" w:type="dxa"/>
            <w:vMerge w:val="restart"/>
            <w:textDirection w:val="btLr"/>
            <w:vAlign w:val="center"/>
          </w:tcPr>
          <w:p w:rsidR="00B77667" w:rsidRPr="00B77667" w:rsidRDefault="00B77667" w:rsidP="00B77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 а л і к</w:t>
            </w:r>
          </w:p>
        </w:tc>
        <w:tc>
          <w:tcPr>
            <w:tcW w:w="1520" w:type="dxa"/>
          </w:tcPr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/>
              </w:rPr>
              <w:t>Теоретичні завдання</w:t>
            </w:r>
          </w:p>
        </w:tc>
        <w:tc>
          <w:tcPr>
            <w:tcW w:w="2452" w:type="dxa"/>
          </w:tcPr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Усна частина заліку передбачає розгорнуту та обґрунтовану відповідь на одне теоретичне питання. </w:t>
            </w:r>
          </w:p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Перелік питань на залік поданий у системі Мудл </w:t>
            </w:r>
            <w:r w:rsidR="004E547F" w:rsidRPr="004E547F">
              <w:rPr>
                <w:rFonts w:ascii="Times New Roman" w:eastAsia="Times New Roman" w:hAnsi="Times New Roman" w:cs="Times New Roman"/>
                <w:lang w:val="uk-UA" w:eastAsia="uk-UA"/>
              </w:rPr>
              <w:t>https://moodle.znu.edu.ua/course/view.php?id=11384</w:t>
            </w:r>
          </w:p>
        </w:tc>
        <w:tc>
          <w:tcPr>
            <w:tcW w:w="3291" w:type="dxa"/>
          </w:tcPr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Залік проводиться при очній/дистанційній формі навчання. Складається із відповіді на теоретичне питання та тестів у системі Мудл.</w:t>
            </w:r>
          </w:p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За відповіді на теоретичне питання та тестові завдання студент може отримати до 10 балів.</w:t>
            </w:r>
          </w:p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44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B77667" w:rsidRPr="00B77667" w:rsidTr="004E547F">
        <w:trPr>
          <w:trHeight w:val="1099"/>
        </w:trPr>
        <w:tc>
          <w:tcPr>
            <w:tcW w:w="1520" w:type="dxa"/>
            <w:vMerge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520" w:type="dxa"/>
          </w:tcPr>
          <w:p w:rsidR="00B77667" w:rsidRPr="00B77667" w:rsidRDefault="00B77667" w:rsidP="00B7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Індивідуальне практичне завдання</w:t>
            </w:r>
          </w:p>
        </w:tc>
        <w:tc>
          <w:tcPr>
            <w:tcW w:w="2452" w:type="dxa"/>
          </w:tcPr>
          <w:p w:rsidR="00B77667" w:rsidRPr="00B77667" w:rsidRDefault="004E547F" w:rsidP="0027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E547F">
              <w:rPr>
                <w:rFonts w:ascii="Times New Roman" w:eastAsia="Times New Roman" w:hAnsi="Times New Roman" w:cs="Times New Roman"/>
                <w:lang w:val="uk-UA" w:eastAsia="uk-UA"/>
              </w:rPr>
              <w:t>1) Взяти участь у науковому заході (міжнародному/всеукраїнському/університет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с</w:t>
            </w:r>
            <w:r w:rsidRPr="004E547F">
              <w:rPr>
                <w:rFonts w:ascii="Times New Roman" w:eastAsia="Times New Roman" w:hAnsi="Times New Roman" w:cs="Times New Roman"/>
                <w:lang w:val="uk-UA" w:eastAsia="uk-UA"/>
              </w:rPr>
              <w:t>ькому), отримавши як результат публікацію у науковому виданні та/або виступ на заході. 2) Запропонувати та реалізувати кроки з популяризації наукової спеціалізації з рекламної та ПР-комунікації</w:t>
            </w:r>
          </w:p>
        </w:tc>
        <w:tc>
          <w:tcPr>
            <w:tcW w:w="3291" w:type="dxa"/>
          </w:tcPr>
          <w:p w:rsidR="00B77667" w:rsidRPr="00B77667" w:rsidRDefault="00B77667" w:rsidP="0027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Студент може отримати до 30 балів за результат проходження онлайн-</w:t>
            </w:r>
            <w:r w:rsidR="00276771">
              <w:rPr>
                <w:rFonts w:ascii="Times New Roman" w:eastAsia="Times New Roman" w:hAnsi="Times New Roman" w:cs="Times New Roman"/>
                <w:lang w:val="uk-UA" w:eastAsia="uk-UA"/>
              </w:rPr>
              <w:t>курсу</w:t>
            </w: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27677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чи виконання практичних </w:t>
            </w: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кейсів</w:t>
            </w:r>
          </w:p>
        </w:tc>
        <w:tc>
          <w:tcPr>
            <w:tcW w:w="844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</w:tr>
      <w:tr w:rsidR="00B77667" w:rsidRPr="00B77667" w:rsidTr="004E547F">
        <w:trPr>
          <w:trHeight w:val="1001"/>
        </w:trPr>
        <w:tc>
          <w:tcPr>
            <w:tcW w:w="1520" w:type="dxa"/>
          </w:tcPr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Усього за підсумковий семестровий контроль</w:t>
            </w:r>
          </w:p>
        </w:tc>
        <w:tc>
          <w:tcPr>
            <w:tcW w:w="1520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</w:t>
            </w:r>
          </w:p>
        </w:tc>
        <w:tc>
          <w:tcPr>
            <w:tcW w:w="2452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1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44" w:type="dxa"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40</w:t>
            </w:r>
          </w:p>
        </w:tc>
      </w:tr>
    </w:tbl>
    <w:p w:rsidR="00B77667" w:rsidRPr="00B77667" w:rsidRDefault="00B77667" w:rsidP="00B776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B7766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Шкала оцінювання: національна та ECTS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3510"/>
        <w:gridCol w:w="2410"/>
        <w:gridCol w:w="992"/>
      </w:tblGrid>
      <w:tr w:rsidR="00B77667" w:rsidRPr="00B77667" w:rsidTr="00AE78FB">
        <w:trPr>
          <w:cantSplit/>
          <w:trHeight w:val="403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67" w:rsidRPr="00B77667" w:rsidRDefault="00B77667" w:rsidP="00B7766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i/>
                <w:caps/>
                <w:sz w:val="24"/>
                <w:szCs w:val="24"/>
              </w:rPr>
              <w:t>За шкалою</w:t>
            </w:r>
          </w:p>
          <w:p w:rsidR="00B77667" w:rsidRPr="00B77667" w:rsidRDefault="00B77667" w:rsidP="00B77667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Cambria" w:eastAsia="Times New Roman" w:hAnsi="Cambria" w:cs="Times New Roman"/>
                <w:i/>
                <w:iCs/>
                <w:sz w:val="24"/>
                <w:szCs w:val="24"/>
              </w:rPr>
            </w:pPr>
            <w:r w:rsidRPr="00B77667">
              <w:rPr>
                <w:rFonts w:ascii="Cambria" w:eastAsia="Times New Roman" w:hAnsi="Cambria" w:cs="Times New Roman"/>
                <w:i/>
                <w:iCs/>
                <w:sz w:val="24"/>
                <w:szCs w:val="24"/>
              </w:rPr>
              <w:t>ECTS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67" w:rsidRPr="00B77667" w:rsidRDefault="00B77667" w:rsidP="00B77667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77667">
              <w:rPr>
                <w:rFonts w:ascii="Cambria" w:eastAsia="Times New Roman" w:hAnsi="Cambria" w:cs="Times New Roman"/>
                <w:i/>
                <w:sz w:val="24"/>
                <w:szCs w:val="24"/>
              </w:rPr>
              <w:t>За шкалою</w:t>
            </w:r>
          </w:p>
          <w:p w:rsidR="00B77667" w:rsidRPr="00B77667" w:rsidRDefault="00276771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="00B77667" w:rsidRPr="00B776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ніверситету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67" w:rsidRPr="00B77667" w:rsidRDefault="00B77667" w:rsidP="00B7766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національною</w:t>
            </w:r>
            <w:proofErr w:type="spellEnd"/>
            <w:r w:rsidRPr="00B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шкалою</w:t>
            </w:r>
          </w:p>
        </w:tc>
      </w:tr>
      <w:tr w:rsidR="00B77667" w:rsidRPr="00B77667" w:rsidTr="00AE78FB">
        <w:trPr>
          <w:cantSplit/>
          <w:trHeight w:val="300"/>
          <w:jc w:val="center"/>
        </w:trPr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67" w:rsidRPr="00B77667" w:rsidRDefault="00B77667" w:rsidP="00B7766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67" w:rsidRPr="00B77667" w:rsidRDefault="00B77667" w:rsidP="00B7766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Залік</w:t>
            </w:r>
            <w:proofErr w:type="spellEnd"/>
          </w:p>
        </w:tc>
      </w:tr>
      <w:tr w:rsidR="00B77667" w:rsidRPr="00B77667" w:rsidTr="00AE78FB">
        <w:trPr>
          <w:cantSplit/>
          <w:trHeight w:val="82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90 – 100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</w:pPr>
            <w:r w:rsidRPr="00B77667"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  <w:t>5 (</w:t>
            </w:r>
            <w:proofErr w:type="spellStart"/>
            <w:r w:rsidRPr="00B77667"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  <w:t>відмінно</w:t>
            </w:r>
            <w:proofErr w:type="spellEnd"/>
            <w:r w:rsidRPr="00B77667"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keepNext/>
              <w:keepLines/>
              <w:spacing w:after="0" w:line="240" w:lineRule="auto"/>
              <w:outlineLvl w:val="3"/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B77667"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  <w:t>Зараховано</w:t>
            </w:r>
            <w:proofErr w:type="spellEnd"/>
          </w:p>
        </w:tc>
      </w:tr>
      <w:tr w:rsidR="00B77667" w:rsidRPr="00B77667" w:rsidTr="00AE78FB">
        <w:trPr>
          <w:cantSplit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85 – 89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(дуже добре)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77667" w:rsidRPr="00B77667" w:rsidTr="00AE78FB">
        <w:trPr>
          <w:cantSplit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lastRenderedPageBreak/>
              <w:t>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75 – 84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77667" w:rsidRPr="00B77667" w:rsidTr="00AE78FB">
        <w:trPr>
          <w:cantSplit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70 – 74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(задовільно)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77667" w:rsidRPr="00B77667" w:rsidTr="00AE78FB">
        <w:trPr>
          <w:cantSplit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60 – 69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(достатньо)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77667" w:rsidRPr="00B77667" w:rsidTr="00AE78FB">
        <w:trPr>
          <w:cantSplit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35 – 59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B77667" w:rsidRPr="00B77667" w:rsidTr="00AE78FB">
        <w:trPr>
          <w:cantSplit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1 – 34</w:t>
            </w:r>
          </w:p>
          <w:p w:rsidR="00B77667" w:rsidRPr="00B77667" w:rsidRDefault="00B77667" w:rsidP="00B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67" w:rsidRPr="00B77667" w:rsidRDefault="00B77667" w:rsidP="00B776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B77667" w:rsidRPr="00B77667" w:rsidRDefault="00B77667" w:rsidP="00B776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sz w:val="24"/>
          <w:lang w:val="uk-UA"/>
        </w:rPr>
        <w:t>9. Рекомендована література</w:t>
      </w:r>
    </w:p>
    <w:p w:rsidR="00B77667" w:rsidRPr="00B77667" w:rsidRDefault="00B77667" w:rsidP="00B7766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  <w:t>Основна</w:t>
      </w:r>
    </w:p>
    <w:p w:rsidR="003670F5" w:rsidRPr="003670F5" w:rsidRDefault="009D32D1" w:rsidP="0036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="003670F5"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Аналітичне дослідження: соціальна реклама в Україні. URL: https://imi.org.ua/monitorings/analitychne-doslidzhennya-sotsialna-reklama-v-ukrajini-i28346</w:t>
      </w:r>
    </w:p>
    <w:p w:rsidR="003670F5" w:rsidRPr="003670F5" w:rsidRDefault="003670F5" w:rsidP="0036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Баран В. Рекламні статті.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https://leosvit.com/art.</w:t>
      </w:r>
    </w:p>
    <w:p w:rsidR="003670F5" w:rsidRPr="003670F5" w:rsidRDefault="003670F5" w:rsidP="0036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Березенко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Наукове осмислення феномену PR як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соціальнокомунікаційної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діяльності в Україні :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автореф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дис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здоб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наук. ступ. д-ра наук із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соц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. ком.: 27.00.01. Київ, 2014. 32 с.</w:t>
      </w:r>
    </w:p>
    <w:p w:rsidR="003670F5" w:rsidRPr="003670F5" w:rsidRDefault="003670F5" w:rsidP="0036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Березенко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В. РR в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Україні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наукове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осмислення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70F5">
        <w:rPr>
          <w:rFonts w:ascii="Times New Roman" w:eastAsia="Calibri" w:hAnsi="Times New Roman" w:cs="Times New Roman"/>
          <w:sz w:val="24"/>
          <w:szCs w:val="24"/>
        </w:rPr>
        <w:t>феномену :</w:t>
      </w:r>
      <w:proofErr w:type="gram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монографія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/ за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заг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. наук. ред. В. М. Владимирова. </w:t>
      </w:r>
      <w:proofErr w:type="gramStart"/>
      <w:r w:rsidRPr="003670F5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иїв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Академія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Української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Преси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, Центр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Вільної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Преси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>, 2013. 360 с.</w:t>
      </w:r>
    </w:p>
    <w:p w:rsidR="003670F5" w:rsidRPr="003670F5" w:rsidRDefault="003670F5" w:rsidP="0036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Бондарець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Б. Якісні методи в соціологічних дослідженнях реклами. 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Наукові праці. Соціологія.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file:///C:/Users/1/Downloads/Npchdusoc_2015_258_246_15.pdf.</w:t>
      </w:r>
    </w:p>
    <w:p w:rsidR="003670F5" w:rsidRPr="003670F5" w:rsidRDefault="003670F5" w:rsidP="0036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Говера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О., Рижий І. Якісні дослідження в рекламі: теоретичні аспекти. URL: http://pvs.uad.lviv.ua/static/media/1-77/16.pdf</w:t>
      </w:r>
    </w:p>
    <w:p w:rsidR="003670F5" w:rsidRPr="003670F5" w:rsidRDefault="003670F5" w:rsidP="0036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Джефкінс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Ф. Рекламні дослідження. 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Реклама.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URL: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https://pidru4niki.com/19480327/marketing/reklamni_doslidzhennya#google_vignette</w:t>
      </w:r>
    </w:p>
    <w:p w:rsidR="003670F5" w:rsidRPr="003670F5" w:rsidRDefault="003670F5" w:rsidP="0036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8. Добровольська Д. Методологія дослідження перекладу рекламного тексту: основні перекладацькі стратегії. URL: http://seanewdim.com/uploads/3/4/5/1/34511564/dobrovolska_d._m._translation_research_methodology_of_advertising_texts_main_translation_strategies.pdf.</w:t>
      </w:r>
    </w:p>
    <w:p w:rsidR="003670F5" w:rsidRPr="003670F5" w:rsidRDefault="000D519B" w:rsidP="0036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3670F5"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670F5"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Корнєєв</w:t>
      </w:r>
      <w:proofErr w:type="spellEnd"/>
      <w:r w:rsidR="003670F5"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="003670F5" w:rsidRPr="003670F5">
        <w:rPr>
          <w:rFonts w:ascii="Times New Roman" w:eastAsia="Calibri" w:hAnsi="Times New Roman" w:cs="Times New Roman"/>
          <w:sz w:val="24"/>
          <w:szCs w:val="24"/>
        </w:rPr>
        <w:t>Наукове</w:t>
      </w:r>
      <w:proofErr w:type="spellEnd"/>
      <w:r w:rsidR="003670F5"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70F5" w:rsidRPr="003670F5">
        <w:rPr>
          <w:rFonts w:ascii="Times New Roman" w:eastAsia="Calibri" w:hAnsi="Times New Roman" w:cs="Times New Roman"/>
          <w:sz w:val="24"/>
          <w:szCs w:val="24"/>
        </w:rPr>
        <w:t>осмислення</w:t>
      </w:r>
      <w:proofErr w:type="spellEnd"/>
      <w:r w:rsidR="003670F5"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70F5" w:rsidRPr="003670F5">
        <w:rPr>
          <w:rFonts w:ascii="Times New Roman" w:eastAsia="Calibri" w:hAnsi="Times New Roman" w:cs="Times New Roman"/>
          <w:sz w:val="24"/>
          <w:szCs w:val="24"/>
        </w:rPr>
        <w:t>реклами</w:t>
      </w:r>
      <w:proofErr w:type="spellEnd"/>
      <w:r w:rsidR="003670F5" w:rsidRPr="003670F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3670F5" w:rsidRPr="003670F5">
        <w:rPr>
          <w:rFonts w:ascii="Times New Roman" w:eastAsia="Calibri" w:hAnsi="Times New Roman" w:cs="Times New Roman"/>
          <w:sz w:val="24"/>
          <w:szCs w:val="24"/>
        </w:rPr>
        <w:t>соціальнокомунікаційних</w:t>
      </w:r>
      <w:proofErr w:type="spellEnd"/>
      <w:r w:rsidR="003670F5"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70F5" w:rsidRPr="003670F5">
        <w:rPr>
          <w:rFonts w:ascii="Times New Roman" w:eastAsia="Calibri" w:hAnsi="Times New Roman" w:cs="Times New Roman"/>
          <w:sz w:val="24"/>
          <w:szCs w:val="24"/>
        </w:rPr>
        <w:t>дослідженнях</w:t>
      </w:r>
      <w:proofErr w:type="spellEnd"/>
      <w:r w:rsidR="003670F5"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3670F5"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="003670F5"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3670F5"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Science and Education a New Dimension. Humanities and Social Sciences, IV (13), Issue: 82, 2016 </w:t>
      </w:r>
    </w:p>
    <w:p w:rsidR="003670F5" w:rsidRDefault="003670F5" w:rsidP="0036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D519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Лещук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Методи дослідження слоганів.</w:t>
      </w:r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file:///C:/Users/1/Downloads/is_2013_17_17.pdf.</w:t>
      </w:r>
    </w:p>
    <w:p w:rsidR="00CA489B" w:rsidRPr="00CA489B" w:rsidRDefault="00CA489B" w:rsidP="0036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D519B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Лисий А. </w:t>
      </w:r>
      <w:r w:rsidRPr="00CA48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Методологічні основи дослідження </w:t>
      </w:r>
      <w:r w:rsidRPr="00CA489B">
        <w:rPr>
          <w:rFonts w:ascii="Times New Roman" w:eastAsia="Calibri" w:hAnsi="Times New Roman" w:cs="Times New Roman"/>
          <w:sz w:val="24"/>
          <w:szCs w:val="24"/>
        </w:rPr>
        <w:t>PR</w:t>
      </w:r>
      <w:r w:rsidRPr="00CA489B">
        <w:rPr>
          <w:rFonts w:ascii="Times New Roman" w:eastAsia="Calibri" w:hAnsi="Times New Roman" w:cs="Times New Roman"/>
          <w:sz w:val="24"/>
          <w:szCs w:val="24"/>
          <w:lang w:val="uk-UA"/>
        </w:rPr>
        <w:t>-діяльності підприємств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CA489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Право та державне управління.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2020. № 4. С. 241–249.</w:t>
      </w:r>
    </w:p>
    <w:p w:rsidR="003670F5" w:rsidRDefault="00CA489B" w:rsidP="00367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D519B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3670F5"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670F5"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Согорін</w:t>
      </w:r>
      <w:proofErr w:type="spellEnd"/>
      <w:r w:rsidR="003670F5"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 Методологія дослідження соціології реклами. URL: http://apfs.onua.edu.ua/index.php/APFS/article/view/215</w:t>
      </w:r>
    </w:p>
    <w:p w:rsidR="000D519B" w:rsidRPr="00B212B6" w:rsidRDefault="000D519B" w:rsidP="000D5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13. </w:t>
      </w:r>
      <w:r w:rsidRPr="000D519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Lee, D.,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en-US"/>
        </w:rPr>
        <w:t>Hosanagar</w:t>
      </w:r>
      <w:proofErr w:type="spellEnd"/>
      <w:r w:rsidRPr="000D519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K., &amp; Nair, H. (2018). Advertising Content and Consumer Engagement on Social Media: Evidence from Facebook. </w:t>
      </w:r>
      <w:r w:rsidRPr="00B212B6">
        <w:rPr>
          <w:rFonts w:ascii="Times New Roman" w:eastAsia="Calibri" w:hAnsi="Times New Roman" w:cs="Times New Roman"/>
          <w:sz w:val="24"/>
          <w:szCs w:val="24"/>
          <w:lang w:val="en-US"/>
        </w:rPr>
        <w:t>Management Science, http://dx.doi.org/10.1287/mnsc.2017.2902</w:t>
      </w:r>
    </w:p>
    <w:p w:rsidR="001813F8" w:rsidRPr="001813F8" w:rsidRDefault="000D519B" w:rsidP="00181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14. </w:t>
      </w:r>
      <w:r w:rsidR="00A63305">
        <w:fldChar w:fldCharType="begin"/>
      </w:r>
      <w:r w:rsidR="00A63305" w:rsidRPr="00A63305">
        <w:rPr>
          <w:lang w:val="en-US"/>
        </w:rPr>
        <w:instrText xml:space="preserve"> HYPERLINK "https://www.tandfonline.com/author/Eisend%2C+Martin" </w:instrText>
      </w:r>
      <w:r w:rsidR="00A63305">
        <w:fldChar w:fldCharType="separate"/>
      </w:r>
      <w:r w:rsidR="001813F8" w:rsidRPr="001813F8">
        <w:rPr>
          <w:rStyle w:val="a3"/>
          <w:rFonts w:ascii="Times New Roman" w:eastAsia="Calibri" w:hAnsi="Times New Roman" w:cs="Times New Roman"/>
          <w:bCs/>
          <w:color w:val="auto"/>
          <w:sz w:val="24"/>
          <w:szCs w:val="24"/>
          <w:u w:val="none"/>
          <w:lang w:val="en-US"/>
        </w:rPr>
        <w:t>Martin Eisend</w:t>
      </w:r>
      <w:r w:rsidR="00A63305">
        <w:rPr>
          <w:rStyle w:val="a3"/>
          <w:rFonts w:ascii="Times New Roman" w:eastAsia="Calibri" w:hAnsi="Times New Roman" w:cs="Times New Roman"/>
          <w:bCs/>
          <w:color w:val="auto"/>
          <w:sz w:val="24"/>
          <w:szCs w:val="24"/>
          <w:u w:val="none"/>
          <w:lang w:val="en-US"/>
        </w:rPr>
        <w:fldChar w:fldCharType="end"/>
      </w:r>
      <w:r w:rsidR="001813F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>Old</w:t>
      </w:r>
      <w:proofErr w:type="spellEnd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>meets</w:t>
      </w:r>
      <w:proofErr w:type="spellEnd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>new</w:t>
      </w:r>
      <w:proofErr w:type="spellEnd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>how</w:t>
      </w:r>
      <w:proofErr w:type="spellEnd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>researchers</w:t>
      </w:r>
      <w:proofErr w:type="spellEnd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>can</w:t>
      </w:r>
      <w:proofErr w:type="spellEnd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>use</w:t>
      </w:r>
      <w:proofErr w:type="spellEnd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>existing</w:t>
      </w:r>
      <w:proofErr w:type="spellEnd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>knowledge</w:t>
      </w:r>
      <w:proofErr w:type="spellEnd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>to</w:t>
      </w:r>
      <w:proofErr w:type="spellEnd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>explain</w:t>
      </w:r>
      <w:proofErr w:type="spellEnd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>advertising</w:t>
      </w:r>
      <w:proofErr w:type="spellEnd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>in</w:t>
      </w:r>
      <w:proofErr w:type="spellEnd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>new</w:t>
      </w:r>
      <w:proofErr w:type="spellEnd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519B">
        <w:rPr>
          <w:rFonts w:ascii="Times New Roman" w:eastAsia="Calibri" w:hAnsi="Times New Roman" w:cs="Times New Roman"/>
          <w:sz w:val="24"/>
          <w:szCs w:val="24"/>
          <w:lang w:val="uk-UA"/>
        </w:rPr>
        <w:t>media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1813F8"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="001813F8"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1813F8" w:rsidRPr="001813F8">
        <w:t xml:space="preserve"> </w:t>
      </w:r>
      <w:r w:rsidR="001813F8" w:rsidRPr="001813F8">
        <w:rPr>
          <w:rFonts w:ascii="Times New Roman" w:eastAsia="Calibri" w:hAnsi="Times New Roman" w:cs="Times New Roman"/>
          <w:sz w:val="24"/>
          <w:szCs w:val="24"/>
          <w:lang w:val="uk-UA"/>
        </w:rPr>
        <w:t>https://www.tandfonline.com/doi/full/10.1080/02650487.2018.1493825</w:t>
      </w:r>
    </w:p>
    <w:p w:rsidR="004B39C4" w:rsidRPr="004B39C4" w:rsidRDefault="00DF1B9F" w:rsidP="00B77667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D10259" w:rsidRDefault="003670F5" w:rsidP="003670F5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http://www.nbuv.gov.ua/node/1539</w:t>
      </w:r>
    </w:p>
    <w:p w:rsidR="00D10259" w:rsidRDefault="00D10259" w:rsidP="00D10259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10259">
        <w:rPr>
          <w:rFonts w:ascii="Times New Roman" w:eastAsia="Calibri" w:hAnsi="Times New Roman" w:cs="Times New Roman"/>
          <w:sz w:val="24"/>
          <w:szCs w:val="24"/>
          <w:lang w:val="uk-UA"/>
        </w:rPr>
        <w:t>https://platfor.ma/specials/</w:t>
      </w:r>
    </w:p>
    <w:p w:rsidR="00B77667" w:rsidRPr="00B77667" w:rsidRDefault="00B77667" w:rsidP="00B77667">
      <w:pPr>
        <w:spacing w:after="200" w:line="276" w:lineRule="auto"/>
        <w:rPr>
          <w:rFonts w:ascii="Times New Roman" w:eastAsia="Calibri" w:hAnsi="Times New Roman" w:cs="Times New Roman"/>
          <w:sz w:val="28"/>
          <w:lang w:val="uk-UA"/>
        </w:rPr>
      </w:pPr>
    </w:p>
    <w:sectPr w:rsidR="00B77667" w:rsidRPr="00B77667" w:rsidSect="00B77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535B"/>
    <w:multiLevelType w:val="hybridMultilevel"/>
    <w:tmpl w:val="AF4EE774"/>
    <w:lvl w:ilvl="0" w:tplc="EEBC2F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75370"/>
    <w:multiLevelType w:val="hybridMultilevel"/>
    <w:tmpl w:val="61546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2A06E3"/>
    <w:multiLevelType w:val="singleLevel"/>
    <w:tmpl w:val="BE22A6F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7DD1555"/>
    <w:multiLevelType w:val="hybridMultilevel"/>
    <w:tmpl w:val="6356475A"/>
    <w:lvl w:ilvl="0" w:tplc="6450CF5A">
      <w:start w:val="26"/>
      <w:numFmt w:val="decimal"/>
      <w:lvlText w:val="%1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6663C"/>
    <w:multiLevelType w:val="hybridMultilevel"/>
    <w:tmpl w:val="D0D07B74"/>
    <w:lvl w:ilvl="0" w:tplc="898C2A6C">
      <w:numFmt w:val="bullet"/>
      <w:lvlText w:val="-"/>
      <w:lvlJc w:val="left"/>
      <w:pPr>
        <w:ind w:left="1429" w:hanging="360"/>
      </w:pPr>
      <w:rPr>
        <w:rFonts w:ascii="Times New Roman CYR" w:eastAsia="Times New Roman" w:hAnsi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26ABB"/>
    <w:multiLevelType w:val="hybridMultilevel"/>
    <w:tmpl w:val="1B18B770"/>
    <w:lvl w:ilvl="0" w:tplc="D8BA0BC6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2573F"/>
    <w:multiLevelType w:val="hybridMultilevel"/>
    <w:tmpl w:val="0FB4BE8E"/>
    <w:lvl w:ilvl="0" w:tplc="D7601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E877CD"/>
    <w:multiLevelType w:val="hybridMultilevel"/>
    <w:tmpl w:val="B18E06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D31560"/>
    <w:multiLevelType w:val="hybridMultilevel"/>
    <w:tmpl w:val="B7B421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C31F8"/>
    <w:multiLevelType w:val="hybridMultilevel"/>
    <w:tmpl w:val="890616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9D2EB0"/>
    <w:multiLevelType w:val="hybridMultilevel"/>
    <w:tmpl w:val="B9AEBC72"/>
    <w:lvl w:ilvl="0" w:tplc="F124B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2C2CCB"/>
    <w:multiLevelType w:val="hybridMultilevel"/>
    <w:tmpl w:val="300CC23A"/>
    <w:lvl w:ilvl="0" w:tplc="0B32FEAC">
      <w:start w:val="6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1F01"/>
    <w:multiLevelType w:val="hybridMultilevel"/>
    <w:tmpl w:val="2A904A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34139"/>
    <w:multiLevelType w:val="hybridMultilevel"/>
    <w:tmpl w:val="1AFEDA86"/>
    <w:lvl w:ilvl="0" w:tplc="DF6E1D4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4">
    <w:nsid w:val="7DA75358"/>
    <w:multiLevelType w:val="hybridMultilevel"/>
    <w:tmpl w:val="572237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2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67"/>
    <w:rsid w:val="00016F00"/>
    <w:rsid w:val="00095627"/>
    <w:rsid w:val="000B4128"/>
    <w:rsid w:val="000D519B"/>
    <w:rsid w:val="00141AEA"/>
    <w:rsid w:val="001655F3"/>
    <w:rsid w:val="001813F8"/>
    <w:rsid w:val="002459C6"/>
    <w:rsid w:val="00276771"/>
    <w:rsid w:val="0029410A"/>
    <w:rsid w:val="00300C76"/>
    <w:rsid w:val="00304440"/>
    <w:rsid w:val="00341939"/>
    <w:rsid w:val="003429BB"/>
    <w:rsid w:val="003670F5"/>
    <w:rsid w:val="003C317B"/>
    <w:rsid w:val="00413C42"/>
    <w:rsid w:val="00413D0B"/>
    <w:rsid w:val="004318CD"/>
    <w:rsid w:val="00463A3F"/>
    <w:rsid w:val="004B39C4"/>
    <w:rsid w:val="004C03DC"/>
    <w:rsid w:val="004E547F"/>
    <w:rsid w:val="00517E94"/>
    <w:rsid w:val="00527E73"/>
    <w:rsid w:val="00551B10"/>
    <w:rsid w:val="005545C6"/>
    <w:rsid w:val="005909D6"/>
    <w:rsid w:val="0064402E"/>
    <w:rsid w:val="0064715C"/>
    <w:rsid w:val="00651BEC"/>
    <w:rsid w:val="00662EE2"/>
    <w:rsid w:val="00667DCF"/>
    <w:rsid w:val="006D66CD"/>
    <w:rsid w:val="00724C10"/>
    <w:rsid w:val="00781E48"/>
    <w:rsid w:val="007D1D45"/>
    <w:rsid w:val="007E64ED"/>
    <w:rsid w:val="00881BCA"/>
    <w:rsid w:val="008850E2"/>
    <w:rsid w:val="008C7D25"/>
    <w:rsid w:val="00912EDE"/>
    <w:rsid w:val="00930355"/>
    <w:rsid w:val="00991F09"/>
    <w:rsid w:val="009B2384"/>
    <w:rsid w:val="009D32D1"/>
    <w:rsid w:val="009D3ACD"/>
    <w:rsid w:val="00A4018D"/>
    <w:rsid w:val="00A61937"/>
    <w:rsid w:val="00A63305"/>
    <w:rsid w:val="00AB284F"/>
    <w:rsid w:val="00AD71E3"/>
    <w:rsid w:val="00AE78FB"/>
    <w:rsid w:val="00AF0189"/>
    <w:rsid w:val="00AF2C5B"/>
    <w:rsid w:val="00B10497"/>
    <w:rsid w:val="00B212B6"/>
    <w:rsid w:val="00B46436"/>
    <w:rsid w:val="00B524CD"/>
    <w:rsid w:val="00B70A21"/>
    <w:rsid w:val="00B768FF"/>
    <w:rsid w:val="00B77667"/>
    <w:rsid w:val="00BC618E"/>
    <w:rsid w:val="00BE468F"/>
    <w:rsid w:val="00C0116A"/>
    <w:rsid w:val="00C02E53"/>
    <w:rsid w:val="00C95FFC"/>
    <w:rsid w:val="00CA489B"/>
    <w:rsid w:val="00D057E7"/>
    <w:rsid w:val="00D10259"/>
    <w:rsid w:val="00D217CC"/>
    <w:rsid w:val="00DA49F0"/>
    <w:rsid w:val="00DD2C94"/>
    <w:rsid w:val="00DF1B9F"/>
    <w:rsid w:val="00E21F55"/>
    <w:rsid w:val="00E224B1"/>
    <w:rsid w:val="00E52627"/>
    <w:rsid w:val="00E94E64"/>
    <w:rsid w:val="00F12B4E"/>
    <w:rsid w:val="00F55682"/>
    <w:rsid w:val="00FA25A8"/>
    <w:rsid w:val="00FD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64CCC-714F-4492-A0F8-162243D0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CD"/>
  </w:style>
  <w:style w:type="paragraph" w:styleId="1">
    <w:name w:val="heading 1"/>
    <w:basedOn w:val="a"/>
    <w:next w:val="a"/>
    <w:link w:val="10"/>
    <w:uiPriority w:val="9"/>
    <w:qFormat/>
    <w:rsid w:val="000D5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66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766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7766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66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7766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76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7667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0"/>
    <w:link w:val="4"/>
    <w:uiPriority w:val="9"/>
    <w:rsid w:val="00B77667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7667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basedOn w:val="a0"/>
    <w:link w:val="6"/>
    <w:uiPriority w:val="9"/>
    <w:rsid w:val="00B77667"/>
    <w:rPr>
      <w:rFonts w:ascii="Cambria" w:eastAsia="Times New Roman" w:hAnsi="Cambria" w:cs="Times New Roman"/>
      <w:i/>
      <w:iCs/>
      <w:color w:val="243F60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B77667"/>
  </w:style>
  <w:style w:type="numbering" w:customStyle="1" w:styleId="110">
    <w:name w:val="Нет списка11"/>
    <w:next w:val="a2"/>
    <w:uiPriority w:val="99"/>
    <w:semiHidden/>
    <w:unhideWhenUsed/>
    <w:rsid w:val="00B77667"/>
  </w:style>
  <w:style w:type="character" w:styleId="a3">
    <w:name w:val="Hyperlink"/>
    <w:basedOn w:val="a0"/>
    <w:uiPriority w:val="99"/>
    <w:unhideWhenUsed/>
    <w:rsid w:val="00B776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77667"/>
    <w:pPr>
      <w:spacing w:after="12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B77667"/>
    <w:rPr>
      <w:rFonts w:ascii="Times New Roman" w:eastAsia="Calibri" w:hAnsi="Times New Roman" w:cs="Times New Roman"/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B776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766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B77667"/>
    <w:pPr>
      <w:spacing w:after="200" w:line="276" w:lineRule="auto"/>
      <w:ind w:left="708"/>
    </w:pPr>
    <w:rPr>
      <w:rFonts w:ascii="Times New Roman" w:eastAsia="Calibri" w:hAnsi="Times New Roman" w:cs="Times New Roman"/>
      <w:sz w:val="28"/>
    </w:rPr>
  </w:style>
  <w:style w:type="paragraph" w:customStyle="1" w:styleId="12">
    <w:name w:val="Стиль1"/>
    <w:basedOn w:val="a"/>
    <w:qFormat/>
    <w:rsid w:val="00B77667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Oeoaou">
    <w:name w:val="Oeoaou"/>
    <w:uiPriority w:val="99"/>
    <w:rsid w:val="00B77667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B77667"/>
    <w:rPr>
      <w:b/>
      <w:bCs/>
    </w:rPr>
  </w:style>
  <w:style w:type="paragraph" w:styleId="ab">
    <w:name w:val="No Spacing"/>
    <w:uiPriority w:val="99"/>
    <w:qFormat/>
    <w:rsid w:val="00B776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basedOn w:val="a0"/>
    <w:rsid w:val="00B77667"/>
  </w:style>
  <w:style w:type="character" w:customStyle="1" w:styleId="apple-converted-space">
    <w:name w:val="apple-converted-space"/>
    <w:basedOn w:val="a0"/>
    <w:rsid w:val="00B77667"/>
  </w:style>
  <w:style w:type="character" w:customStyle="1" w:styleId="13">
    <w:name w:val="Просмотренная гиперссылка1"/>
    <w:basedOn w:val="a0"/>
    <w:uiPriority w:val="99"/>
    <w:semiHidden/>
    <w:unhideWhenUsed/>
    <w:rsid w:val="00B77667"/>
    <w:rPr>
      <w:color w:val="800080"/>
      <w:u w:val="single"/>
    </w:rPr>
  </w:style>
  <w:style w:type="character" w:styleId="ac">
    <w:name w:val="FollowedHyperlink"/>
    <w:basedOn w:val="a0"/>
    <w:uiPriority w:val="99"/>
    <w:semiHidden/>
    <w:unhideWhenUsed/>
    <w:rsid w:val="00B776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51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9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dcterms:created xsi:type="dcterms:W3CDTF">2021-08-28T15:35:00Z</dcterms:created>
  <dcterms:modified xsi:type="dcterms:W3CDTF">2021-09-13T00:06:00Z</dcterms:modified>
</cp:coreProperties>
</file>