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C6" w:rsidRPr="00D03DB2" w:rsidRDefault="00512EC6" w:rsidP="00512EC6">
      <w:pPr>
        <w:tabs>
          <w:tab w:val="num" w:pos="212"/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ЗАВДАННЯ_МОДУЛЬ_4</w:t>
      </w:r>
      <w:r w:rsidRPr="00D03D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512EC6" w:rsidRPr="0096752B" w:rsidRDefault="00512EC6" w:rsidP="00512EC6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03D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</w:t>
      </w:r>
      <w:r w:rsidRPr="0096752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Науковий </w:t>
      </w:r>
      <w:proofErr w:type="spellStart"/>
      <w:r w:rsidRPr="0096752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креатор</w:t>
      </w:r>
      <w:proofErr w:type="spellEnd"/>
      <w:r w:rsidRPr="0096752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в царині рекламної та ПР-комунікації</w:t>
      </w:r>
    </w:p>
    <w:p w:rsidR="00512EC6" w:rsidRDefault="00512EC6" w:rsidP="00512EC6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0" w:name="_GoBack"/>
      <w:r w:rsidRPr="00512EC6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Підготувати теоретичні розвідки на теми: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bookmarkEnd w:id="0"/>
      <w:r w:rsidRPr="009675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Наука про рекламу та ПР як творчість. Організація наукового колективу. Підготовка та представлення презентацій. Підготовка запитів на фінансування наукових досліджень та управління науковими </w:t>
      </w:r>
      <w:proofErr w:type="spellStart"/>
      <w:r w:rsidRPr="009675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проєктами</w:t>
      </w:r>
      <w:proofErr w:type="spellEnd"/>
      <w:r w:rsidRPr="009675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512EC6" w:rsidRDefault="00512EC6" w:rsidP="00512EC6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12EC6" w:rsidRDefault="00512EC6" w:rsidP="00512EC6">
      <w:pPr>
        <w:tabs>
          <w:tab w:val="num" w:pos="212"/>
          <w:tab w:val="num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96752B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 xml:space="preserve">Список використаних джерел </w:t>
      </w:r>
    </w:p>
    <w:p w:rsidR="00512EC6" w:rsidRPr="00B77667" w:rsidRDefault="00512EC6" w:rsidP="00512EC6">
      <w:pPr>
        <w:tabs>
          <w:tab w:val="num" w:pos="212"/>
          <w:tab w:val="num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Аналітичне дослідження: соціальна реклама в Україні. URL: https://imi.org.ua/monitorings/analitychne-doslidzhennya-sotsialna-reklama-v-ukrajini-i28346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Баран В. Рекламні статті.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https://leosvit.com/art.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Наукове осмислення феномену PR як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соціальнокомунікаційної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діяльності в Україні 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автореф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дис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здоб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наук. ступ. д-ра наук із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. ком.: 27.00.01. Київ, 2014. 32 с.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В. РR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феномену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монографія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/ за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заг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. наук. ред. В. М. Владимирова.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иїв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Академія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Української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, Центр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Вільної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>, 2013. 360 с.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Бондарець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Б. Якісні методи в соціологічних дослідженнях реклами.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Наукові праці. Соціологія.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file:///C:/Users/1/Downloads/Npchdusoc_2015_258_246_15.pdf.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Говера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О., Рижий І. Якісні дослідження в рекламі: теоретичні аспекти. URL: http://pvs.uad.lviv.ua/static/media/1-77/16.pdf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Джефкінс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Ф. Рекламні дослідження.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Реклама.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URL: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https://pidru4niki.com/19480327/marketing/reklamni_doslidzhennya#google_vignette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8. Добровольська Д. Методологія дослідження перекладу рекламного тексту: основні перекладацькі стратегії. URL: http://seanewdim.com/uploads/3/4/5/1/34511564/dobrovolska_d._m._translation_research_methodology_of_advertising_texts_main_translation_strategies.pdf.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9. Курс «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Нативна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реклама».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https://courses.prometheus.org.ua/courses/course-v1:OSCE+NATIVEADS101+2018_T3/course/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Корнєєв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реклами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соціальнокомунікаційних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дослідженнях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Science and Education a New Dimension. Humanities and Social Sciences, IV (13), Issue: 82, 2016 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Лещук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Методи дослідження слоганів.</w:t>
      </w:r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file:///C:/Users/1/Downloads/is_2013_17_17.pdf.</w:t>
      </w:r>
    </w:p>
    <w:p w:rsidR="00512EC6" w:rsidRPr="003670F5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Согорін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 Методологія дослідження соціології реклами. URL: http://apfs.onua.edu.ua/index.php/APFS/article/view/215</w:t>
      </w:r>
    </w:p>
    <w:p w:rsidR="00512EC6" w:rsidRPr="00E52627" w:rsidRDefault="00512EC6" w:rsidP="0051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Основи законодавства України про культ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уру: Закон. Відомості Верховної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Ради України. 1992. 26 травня (№ 21). С. 294.</w:t>
      </w:r>
    </w:p>
    <w:p w:rsidR="00512EC6" w:rsidRPr="004B39C4" w:rsidRDefault="00512EC6" w:rsidP="00512EC6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512EC6" w:rsidRDefault="00512EC6" w:rsidP="00512EC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http://www.nbuv.gov.ua/node/1539</w:t>
      </w:r>
    </w:p>
    <w:p w:rsidR="00512EC6" w:rsidRDefault="00512EC6" w:rsidP="00512EC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0259">
        <w:rPr>
          <w:rFonts w:ascii="Times New Roman" w:eastAsia="Calibri" w:hAnsi="Times New Roman" w:cs="Times New Roman"/>
          <w:sz w:val="24"/>
          <w:szCs w:val="24"/>
          <w:lang w:val="uk-UA"/>
        </w:rPr>
        <w:t>https://platfor.ma/specials/</w:t>
      </w:r>
    </w:p>
    <w:p w:rsidR="00512EC6" w:rsidRPr="00B77667" w:rsidRDefault="00512EC6" w:rsidP="00512EC6">
      <w:pPr>
        <w:spacing w:after="200" w:line="276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512EC6" w:rsidRPr="00D03DB2" w:rsidRDefault="00512EC6" w:rsidP="00512EC6">
      <w:pPr>
        <w:rPr>
          <w:sz w:val="28"/>
          <w:szCs w:val="28"/>
        </w:rPr>
      </w:pPr>
    </w:p>
    <w:p w:rsidR="00512EC6" w:rsidRDefault="00512EC6" w:rsidP="00512EC6"/>
    <w:p w:rsidR="00512EC6" w:rsidRDefault="00512EC6" w:rsidP="00512EC6"/>
    <w:p w:rsidR="001D5CF1" w:rsidRDefault="00512EC6"/>
    <w:sectPr w:rsidR="001D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5370"/>
    <w:multiLevelType w:val="hybridMultilevel"/>
    <w:tmpl w:val="61546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C6"/>
    <w:rsid w:val="00512EC6"/>
    <w:rsid w:val="00A4018D"/>
    <w:rsid w:val="00A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05C2E-6881-47E7-B5CC-0AC3A337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2021-09-03T20:43:00Z</dcterms:created>
  <dcterms:modified xsi:type="dcterms:W3CDTF">2021-09-03T20:45:00Z</dcterms:modified>
</cp:coreProperties>
</file>