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8C5" w:rsidRPr="00C75447" w:rsidRDefault="00FC68C5" w:rsidP="00FC68C5">
      <w:pPr>
        <w:autoSpaceDE w:val="0"/>
        <w:autoSpaceDN w:val="0"/>
        <w:adjustRightInd w:val="0"/>
        <w:spacing w:after="0" w:line="240" w:lineRule="auto"/>
        <w:rPr>
          <w:rFonts w:ascii="DmydrjRlddlvVthhqcGlqgrkAGaramo" w:hAnsi="DmydrjRlddlvVthhqcGlqgrkAGaramo" w:cs="DmydrjRlddlvVthhqcGlqgrkAGaramo"/>
          <w:color w:val="000000"/>
          <w:sz w:val="32"/>
          <w:szCs w:val="32"/>
          <w:lang w:val="en-US"/>
        </w:rPr>
      </w:pPr>
      <w:r w:rsidRPr="00C75447">
        <w:rPr>
          <w:rFonts w:ascii="DmydrjRlddlvVthhqcGlqgrkAGaramo" w:hAnsi="DmydrjRlddlvVthhqcGlqgrkAGaramo" w:cs="DmydrjRlddlvVthhqcGlqgrkAGaramo"/>
          <w:color w:val="000000"/>
          <w:sz w:val="32"/>
          <w:szCs w:val="32"/>
          <w:lang w:val="en-US"/>
        </w:rPr>
        <w:t>Digital literature is usually multimodal in nature,</w:t>
      </w:r>
      <w:r w:rsidR="00C75447">
        <w:rPr>
          <w:rFonts w:ascii="DmydrjRlddlvVthhqcGlqgrkAGaramo" w:hAnsi="DmydrjRlddlvVthhqcGlqgrkAGaramo" w:cs="DmydrjRlddlvVthhqcGlqgrkAGaramo"/>
          <w:color w:val="000000"/>
          <w:sz w:val="32"/>
          <w:szCs w:val="32"/>
          <w:lang w:val="en-US"/>
        </w:rPr>
        <w:t xml:space="preserve"> </w:t>
      </w:r>
      <w:r w:rsidRPr="00C75447">
        <w:rPr>
          <w:rFonts w:ascii="DmydrjRlddlvVthhqcGlqgrkAGaramo" w:hAnsi="DmydrjRlddlvVthhqcGlqgrkAGaramo" w:cs="DmydrjRlddlvVthhqcGlqgrkAGaramo"/>
          <w:color w:val="000000"/>
          <w:sz w:val="32"/>
          <w:szCs w:val="32"/>
          <w:lang w:val="en-US"/>
        </w:rPr>
        <w:t>incorporating visuals, sound, and film. You can find examples of digital</w:t>
      </w:r>
      <w:r w:rsidR="00C75447">
        <w:rPr>
          <w:rFonts w:ascii="DmydrjRlddlvVthhqcGlqgrkAGaramo" w:hAnsi="DmydrjRlddlvVthhqcGlqgrkAGaramo" w:cs="DmydrjRlddlvVthhqcGlqgrkAGaramo"/>
          <w:color w:val="000000"/>
          <w:sz w:val="32"/>
          <w:szCs w:val="32"/>
          <w:lang w:val="en-US"/>
        </w:rPr>
        <w:t xml:space="preserve"> </w:t>
      </w:r>
      <w:r w:rsidRPr="00C75447">
        <w:rPr>
          <w:rFonts w:ascii="DmydrjRlddlvVthhqcGlqgrkAGaramo" w:hAnsi="DmydrjRlddlvVthhqcGlqgrkAGaramo" w:cs="DmydrjRlddlvVthhqcGlqgrkAGaramo"/>
          <w:color w:val="000000"/>
          <w:sz w:val="32"/>
          <w:szCs w:val="32"/>
          <w:lang w:val="en-US"/>
        </w:rPr>
        <w:t xml:space="preserve">literature at sites such as: </w:t>
      </w:r>
      <w:r w:rsidRPr="00C75447">
        <w:rPr>
          <w:rFonts w:ascii="DmydrjRlddlvVthhqcGlqgrkAGaramo" w:hAnsi="DmydrjRlddlvVthhqcGlqgrkAGaramo" w:cs="DmydrjRlddlvVthhqcGlqgrkAGaramo"/>
          <w:color w:val="0000FF"/>
          <w:sz w:val="32"/>
          <w:szCs w:val="32"/>
          <w:lang w:val="en-US"/>
        </w:rPr>
        <w:t>http://collection.eliterature.org/</w:t>
      </w:r>
      <w:r w:rsidRPr="00C75447">
        <w:rPr>
          <w:rFonts w:ascii="DmydrjRlddlvVthhqcGlqgrkAGaramo" w:hAnsi="DmydrjRlddlvVthhqcGlqgrkAGaramo" w:cs="DmydrjRlddlvVthhqcGlqgrkAGaramo"/>
          <w:color w:val="000000"/>
          <w:sz w:val="32"/>
          <w:szCs w:val="32"/>
          <w:lang w:val="en-US"/>
        </w:rPr>
        <w:t>. One famous</w:t>
      </w:r>
      <w:r w:rsidR="00C75447">
        <w:rPr>
          <w:rFonts w:ascii="DmydrjRlddlvVthhqcGlqgrkAGaramo" w:hAnsi="DmydrjRlddlvVthhqcGlqgrkAGaramo" w:cs="DmydrjRlddlvVthhqcGlqgrkAGaramo"/>
          <w:color w:val="000000"/>
          <w:sz w:val="32"/>
          <w:szCs w:val="32"/>
          <w:lang w:val="en-US"/>
        </w:rPr>
        <w:t xml:space="preserve"> </w:t>
      </w:r>
      <w:r w:rsidRPr="00C75447">
        <w:rPr>
          <w:rFonts w:ascii="DmydrjRlddlvVthhqcGlqgrkAGaramo" w:hAnsi="DmydrjRlddlvVthhqcGlqgrkAGaramo" w:cs="DmydrjRlddlvVthhqcGlqgrkAGaramo"/>
          <w:color w:val="000000"/>
          <w:sz w:val="32"/>
          <w:szCs w:val="32"/>
          <w:lang w:val="en-US"/>
        </w:rPr>
        <w:t>example of digital literature used for teaching a variety of second languages</w:t>
      </w:r>
      <w:r w:rsidR="00C75447">
        <w:rPr>
          <w:rFonts w:ascii="DmydrjRlddlvVthhqcGlqgrkAGaramo" w:hAnsi="DmydrjRlddlvVthhqcGlqgrkAGaramo" w:cs="DmydrjRlddlvVthhqcGlqgrkAGaramo"/>
          <w:color w:val="000000"/>
          <w:sz w:val="32"/>
          <w:szCs w:val="32"/>
          <w:lang w:val="en-US"/>
        </w:rPr>
        <w:t xml:space="preserve"> </w:t>
      </w:r>
      <w:r w:rsidRPr="00C75447">
        <w:rPr>
          <w:rFonts w:ascii="DmydrjRlddlvVthhqcGlqgrkAGaramo" w:hAnsi="DmydrjRlddlvVthhqcGlqgrkAGaramo" w:cs="DmydrjRlddlvVthhqcGlqgrkAGaramo"/>
          <w:color w:val="000000"/>
          <w:sz w:val="32"/>
          <w:szCs w:val="32"/>
          <w:lang w:val="en-US"/>
        </w:rPr>
        <w:t xml:space="preserve">is Inanimate Alice available at </w:t>
      </w:r>
      <w:r w:rsidRPr="00C75447">
        <w:rPr>
          <w:rFonts w:ascii="DmydrjRlddlvVthhqcGlqgrkAGaramo" w:hAnsi="DmydrjRlddlvVthhqcGlqgrkAGaramo" w:cs="DmydrjRlddlvVthhqcGlqgrkAGaramo"/>
          <w:color w:val="0000FF"/>
          <w:sz w:val="32"/>
          <w:szCs w:val="32"/>
          <w:lang w:val="en-US"/>
        </w:rPr>
        <w:t>http://www.inanimatealice.com/</w:t>
      </w:r>
      <w:r w:rsidRPr="00C75447">
        <w:rPr>
          <w:rFonts w:ascii="DmydrjRlddlvVthhqcGlqgrkAGaramo" w:hAnsi="DmydrjRlddlvVthhqcGlqgrkAGaramo" w:cs="DmydrjRlddlvVthhqcGlqgrkAGaramo"/>
          <w:color w:val="000000"/>
          <w:sz w:val="32"/>
          <w:szCs w:val="32"/>
          <w:lang w:val="en-US"/>
        </w:rPr>
        <w:t>.</w:t>
      </w:r>
    </w:p>
    <w:p w:rsidR="00FC68C5" w:rsidRPr="00C75447" w:rsidRDefault="00FC68C5" w:rsidP="00FC68C5">
      <w:pPr>
        <w:autoSpaceDE w:val="0"/>
        <w:autoSpaceDN w:val="0"/>
        <w:adjustRightInd w:val="0"/>
        <w:spacing w:after="0" w:line="240" w:lineRule="auto"/>
        <w:rPr>
          <w:rFonts w:ascii="CvydgnNnmgqsCtlvlqJqfkvsFrutige" w:hAnsi="CvydgnNnmgqsCtlvlqJqfkvsFrutige" w:cs="CvydgnNnmgqsCtlvlqJqfkvsFrutige"/>
          <w:b/>
          <w:bCs/>
          <w:color w:val="000000"/>
          <w:sz w:val="32"/>
          <w:szCs w:val="32"/>
          <w:lang w:val="en-US"/>
        </w:rPr>
      </w:pPr>
      <w:r w:rsidRPr="00C75447">
        <w:rPr>
          <w:rFonts w:ascii="CvydgnNnmgqsCtlvlqJqfkvsFrutige" w:hAnsi="CvydgnNnmgqsCtlvlqJqfkvsFrutige" w:cs="CvydgnNnmgqsCtlvlqJqfkvsFrutige"/>
          <w:b/>
          <w:bCs/>
          <w:color w:val="000000"/>
          <w:sz w:val="32"/>
          <w:szCs w:val="32"/>
          <w:lang w:val="en-US"/>
        </w:rPr>
        <w:t>Task 1</w:t>
      </w:r>
    </w:p>
    <w:p w:rsidR="00FC68C5" w:rsidRPr="00C75447" w:rsidRDefault="00FC68C5" w:rsidP="00FC68C5">
      <w:pPr>
        <w:autoSpaceDE w:val="0"/>
        <w:autoSpaceDN w:val="0"/>
        <w:adjustRightInd w:val="0"/>
        <w:spacing w:after="0" w:line="240" w:lineRule="auto"/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</w:pPr>
      <w:r w:rsidRPr="00C75447"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  <w:t>Access some digital literature at one of the sites mentioned above or by</w:t>
      </w:r>
      <w:r w:rsidR="00C75447"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  <w:t xml:space="preserve"> </w:t>
      </w:r>
      <w:r w:rsidRPr="00C75447"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  <w:t>googling the term ‘digital literature’. What do you think of it? How does</w:t>
      </w:r>
      <w:r w:rsidR="00C75447"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  <w:t xml:space="preserve"> </w:t>
      </w:r>
      <w:r w:rsidRPr="00C75447"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  <w:t>the addition of visuals and sound make the experience different from</w:t>
      </w:r>
      <w:r w:rsidR="00C75447"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  <w:t xml:space="preserve"> </w:t>
      </w:r>
      <w:r w:rsidRPr="00C75447"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  <w:t>reading words on a page, in your opinion?</w:t>
      </w:r>
    </w:p>
    <w:p w:rsidR="00FC68C5" w:rsidRPr="00C75447" w:rsidRDefault="00FC68C5" w:rsidP="00FC68C5">
      <w:pPr>
        <w:autoSpaceDE w:val="0"/>
        <w:autoSpaceDN w:val="0"/>
        <w:adjustRightInd w:val="0"/>
        <w:spacing w:after="0" w:line="240" w:lineRule="auto"/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</w:pPr>
      <w:r w:rsidRPr="00C75447"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  <w:t>Some people may feel that the choice of visuals and sound/music may</w:t>
      </w:r>
      <w:r w:rsidR="00C75447"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  <w:t xml:space="preserve"> </w:t>
      </w:r>
      <w:r w:rsidRPr="00C75447"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  <w:t>predetermine the way the reader interprets the text in an overly prescriptive</w:t>
      </w:r>
      <w:r w:rsidR="00C75447"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  <w:t xml:space="preserve"> </w:t>
      </w:r>
      <w:r w:rsidRPr="00C75447"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  <w:t>fashion. Others may think that the multimodality makes literary</w:t>
      </w:r>
      <w:r w:rsidR="00C75447"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  <w:t xml:space="preserve"> </w:t>
      </w:r>
      <w:r w:rsidRPr="00C75447"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  <w:t>texts easier to understand (an important feature for language learners)</w:t>
      </w:r>
      <w:r w:rsidR="00C75447"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  <w:t xml:space="preserve"> </w:t>
      </w:r>
      <w:r w:rsidRPr="00C75447"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  <w:t>and heightens the aesthetic pleasure of reading them. Whatever we may</w:t>
      </w:r>
      <w:r w:rsidR="00C75447"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  <w:t xml:space="preserve"> </w:t>
      </w:r>
      <w:r w:rsidRPr="00C75447"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  <w:t>think, such texts are likely to be an increasing part of the literary output</w:t>
      </w:r>
      <w:r w:rsidR="00C75447"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  <w:t xml:space="preserve"> i</w:t>
      </w:r>
      <w:r w:rsidRPr="00C75447"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  <w:t>n the future and we need to incorporate them in our teaching. Teachers</w:t>
      </w:r>
      <w:r w:rsidR="00C75447"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  <w:t xml:space="preserve"> </w:t>
      </w:r>
      <w:r w:rsidRPr="00C75447"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  <w:t>have already started to use techniques such as digital storytelling or asking</w:t>
      </w:r>
      <w:r w:rsidR="00C75447"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  <w:t xml:space="preserve"> </w:t>
      </w:r>
      <w:r w:rsidRPr="00C75447"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  <w:t>students to recreate print literary texts in multimodal form as part of</w:t>
      </w:r>
      <w:r w:rsidR="00C75447"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  <w:t xml:space="preserve"> </w:t>
      </w:r>
      <w:r w:rsidRPr="00C75447"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  <w:t>their classroom practice.</w:t>
      </w:r>
    </w:p>
    <w:p w:rsidR="00FC68C5" w:rsidRPr="00C75447" w:rsidRDefault="00FC68C5" w:rsidP="00FC68C5">
      <w:pPr>
        <w:autoSpaceDE w:val="0"/>
        <w:autoSpaceDN w:val="0"/>
        <w:adjustRightInd w:val="0"/>
        <w:spacing w:after="0" w:line="240" w:lineRule="auto"/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</w:pPr>
      <w:r w:rsidRPr="00C75447"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  <w:t>Digital literature can be commented on and added to by others anywhere</w:t>
      </w:r>
      <w:r w:rsidR="00C75447"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  <w:t xml:space="preserve"> </w:t>
      </w:r>
      <w:r w:rsidRPr="00C75447"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  <w:t>else in the world. This disrupts the convention that literary works</w:t>
      </w:r>
      <w:r w:rsidR="00C75447"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  <w:t xml:space="preserve"> h</w:t>
      </w:r>
      <w:r w:rsidRPr="00C75447"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  <w:t>ave a prescribed beginning and end and a defined linear narrative.</w:t>
      </w:r>
    </w:p>
    <w:p w:rsidR="00EE2296" w:rsidRPr="00C75447" w:rsidRDefault="00FC68C5" w:rsidP="00C75447">
      <w:pPr>
        <w:autoSpaceDE w:val="0"/>
        <w:autoSpaceDN w:val="0"/>
        <w:adjustRightInd w:val="0"/>
        <w:spacing w:after="0" w:line="240" w:lineRule="auto"/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</w:pPr>
      <w:r w:rsidRPr="00C75447"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  <w:t>Digital texts have multiple entry points so that they might not be read in</w:t>
      </w:r>
      <w:r w:rsidR="00C75447"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  <w:t xml:space="preserve"> </w:t>
      </w:r>
      <w:r w:rsidRPr="00C75447"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  <w:t>a linear fashion. Anyone can create digital literature without the need to</w:t>
      </w:r>
      <w:r w:rsidR="00C75447"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  <w:t xml:space="preserve"> </w:t>
      </w:r>
      <w:r w:rsidRPr="00C75447"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  <w:t>pass the gatekeeping criteria of conventional publishing companies, thus</w:t>
      </w:r>
      <w:r w:rsidR="00C75447"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  <w:t xml:space="preserve"> </w:t>
      </w:r>
      <w:proofErr w:type="spellStart"/>
      <w:r w:rsidRPr="00C75447"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  <w:t>democratising</w:t>
      </w:r>
      <w:proofErr w:type="spellEnd"/>
      <w:r w:rsidRPr="00C75447"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  <w:t xml:space="preserve"> the whole process but also raising questions about quality,</w:t>
      </w:r>
      <w:r w:rsidR="00C75447"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  <w:t xml:space="preserve"> </w:t>
      </w:r>
      <w:r w:rsidRPr="00C75447"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  <w:t>permanence, and the ‘literary canon’.</w:t>
      </w:r>
    </w:p>
    <w:p w:rsidR="00FC68C5" w:rsidRPr="00C75447" w:rsidRDefault="00FC68C5" w:rsidP="00FC68C5">
      <w:pPr>
        <w:autoSpaceDE w:val="0"/>
        <w:autoSpaceDN w:val="0"/>
        <w:adjustRightInd w:val="0"/>
        <w:spacing w:after="0" w:line="240" w:lineRule="auto"/>
        <w:rPr>
          <w:rFonts w:ascii="CvydgnNnmgqsCtlvlqJqfkvsFrutige" w:hAnsi="CvydgnNnmgqsCtlvlqJqfkvsFrutige" w:cs="CvydgnNnmgqsCtlvlqJqfkvsFrutige"/>
          <w:b/>
          <w:bCs/>
          <w:color w:val="000000"/>
          <w:sz w:val="32"/>
          <w:szCs w:val="32"/>
          <w:lang w:val="en-US"/>
        </w:rPr>
      </w:pPr>
      <w:r w:rsidRPr="00C75447">
        <w:rPr>
          <w:rFonts w:ascii="CvydgnNnmgqsCtlvlqJqfkvsFrutige" w:hAnsi="CvydgnNnmgqsCtlvlqJqfkvsFrutige" w:cs="CvydgnNnmgqsCtlvlqJqfkvsFrutige"/>
          <w:b/>
          <w:bCs/>
          <w:color w:val="000000"/>
          <w:sz w:val="32"/>
          <w:szCs w:val="32"/>
          <w:lang w:val="en-US"/>
        </w:rPr>
        <w:t>Task 2</w:t>
      </w:r>
    </w:p>
    <w:p w:rsidR="00FC68C5" w:rsidRPr="00C75447" w:rsidRDefault="00FC68C5" w:rsidP="00FC68C5">
      <w:pPr>
        <w:autoSpaceDE w:val="0"/>
        <w:autoSpaceDN w:val="0"/>
        <w:adjustRightInd w:val="0"/>
        <w:spacing w:after="0" w:line="240" w:lineRule="auto"/>
        <w:rPr>
          <w:rFonts w:ascii="GvhrjrPldlqsJnxrthSjbclwFrutige" w:hAnsi="GvhrjrPldlqsJnxrthSjbclwFrutige" w:cs="GvhrjrPldlqsJnxrthSjbclwFrutige"/>
          <w:color w:val="0000FF"/>
          <w:sz w:val="32"/>
          <w:szCs w:val="32"/>
          <w:lang w:val="en-US"/>
        </w:rPr>
      </w:pPr>
      <w:r w:rsidRPr="00C75447"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  <w:t>You might like to explore the Jane Austen Variations website available</w:t>
      </w:r>
      <w:r w:rsidR="00C75447"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  <w:t xml:space="preserve"> </w:t>
      </w:r>
      <w:r w:rsidRPr="00C75447"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  <w:t xml:space="preserve">at </w:t>
      </w:r>
      <w:r w:rsidRPr="00C75447">
        <w:rPr>
          <w:rFonts w:ascii="GvhrjrPldlqsJnxrthSjbclwFrutige" w:hAnsi="GvhrjrPldlqsJnxrthSjbclwFrutige" w:cs="GvhrjrPldlqsJnxrthSjbclwFrutige"/>
          <w:color w:val="0000FF"/>
          <w:sz w:val="32"/>
          <w:szCs w:val="32"/>
          <w:lang w:val="en-US"/>
        </w:rPr>
        <w:t xml:space="preserve">http://austenvariations.com/ </w:t>
      </w:r>
      <w:r w:rsidRPr="00C75447"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  <w:t>or the Harry Potter website available at</w:t>
      </w:r>
      <w:r w:rsidR="00C75447"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  <w:t xml:space="preserve"> </w:t>
      </w:r>
      <w:r w:rsidRPr="00C75447">
        <w:rPr>
          <w:rFonts w:ascii="GvhrjrPldlqsJnxrthSjbclwFrutige" w:hAnsi="GvhrjrPldlqsJnxrthSjbclwFrutige" w:cs="GvhrjrPldlqsJnxrthSjbclwFrutige"/>
          <w:color w:val="0000FF"/>
          <w:sz w:val="32"/>
          <w:szCs w:val="32"/>
          <w:lang w:val="en-US"/>
        </w:rPr>
        <w:t>https://www.pottermore.com</w:t>
      </w:r>
    </w:p>
    <w:p w:rsidR="00FC68C5" w:rsidRPr="00C75447" w:rsidRDefault="00FC68C5" w:rsidP="00FC68C5">
      <w:pPr>
        <w:autoSpaceDE w:val="0"/>
        <w:autoSpaceDN w:val="0"/>
        <w:adjustRightInd w:val="0"/>
        <w:spacing w:after="0" w:line="240" w:lineRule="auto"/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</w:pPr>
      <w:r w:rsidRPr="00C75447"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  <w:t xml:space="preserve">What do you think about the fact that others can continue the </w:t>
      </w:r>
      <w:proofErr w:type="gramStart"/>
      <w:r w:rsidRPr="00C75447"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  <w:t>story/</w:t>
      </w:r>
      <w:proofErr w:type="gramEnd"/>
    </w:p>
    <w:p w:rsidR="00FC68C5" w:rsidRPr="00C75447" w:rsidRDefault="00FC68C5" w:rsidP="00FC68C5">
      <w:pPr>
        <w:autoSpaceDE w:val="0"/>
        <w:autoSpaceDN w:val="0"/>
        <w:adjustRightInd w:val="0"/>
        <w:spacing w:after="0" w:line="240" w:lineRule="auto"/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</w:pPr>
      <w:r w:rsidRPr="00C75447"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  <w:t>novel?</w:t>
      </w:r>
    </w:p>
    <w:p w:rsidR="00FC68C5" w:rsidRPr="00C75447" w:rsidRDefault="00FC68C5" w:rsidP="00FC68C5">
      <w:pPr>
        <w:autoSpaceDE w:val="0"/>
        <w:autoSpaceDN w:val="0"/>
        <w:adjustRightInd w:val="0"/>
        <w:spacing w:after="0" w:line="240" w:lineRule="auto"/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</w:pPr>
      <w:r w:rsidRPr="00C75447"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  <w:lastRenderedPageBreak/>
        <w:t>Does this practice demean or detract from the power of the original</w:t>
      </w:r>
      <w:r w:rsidR="00C75447"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  <w:t xml:space="preserve"> </w:t>
      </w:r>
      <w:r w:rsidRPr="00C75447"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  <w:t>work?</w:t>
      </w:r>
    </w:p>
    <w:p w:rsidR="00FC68C5" w:rsidRPr="00C75447" w:rsidRDefault="00FC68C5" w:rsidP="00C75447">
      <w:pPr>
        <w:autoSpaceDE w:val="0"/>
        <w:autoSpaceDN w:val="0"/>
        <w:adjustRightInd w:val="0"/>
        <w:spacing w:after="0" w:line="240" w:lineRule="auto"/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</w:pPr>
      <w:r w:rsidRPr="00C75447"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  <w:t xml:space="preserve">You may have noticed in Task </w:t>
      </w:r>
      <w:r w:rsidR="00D0308C"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  <w:t>2</w:t>
      </w:r>
      <w:r w:rsidRPr="00C75447"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  <w:t xml:space="preserve"> how the relationship between readers</w:t>
      </w:r>
      <w:r w:rsidR="00C75447"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  <w:t xml:space="preserve"> </w:t>
      </w:r>
      <w:r w:rsidRPr="00C75447"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  <w:t>and writers has become much closer in the digital age. Readers can easily</w:t>
      </w:r>
      <w:r w:rsidR="00C75447"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  <w:t xml:space="preserve"> </w:t>
      </w:r>
      <w:r w:rsidRPr="00C75447"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  <w:t>become writers in the blink of an eye. We may find this unsettling, thinking</w:t>
      </w:r>
      <w:r w:rsidR="00C75447"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  <w:t xml:space="preserve"> </w:t>
      </w:r>
      <w:r w:rsidRPr="00C75447"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  <w:t>that ‘continuations’ of classic and well-written texts by less talented</w:t>
      </w:r>
      <w:r w:rsidR="00C75447"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  <w:t xml:space="preserve"> </w:t>
      </w:r>
      <w:r w:rsidRPr="00C75447"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  <w:t>writers are not to be encouraged. Or we might take the view that the</w:t>
      </w:r>
      <w:r w:rsidR="00C75447"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  <w:t xml:space="preserve"> </w:t>
      </w:r>
      <w:r w:rsidRPr="00C75447"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  <w:t>creation of these texts encourages and motivates creative writing among</w:t>
      </w:r>
      <w:r w:rsidR="00C75447"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  <w:t xml:space="preserve"> </w:t>
      </w:r>
      <w:r w:rsidRPr="00C75447"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  <w:t>L1 and L2 speakers of a language, as well as helping them to develop the</w:t>
      </w:r>
      <w:r w:rsidR="00C75447"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  <w:t xml:space="preserve"> </w:t>
      </w:r>
      <w:r w:rsidRPr="00C75447"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  <w:t xml:space="preserve">skills associated with digital literacy. Both views are valid! </w:t>
      </w:r>
    </w:p>
    <w:p w:rsidR="00C75447" w:rsidRDefault="00C75447" w:rsidP="00903777">
      <w:pPr>
        <w:autoSpaceDE w:val="0"/>
        <w:autoSpaceDN w:val="0"/>
        <w:adjustRightInd w:val="0"/>
        <w:spacing w:after="0" w:line="240" w:lineRule="auto"/>
        <w:rPr>
          <w:rFonts w:ascii="GvhrjrPldlqsJnxrthSjbclwFrutige" w:hAnsi="GvhrjrPldlqsJnxrthSjbclwFrutige" w:cs="GvhrjrPldlqsJnxrthSjbclwFrutige"/>
          <w:color w:val="000000"/>
          <w:sz w:val="32"/>
          <w:szCs w:val="32"/>
          <w:lang w:val="en-US"/>
        </w:rPr>
      </w:pPr>
    </w:p>
    <w:p w:rsidR="00903777" w:rsidRPr="00725089" w:rsidRDefault="004751E0" w:rsidP="00903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725089">
        <w:rPr>
          <w:rFonts w:ascii="GvhrjrPldlqsJnxrthSjbclwFrutige" w:hAnsi="GvhrjrPldlqsJnxrthSjbclwFrutige" w:cs="GvhrjrPldlqsJnxrthSjbclwFrutige"/>
          <w:color w:val="000000"/>
          <w:lang w:val="en-US"/>
        </w:rPr>
        <w:t xml:space="preserve">From </w:t>
      </w:r>
      <w:proofErr w:type="spellStart"/>
      <w:r w:rsidR="00903777" w:rsidRPr="00725089">
        <w:rPr>
          <w:rFonts w:ascii="Times New Roman" w:hAnsi="Times New Roman"/>
          <w:lang w:val="en-US"/>
        </w:rPr>
        <w:t>Naji</w:t>
      </w:r>
      <w:proofErr w:type="spellEnd"/>
      <w:r w:rsidR="00903777" w:rsidRPr="00725089">
        <w:rPr>
          <w:rFonts w:ascii="Times New Roman" w:hAnsi="Times New Roman"/>
          <w:lang w:val="en-US"/>
        </w:rPr>
        <w:t xml:space="preserve"> ·</w:t>
      </w:r>
      <w:proofErr w:type="spellStart"/>
      <w:r w:rsidR="00903777" w:rsidRPr="00725089">
        <w:rPr>
          <w:rFonts w:ascii="Times New Roman" w:hAnsi="Times New Roman"/>
          <w:lang w:val="en-US"/>
        </w:rPr>
        <w:t>Jeneen</w:t>
      </w:r>
      <w:proofErr w:type="spellEnd"/>
      <w:r w:rsidR="00903777" w:rsidRPr="00725089">
        <w:rPr>
          <w:rFonts w:ascii="Times New Roman" w:hAnsi="Times New Roman"/>
          <w:lang w:val="en-US"/>
        </w:rPr>
        <w:t xml:space="preserve">, </w:t>
      </w:r>
      <w:proofErr w:type="spellStart"/>
      <w:r w:rsidR="00903777" w:rsidRPr="00725089">
        <w:rPr>
          <w:rFonts w:ascii="Times New Roman" w:hAnsi="Times New Roman"/>
          <w:lang w:val="en-US"/>
        </w:rPr>
        <w:t>Subramaniam</w:t>
      </w:r>
      <w:proofErr w:type="spellEnd"/>
      <w:r w:rsidR="00903777" w:rsidRPr="00725089">
        <w:rPr>
          <w:rFonts w:ascii="Times New Roman" w:hAnsi="Times New Roman"/>
          <w:lang w:val="en-US"/>
        </w:rPr>
        <w:t xml:space="preserve"> </w:t>
      </w:r>
      <w:proofErr w:type="spellStart"/>
      <w:r w:rsidR="00FE3F89" w:rsidRPr="00725089">
        <w:rPr>
          <w:rFonts w:ascii="Times New Roman" w:hAnsi="Times New Roman"/>
          <w:lang w:val="en-US"/>
        </w:rPr>
        <w:t>Ganakumaran</w:t>
      </w:r>
      <w:proofErr w:type="spellEnd"/>
      <w:r w:rsidR="00FE3F89" w:rsidRPr="00725089">
        <w:rPr>
          <w:rFonts w:ascii="Times New Roman" w:hAnsi="Times New Roman"/>
          <w:lang w:val="en-US"/>
        </w:rPr>
        <w:t xml:space="preserve">, </w:t>
      </w:r>
      <w:proofErr w:type="spellStart"/>
      <w:r w:rsidR="00903777" w:rsidRPr="00725089">
        <w:rPr>
          <w:rFonts w:ascii="Times New Roman" w:hAnsi="Times New Roman"/>
          <w:lang w:val="en-US"/>
        </w:rPr>
        <w:t>Goodith</w:t>
      </w:r>
      <w:proofErr w:type="spellEnd"/>
      <w:r w:rsidR="00903777" w:rsidRPr="00725089">
        <w:rPr>
          <w:rFonts w:ascii="Times New Roman" w:hAnsi="Times New Roman"/>
          <w:lang w:val="en-US"/>
        </w:rPr>
        <w:t xml:space="preserve"> White</w:t>
      </w:r>
      <w:r w:rsidR="00FE3F89" w:rsidRPr="00725089">
        <w:rPr>
          <w:rFonts w:ascii="Times New Roman" w:hAnsi="Times New Roman"/>
          <w:lang w:val="en-US"/>
        </w:rPr>
        <w:t xml:space="preserve"> </w:t>
      </w:r>
      <w:r w:rsidR="00903777" w:rsidRPr="00725089">
        <w:rPr>
          <w:rFonts w:ascii="Times New Roman" w:hAnsi="Times New Roman"/>
          <w:lang w:val="en-US"/>
        </w:rPr>
        <w:t>New Approaches</w:t>
      </w:r>
      <w:r w:rsidR="00FE3F89" w:rsidRPr="00725089">
        <w:rPr>
          <w:rFonts w:ascii="Times New Roman" w:hAnsi="Times New Roman"/>
          <w:lang w:val="en-US"/>
        </w:rPr>
        <w:t xml:space="preserve"> </w:t>
      </w:r>
      <w:r w:rsidR="00903777" w:rsidRPr="00725089">
        <w:rPr>
          <w:rFonts w:ascii="Times New Roman" w:hAnsi="Times New Roman"/>
          <w:lang w:val="en-US"/>
        </w:rPr>
        <w:t>to Literature</w:t>
      </w:r>
      <w:r w:rsidR="00FE3F89" w:rsidRPr="00725089">
        <w:rPr>
          <w:rFonts w:ascii="Times New Roman" w:hAnsi="Times New Roman"/>
          <w:lang w:val="en-US"/>
        </w:rPr>
        <w:t xml:space="preserve"> </w:t>
      </w:r>
      <w:r w:rsidR="00903777" w:rsidRPr="00725089">
        <w:rPr>
          <w:rFonts w:ascii="Times New Roman" w:hAnsi="Times New Roman"/>
          <w:lang w:val="en-US"/>
        </w:rPr>
        <w:t>for Language</w:t>
      </w:r>
    </w:p>
    <w:p w:rsidR="004751E0" w:rsidRPr="00725089" w:rsidRDefault="00903777" w:rsidP="00903777">
      <w:pPr>
        <w:rPr>
          <w:rFonts w:ascii="Times New Roman" w:hAnsi="Times New Roman"/>
          <w:lang w:val="en-US"/>
        </w:rPr>
      </w:pPr>
      <w:r w:rsidRPr="00725089">
        <w:rPr>
          <w:rFonts w:ascii="Times New Roman" w:hAnsi="Times New Roman"/>
          <w:lang w:val="en-US"/>
        </w:rPr>
        <w:t>Learning</w:t>
      </w:r>
      <w:r w:rsidR="00FE3F89" w:rsidRPr="00725089">
        <w:rPr>
          <w:rFonts w:ascii="Times New Roman" w:hAnsi="Times New Roman"/>
          <w:lang w:val="en-US"/>
        </w:rPr>
        <w:t xml:space="preserve">. </w:t>
      </w:r>
      <w:r w:rsidRPr="00725089">
        <w:rPr>
          <w:rFonts w:ascii="Times New Roman" w:hAnsi="Times New Roman"/>
          <w:lang w:val="en-US"/>
        </w:rPr>
        <w:t>Palgrave Macmillan, 2019.</w:t>
      </w:r>
    </w:p>
    <w:p w:rsidR="00725089" w:rsidRPr="00C75447" w:rsidRDefault="00725089" w:rsidP="00725089">
      <w:pPr>
        <w:autoSpaceDE w:val="0"/>
        <w:autoSpaceDN w:val="0"/>
        <w:adjustRightInd w:val="0"/>
        <w:spacing w:after="0" w:line="240" w:lineRule="auto"/>
        <w:rPr>
          <w:rFonts w:ascii="CvydgnNnmgqsCtlvlqJqfkvsFrutige" w:hAnsi="CvydgnNnmgqsCtlvlqJqfkvsFrutige" w:cs="CvydgnNnmgqsCtlvlqJqfkvsFrutige"/>
          <w:b/>
          <w:bCs/>
          <w:color w:val="000000"/>
          <w:sz w:val="32"/>
          <w:szCs w:val="32"/>
          <w:lang w:val="en-US"/>
        </w:rPr>
      </w:pPr>
      <w:r w:rsidRPr="00C75447">
        <w:rPr>
          <w:rFonts w:ascii="CvydgnNnmgqsCtlvlqJqfkvsFrutige" w:hAnsi="CvydgnNnmgqsCtlvlqJqfkvsFrutige" w:cs="CvydgnNnmgqsCtlvlqJqfkvsFrutige"/>
          <w:b/>
          <w:bCs/>
          <w:color w:val="000000"/>
          <w:sz w:val="32"/>
          <w:szCs w:val="32"/>
          <w:lang w:val="en-US"/>
        </w:rPr>
        <w:t xml:space="preserve">Task </w:t>
      </w:r>
      <w:r>
        <w:rPr>
          <w:rFonts w:ascii="CvydgnNnmgqsCtlvlqJqfkvsFrutige" w:hAnsi="CvydgnNnmgqsCtlvlqJqfkvsFrutige" w:cs="CvydgnNnmgqsCtlvlqJqfkvsFrutige"/>
          <w:b/>
          <w:bCs/>
          <w:color w:val="000000"/>
          <w:sz w:val="32"/>
          <w:szCs w:val="32"/>
          <w:lang w:val="en-US"/>
        </w:rPr>
        <w:t>3</w:t>
      </w:r>
    </w:p>
    <w:p w:rsidR="00725089" w:rsidRDefault="00725089" w:rsidP="00903777">
      <w:pPr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Find any other available sites with digital literature examples and give their overview.</w:t>
      </w:r>
    </w:p>
    <w:p w:rsidR="00E257B0" w:rsidRPr="00C75447" w:rsidRDefault="00E257B0" w:rsidP="00E257B0">
      <w:pPr>
        <w:autoSpaceDE w:val="0"/>
        <w:autoSpaceDN w:val="0"/>
        <w:adjustRightInd w:val="0"/>
        <w:spacing w:after="0" w:line="240" w:lineRule="auto"/>
        <w:rPr>
          <w:rFonts w:ascii="CvydgnNnmgqsCtlvlqJqfkvsFrutige" w:hAnsi="CvydgnNnmgqsCtlvlqJqfkvsFrutige" w:cs="CvydgnNnmgqsCtlvlqJqfkvsFrutige"/>
          <w:b/>
          <w:bCs/>
          <w:color w:val="000000"/>
          <w:sz w:val="32"/>
          <w:szCs w:val="32"/>
          <w:lang w:val="en-US"/>
        </w:rPr>
      </w:pPr>
      <w:r w:rsidRPr="00C75447">
        <w:rPr>
          <w:rFonts w:ascii="CvydgnNnmgqsCtlvlqJqfkvsFrutige" w:hAnsi="CvydgnNnmgqsCtlvlqJqfkvsFrutige" w:cs="CvydgnNnmgqsCtlvlqJqfkvsFrutige"/>
          <w:b/>
          <w:bCs/>
          <w:color w:val="000000"/>
          <w:sz w:val="32"/>
          <w:szCs w:val="32"/>
          <w:lang w:val="en-US"/>
        </w:rPr>
        <w:t xml:space="preserve">Task </w:t>
      </w:r>
      <w:r>
        <w:rPr>
          <w:rFonts w:ascii="CvydgnNnmgqsCtlvlqJqfkvsFrutige" w:hAnsi="CvydgnNnmgqsCtlvlqJqfkvsFrutige" w:cs="CvydgnNnmgqsCtlvlqJqfkvsFrutige"/>
          <w:b/>
          <w:bCs/>
          <w:color w:val="000000"/>
          <w:sz w:val="32"/>
          <w:szCs w:val="32"/>
          <w:lang w:val="en-US"/>
        </w:rPr>
        <w:t>4</w:t>
      </w:r>
    </w:p>
    <w:p w:rsidR="00E257B0" w:rsidRPr="00725089" w:rsidRDefault="00E257B0" w:rsidP="00903777">
      <w:pPr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Watch the video and summarize</w:t>
      </w:r>
      <w:bookmarkStart w:id="0" w:name="_GoBack"/>
      <w:bookmarkEnd w:id="0"/>
      <w:r>
        <w:rPr>
          <w:rFonts w:ascii="Times New Roman" w:hAnsi="Times New Roman"/>
          <w:sz w:val="32"/>
          <w:szCs w:val="32"/>
          <w:lang w:val="en-US"/>
        </w:rPr>
        <w:t xml:space="preserve"> it: </w:t>
      </w:r>
      <w:r w:rsidRPr="00E257B0">
        <w:rPr>
          <w:rFonts w:ascii="Times New Roman" w:hAnsi="Times New Roman"/>
          <w:sz w:val="32"/>
          <w:szCs w:val="32"/>
          <w:lang w:val="en-US"/>
        </w:rPr>
        <w:t>https://www.youtube.com/watch?v=qN9fret0PNo</w:t>
      </w:r>
    </w:p>
    <w:sectPr w:rsidR="00E257B0" w:rsidRPr="0072508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mydrjRlddlvVthhqcGlqgrkAGaramo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vydgnNnmgqsCtlvlqJqfkvsFrutige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GvhrjrPldlqsJnxrthSjbclwFrutige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yNjewNDE3MDYwNjJV0lEKTi0uzszPAykwqQUAwE1p+iwAAAA="/>
  </w:docVars>
  <w:rsids>
    <w:rsidRoot w:val="00FC68C5"/>
    <w:rsid w:val="00120C9D"/>
    <w:rsid w:val="004751E0"/>
    <w:rsid w:val="00725089"/>
    <w:rsid w:val="007416C7"/>
    <w:rsid w:val="00903777"/>
    <w:rsid w:val="00C75447"/>
    <w:rsid w:val="00D0308C"/>
    <w:rsid w:val="00E257B0"/>
    <w:rsid w:val="00EE2296"/>
    <w:rsid w:val="00FC68C5"/>
    <w:rsid w:val="00FE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E6E5BA"/>
  <w15:chartTrackingRefBased/>
  <w15:docId w15:val="{4313CEEF-50EB-4C95-AD99-DD9CD17CA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6C7"/>
    <w:pPr>
      <w:spacing w:after="200" w:line="276" w:lineRule="auto"/>
    </w:pPr>
    <w:rPr>
      <w:rFonts w:ascii="Calibri" w:hAnsi="Calibri"/>
      <w:sz w:val="22"/>
      <w:szCs w:val="22"/>
      <w:lang w:val="uk-UA"/>
    </w:rPr>
  </w:style>
  <w:style w:type="paragraph" w:styleId="2">
    <w:name w:val="heading 2"/>
    <w:basedOn w:val="a"/>
    <w:link w:val="20"/>
    <w:qFormat/>
    <w:rsid w:val="007416C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416C7"/>
    <w:rPr>
      <w:b/>
      <w:bCs/>
      <w:sz w:val="36"/>
      <w:szCs w:val="36"/>
      <w:lang w:val="ru-RU" w:eastAsia="ru-RU"/>
    </w:rPr>
  </w:style>
  <w:style w:type="paragraph" w:styleId="a3">
    <w:name w:val="Title"/>
    <w:basedOn w:val="a"/>
    <w:link w:val="a4"/>
    <w:qFormat/>
    <w:rsid w:val="007416C7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x-none"/>
    </w:rPr>
  </w:style>
  <w:style w:type="character" w:customStyle="1" w:styleId="a4">
    <w:name w:val="Заголовок Знак"/>
    <w:link w:val="a3"/>
    <w:rsid w:val="007416C7"/>
    <w:rPr>
      <w:sz w:val="28"/>
      <w:szCs w:val="24"/>
      <w:lang w:val="uk-UA" w:eastAsia="x-none"/>
    </w:rPr>
  </w:style>
  <w:style w:type="character" w:styleId="a5">
    <w:name w:val="Strong"/>
    <w:qFormat/>
    <w:rsid w:val="007416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476</Words>
  <Characters>2566</Characters>
  <Application>Microsoft Office Word</Application>
  <DocSecurity>0</DocSecurity>
  <Lines>54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Katerina</cp:lastModifiedBy>
  <cp:revision>7</cp:revision>
  <dcterms:created xsi:type="dcterms:W3CDTF">2021-09-04T13:51:00Z</dcterms:created>
  <dcterms:modified xsi:type="dcterms:W3CDTF">2024-09-24T19:37:00Z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7bf13aca0ea098cd7aed9246b0b6c66490e255f84e107b68c2c058d6cf1c6944</vt:lpwstr>
  </property>
</Properties>
</file>