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4C7" w:rsidRDefault="00E85DF3" w:rsidP="002D74C7">
      <w:pPr>
        <w:spacing w:after="0" w:line="360" w:lineRule="auto"/>
        <w:jc w:val="center"/>
        <w:rPr>
          <w:rFonts w:ascii="Times New Roman" w:hAnsi="Times New Roman" w:cs="Times New Roman"/>
          <w:b/>
          <w:sz w:val="28"/>
          <w:szCs w:val="28"/>
          <w:lang w:val="uk-UA"/>
        </w:rPr>
      </w:pPr>
      <w:r w:rsidRPr="005F0DFD">
        <w:rPr>
          <w:rFonts w:ascii="Times New Roman" w:hAnsi="Times New Roman" w:cs="Times New Roman"/>
          <w:b/>
          <w:sz w:val="28"/>
          <w:szCs w:val="28"/>
        </w:rPr>
        <w:t>ОСОБЛИВОСТІ ХУДОЖНЬОГО РЕПОРТАЖУ</w:t>
      </w:r>
      <w:r>
        <w:rPr>
          <w:rFonts w:ascii="Times New Roman" w:hAnsi="Times New Roman" w:cs="Times New Roman"/>
          <w:b/>
          <w:sz w:val="28"/>
          <w:szCs w:val="28"/>
          <w:lang w:val="uk-UA"/>
        </w:rPr>
        <w:t>: МІЖ ФАКТОМ І ВИГАДКОЮ.</w:t>
      </w:r>
    </w:p>
    <w:p w:rsidR="00E915D2" w:rsidRPr="00E915D2" w:rsidRDefault="00E915D2" w:rsidP="00461799">
      <w:pPr>
        <w:spacing w:after="0" w:line="360" w:lineRule="auto"/>
        <w:jc w:val="both"/>
        <w:rPr>
          <w:rFonts w:ascii="Times New Roman" w:hAnsi="Times New Roman" w:cs="Times New Roman"/>
          <w:sz w:val="28"/>
          <w:szCs w:val="28"/>
        </w:rPr>
      </w:pPr>
      <w:r w:rsidRPr="002D74C7">
        <w:rPr>
          <w:rFonts w:ascii="Times New Roman" w:hAnsi="Times New Roman" w:cs="Times New Roman"/>
          <w:sz w:val="28"/>
          <w:szCs w:val="28"/>
          <w:lang w:val="uk-UA"/>
        </w:rPr>
        <w:t>Отже, зап</w:t>
      </w:r>
      <w:bookmarkStart w:id="0" w:name="_GoBack"/>
      <w:bookmarkEnd w:id="0"/>
      <w:r w:rsidRPr="002D74C7">
        <w:rPr>
          <w:rFonts w:ascii="Times New Roman" w:hAnsi="Times New Roman" w:cs="Times New Roman"/>
          <w:sz w:val="28"/>
          <w:szCs w:val="28"/>
          <w:lang w:val="uk-UA"/>
        </w:rPr>
        <w:t>ропонований курс місти</w:t>
      </w:r>
      <w:r w:rsidRPr="00E915D2">
        <w:rPr>
          <w:rFonts w:ascii="Times New Roman" w:hAnsi="Times New Roman" w:cs="Times New Roman"/>
          <w:sz w:val="28"/>
          <w:szCs w:val="28"/>
          <w:lang w:val="uk-UA"/>
        </w:rPr>
        <w:t>тиме</w:t>
      </w:r>
      <w:r w:rsidRPr="002D74C7">
        <w:rPr>
          <w:rFonts w:ascii="Times New Roman" w:hAnsi="Times New Roman" w:cs="Times New Roman"/>
          <w:sz w:val="28"/>
          <w:szCs w:val="28"/>
          <w:lang w:val="uk-UA"/>
        </w:rPr>
        <w:t xml:space="preserve"> три базові блоки: теорію художнього репортажу; читанку найяскравіших представниць</w:t>
      </w:r>
      <w:r w:rsidRPr="00E915D2">
        <w:rPr>
          <w:rFonts w:ascii="Times New Roman" w:hAnsi="Times New Roman" w:cs="Times New Roman"/>
          <w:sz w:val="28"/>
          <w:szCs w:val="28"/>
          <w:lang w:val="uk-UA"/>
        </w:rPr>
        <w:t xml:space="preserve"> та представників</w:t>
      </w:r>
      <w:r w:rsidRPr="002D74C7">
        <w:rPr>
          <w:rFonts w:ascii="Times New Roman" w:hAnsi="Times New Roman" w:cs="Times New Roman"/>
          <w:sz w:val="28"/>
          <w:szCs w:val="28"/>
          <w:lang w:val="uk-UA"/>
        </w:rPr>
        <w:t xml:space="preserve"> жанру; і найважливіше – практичний блок, в якому студенти самі пробува</w:t>
      </w:r>
      <w:r w:rsidRPr="00E915D2">
        <w:rPr>
          <w:rFonts w:ascii="Times New Roman" w:hAnsi="Times New Roman" w:cs="Times New Roman"/>
          <w:sz w:val="28"/>
          <w:szCs w:val="28"/>
          <w:lang w:val="uk-UA"/>
        </w:rPr>
        <w:t>тимуть</w:t>
      </w:r>
      <w:r w:rsidRPr="002D74C7">
        <w:rPr>
          <w:rFonts w:ascii="Times New Roman" w:hAnsi="Times New Roman" w:cs="Times New Roman"/>
          <w:sz w:val="28"/>
          <w:szCs w:val="28"/>
          <w:lang w:val="uk-UA"/>
        </w:rPr>
        <w:t xml:space="preserve"> писати репортажі і вправлятися у жанрово-стилістичних прийомах нон-фікшну. </w:t>
      </w:r>
      <w:r w:rsidR="00C8543D">
        <w:rPr>
          <w:rFonts w:ascii="Times New Roman" w:hAnsi="Times New Roman" w:cs="Times New Roman"/>
          <w:sz w:val="28"/>
          <w:szCs w:val="28"/>
          <w:lang w:val="uk-UA"/>
        </w:rPr>
        <w:t>«</w:t>
      </w:r>
      <w:r w:rsidRPr="00E915D2">
        <w:rPr>
          <w:rFonts w:ascii="Times New Roman" w:hAnsi="Times New Roman" w:cs="Times New Roman"/>
          <w:sz w:val="28"/>
          <w:szCs w:val="28"/>
        </w:rPr>
        <w:t>Кожне із 1</w:t>
      </w:r>
      <w:r w:rsidRPr="00E915D2">
        <w:rPr>
          <w:rFonts w:ascii="Times New Roman" w:hAnsi="Times New Roman" w:cs="Times New Roman"/>
          <w:sz w:val="28"/>
          <w:szCs w:val="28"/>
          <w:lang w:val="uk-UA"/>
        </w:rPr>
        <w:t>1</w:t>
      </w:r>
      <w:r w:rsidRPr="00E915D2">
        <w:rPr>
          <w:rFonts w:ascii="Times New Roman" w:hAnsi="Times New Roman" w:cs="Times New Roman"/>
          <w:sz w:val="28"/>
          <w:szCs w:val="28"/>
        </w:rPr>
        <w:t>-ти занять почина</w:t>
      </w:r>
      <w:r w:rsidRPr="00E915D2">
        <w:rPr>
          <w:rFonts w:ascii="Times New Roman" w:hAnsi="Times New Roman" w:cs="Times New Roman"/>
          <w:sz w:val="28"/>
          <w:szCs w:val="28"/>
          <w:lang w:val="uk-UA"/>
        </w:rPr>
        <w:t>тиметь</w:t>
      </w:r>
      <w:r w:rsidRPr="00E915D2">
        <w:rPr>
          <w:rFonts w:ascii="Times New Roman" w:hAnsi="Times New Roman" w:cs="Times New Roman"/>
          <w:sz w:val="28"/>
          <w:szCs w:val="28"/>
        </w:rPr>
        <w:t xml:space="preserve">ся із творчих </w:t>
      </w:r>
      <w:r w:rsidRPr="00E915D2">
        <w:rPr>
          <w:rFonts w:ascii="Times New Roman" w:hAnsi="Times New Roman" w:cs="Times New Roman"/>
          <w:sz w:val="28"/>
          <w:szCs w:val="28"/>
          <w:lang w:val="uk-UA"/>
        </w:rPr>
        <w:t>вправ</w:t>
      </w:r>
      <w:r w:rsidRPr="00E915D2">
        <w:rPr>
          <w:rFonts w:ascii="Times New Roman" w:hAnsi="Times New Roman" w:cs="Times New Roman"/>
          <w:sz w:val="28"/>
          <w:szCs w:val="28"/>
        </w:rPr>
        <w:t xml:space="preserve">: </w:t>
      </w:r>
      <w:r w:rsidRPr="00E915D2">
        <w:rPr>
          <w:rFonts w:ascii="Times New Roman" w:hAnsi="Times New Roman" w:cs="Times New Roman"/>
          <w:sz w:val="28"/>
          <w:szCs w:val="28"/>
          <w:lang w:val="uk-UA"/>
        </w:rPr>
        <w:t>наприклад</w:t>
      </w:r>
      <w:r w:rsidRPr="00E915D2">
        <w:rPr>
          <w:rFonts w:ascii="Times New Roman" w:hAnsi="Times New Roman" w:cs="Times New Roman"/>
          <w:sz w:val="28"/>
          <w:szCs w:val="28"/>
        </w:rPr>
        <w:t xml:space="preserve">, </w:t>
      </w:r>
      <w:r w:rsidRPr="00E915D2">
        <w:rPr>
          <w:rFonts w:ascii="Times New Roman" w:hAnsi="Times New Roman" w:cs="Times New Roman"/>
          <w:sz w:val="28"/>
          <w:szCs w:val="28"/>
          <w:lang w:val="uk-UA"/>
        </w:rPr>
        <w:t>варто</w:t>
      </w:r>
      <w:r w:rsidRPr="00E915D2">
        <w:rPr>
          <w:rFonts w:ascii="Times New Roman" w:hAnsi="Times New Roman" w:cs="Times New Roman"/>
          <w:sz w:val="28"/>
          <w:szCs w:val="28"/>
        </w:rPr>
        <w:t xml:space="preserve"> нестандартно, але правдиво, описати ландшафт за вікном; віднайти унікальні деталі в кімнаті, які б можна було інкрустувати у текст; описати як кипить чайник (звукопис); переговорити з колегою і вивудити найпромовистішу деталь її характеру для опису портрета; закодувати предмет у метафору-інтригу та ін. В такий спосіб студенти не лише тренува</w:t>
      </w:r>
      <w:r w:rsidRPr="00E915D2">
        <w:rPr>
          <w:rFonts w:ascii="Times New Roman" w:hAnsi="Times New Roman" w:cs="Times New Roman"/>
          <w:sz w:val="28"/>
          <w:szCs w:val="28"/>
          <w:lang w:val="uk-UA"/>
        </w:rPr>
        <w:t>тимуть</w:t>
      </w:r>
      <w:r w:rsidRPr="00E915D2">
        <w:rPr>
          <w:rFonts w:ascii="Times New Roman" w:hAnsi="Times New Roman" w:cs="Times New Roman"/>
          <w:sz w:val="28"/>
          <w:szCs w:val="28"/>
        </w:rPr>
        <w:t xml:space="preserve"> нон-фікшн-прийоми і методи збору/відбору матеріалу, але й свою спостережливість, вміння підмічати найважливіше/неординарне/унікальне/непримітне, тобто вміння не лише дивитися, але бачити, не лише слухати, але чути.</w:t>
      </w:r>
    </w:p>
    <w:p w:rsidR="00040F46" w:rsidRPr="00F33B13" w:rsidRDefault="00461799" w:rsidP="004617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915D2" w:rsidRPr="00F33B13">
        <w:rPr>
          <w:rFonts w:ascii="Times New Roman" w:hAnsi="Times New Roman" w:cs="Times New Roman"/>
          <w:sz w:val="28"/>
          <w:szCs w:val="28"/>
        </w:rPr>
        <w:t>У практичному блоці студенти також ма</w:t>
      </w:r>
      <w:r w:rsidR="00E915D2" w:rsidRPr="00F33B13">
        <w:rPr>
          <w:rFonts w:ascii="Times New Roman" w:hAnsi="Times New Roman" w:cs="Times New Roman"/>
          <w:sz w:val="28"/>
          <w:szCs w:val="28"/>
          <w:lang w:val="uk-UA"/>
        </w:rPr>
        <w:t>тимуть</w:t>
      </w:r>
      <w:r w:rsidR="00E915D2" w:rsidRPr="00F33B13">
        <w:rPr>
          <w:rFonts w:ascii="Times New Roman" w:hAnsi="Times New Roman" w:cs="Times New Roman"/>
          <w:sz w:val="28"/>
          <w:szCs w:val="28"/>
        </w:rPr>
        <w:t xml:space="preserve"> змогу написати три повноцінні репортажі. Першим завданням було написання репортажу з певної локації. Кожен представлений репортаж показува</w:t>
      </w:r>
      <w:r w:rsidR="008C71DC" w:rsidRPr="00F33B13">
        <w:rPr>
          <w:rFonts w:ascii="Times New Roman" w:hAnsi="Times New Roman" w:cs="Times New Roman"/>
          <w:sz w:val="28"/>
          <w:szCs w:val="28"/>
          <w:lang w:val="uk-UA"/>
        </w:rPr>
        <w:t xml:space="preserve">тиме </w:t>
      </w:r>
      <w:r w:rsidR="00E915D2" w:rsidRPr="00F33B13">
        <w:rPr>
          <w:rFonts w:ascii="Times New Roman" w:hAnsi="Times New Roman" w:cs="Times New Roman"/>
          <w:sz w:val="28"/>
          <w:szCs w:val="28"/>
        </w:rPr>
        <w:t>неординарних героїв і місця, прийоми і сюжетні несподівані повороти. Саме в цьому завданні авторк</w:t>
      </w:r>
      <w:r w:rsidR="008C71DC" w:rsidRPr="00F33B13">
        <w:rPr>
          <w:rFonts w:ascii="Times New Roman" w:hAnsi="Times New Roman" w:cs="Times New Roman"/>
          <w:sz w:val="28"/>
          <w:szCs w:val="28"/>
        </w:rPr>
        <w:t xml:space="preserve">и мали змогу продіагностувати </w:t>
      </w:r>
      <w:r w:rsidR="00E915D2" w:rsidRPr="00F33B13">
        <w:rPr>
          <w:rFonts w:ascii="Times New Roman" w:hAnsi="Times New Roman" w:cs="Times New Roman"/>
          <w:sz w:val="28"/>
          <w:szCs w:val="28"/>
        </w:rPr>
        <w:t xml:space="preserve">свої перші тексти-проби на так звані “найчастіші помилки новачків” за випрацьованим алгоритмом </w:t>
      </w:r>
      <w:r w:rsidR="00E915D2" w:rsidRPr="00F33B13">
        <w:rPr>
          <w:rFonts w:ascii="Times New Roman" w:hAnsi="Times New Roman" w:cs="Times New Roman"/>
          <w:sz w:val="28"/>
          <w:szCs w:val="28"/>
          <w:lang w:val="uk-UA"/>
        </w:rPr>
        <w:t>Марії Титаренко, дослідниці цього жанру,</w:t>
      </w:r>
      <w:r w:rsidR="00E915D2" w:rsidRPr="00F33B13">
        <w:rPr>
          <w:rFonts w:ascii="Times New Roman" w:hAnsi="Times New Roman" w:cs="Times New Roman"/>
          <w:sz w:val="28"/>
          <w:szCs w:val="28"/>
        </w:rPr>
        <w:t xml:space="preserve"> і переписати-покращити тексти з урахуванням всіх недоглядів. Другим завданням бу</w:t>
      </w:r>
      <w:r w:rsidR="008C71DC" w:rsidRPr="00F33B13">
        <w:rPr>
          <w:rFonts w:ascii="Times New Roman" w:hAnsi="Times New Roman" w:cs="Times New Roman"/>
          <w:sz w:val="28"/>
          <w:szCs w:val="28"/>
          <w:lang w:val="uk-UA"/>
        </w:rPr>
        <w:t>де</w:t>
      </w:r>
      <w:r w:rsidR="00E915D2" w:rsidRPr="00F33B13">
        <w:rPr>
          <w:rFonts w:ascii="Times New Roman" w:hAnsi="Times New Roman" w:cs="Times New Roman"/>
          <w:sz w:val="28"/>
          <w:szCs w:val="28"/>
        </w:rPr>
        <w:t xml:space="preserve"> прожити один день із героєм/героїнею і написати розгорнуте інтерв’ю-репортаж. Фінальним завданням для студентів </w:t>
      </w:r>
      <w:r w:rsidR="00040F46" w:rsidRPr="00F33B13">
        <w:rPr>
          <w:rFonts w:ascii="Times New Roman" w:hAnsi="Times New Roman" w:cs="Times New Roman"/>
          <w:sz w:val="28"/>
          <w:szCs w:val="28"/>
          <w:lang w:val="uk-UA"/>
        </w:rPr>
        <w:t>є</w:t>
      </w:r>
      <w:r w:rsidR="00E915D2" w:rsidRPr="00F33B13">
        <w:rPr>
          <w:rFonts w:ascii="Times New Roman" w:hAnsi="Times New Roman" w:cs="Times New Roman"/>
          <w:sz w:val="28"/>
          <w:szCs w:val="28"/>
        </w:rPr>
        <w:t xml:space="preserve"> написання і публікаці</w:t>
      </w:r>
      <w:r w:rsidR="008C71DC" w:rsidRPr="00F33B13">
        <w:rPr>
          <w:rFonts w:ascii="Times New Roman" w:hAnsi="Times New Roman" w:cs="Times New Roman"/>
          <w:sz w:val="28"/>
          <w:szCs w:val="28"/>
          <w:lang w:val="uk-UA"/>
        </w:rPr>
        <w:t>ї</w:t>
      </w:r>
      <w:r w:rsidR="00E915D2" w:rsidRPr="00F33B13">
        <w:rPr>
          <w:rFonts w:ascii="Times New Roman" w:hAnsi="Times New Roman" w:cs="Times New Roman"/>
          <w:sz w:val="28"/>
          <w:szCs w:val="28"/>
        </w:rPr>
        <w:t xml:space="preserve"> (або подання на конкурси з художнього репортажу) в</w:t>
      </w:r>
      <w:r w:rsidR="00040F46" w:rsidRPr="00F33B13">
        <w:rPr>
          <w:rFonts w:ascii="Times New Roman" w:hAnsi="Times New Roman" w:cs="Times New Roman"/>
          <w:sz w:val="28"/>
          <w:szCs w:val="28"/>
        </w:rPr>
        <w:t>ласного студентського нон-фікшн-</w:t>
      </w:r>
      <w:r w:rsidR="00E915D2" w:rsidRPr="00F33B13">
        <w:rPr>
          <w:rFonts w:ascii="Times New Roman" w:hAnsi="Times New Roman" w:cs="Times New Roman"/>
          <w:sz w:val="28"/>
          <w:szCs w:val="28"/>
        </w:rPr>
        <w:t xml:space="preserve">репортажу. </w:t>
      </w:r>
    </w:p>
    <w:p w:rsidR="00E915D2" w:rsidRDefault="00461799" w:rsidP="0046179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ab/>
      </w:r>
      <w:r w:rsidR="00E915D2" w:rsidRPr="00461799">
        <w:rPr>
          <w:rFonts w:ascii="Times New Roman" w:hAnsi="Times New Roman" w:cs="Times New Roman"/>
          <w:sz w:val="28"/>
          <w:szCs w:val="28"/>
        </w:rPr>
        <w:t>Вочевидь, слабкою є та практика, яка не підкріплена теорією і читанками-зразками. Відтак в межах курсу студенти ретельно вивча</w:t>
      </w:r>
      <w:r w:rsidR="008C71DC" w:rsidRPr="00461799">
        <w:rPr>
          <w:rFonts w:ascii="Times New Roman" w:hAnsi="Times New Roman" w:cs="Times New Roman"/>
          <w:sz w:val="28"/>
          <w:szCs w:val="28"/>
        </w:rPr>
        <w:t>тимуть</w:t>
      </w:r>
      <w:r w:rsidR="00E915D2" w:rsidRPr="00461799">
        <w:rPr>
          <w:rFonts w:ascii="Times New Roman" w:hAnsi="Times New Roman" w:cs="Times New Roman"/>
          <w:sz w:val="28"/>
          <w:szCs w:val="28"/>
        </w:rPr>
        <w:t xml:space="preserve"> властиво сам жанр New Journalism: його ґенезу, класифікацію, особливості, </w:t>
      </w:r>
      <w:r w:rsidR="00E915D2" w:rsidRPr="00461799">
        <w:rPr>
          <w:rFonts w:ascii="Times New Roman" w:hAnsi="Times New Roman" w:cs="Times New Roman"/>
          <w:sz w:val="28"/>
          <w:szCs w:val="28"/>
        </w:rPr>
        <w:lastRenderedPageBreak/>
        <w:t>піджанр Gonzo, представниць американської, польської, білоруської та української традицій. Розгляда</w:t>
      </w:r>
      <w:r w:rsidR="008C71DC" w:rsidRPr="00461799">
        <w:rPr>
          <w:rFonts w:ascii="Times New Roman" w:hAnsi="Times New Roman" w:cs="Times New Roman"/>
          <w:sz w:val="28"/>
          <w:szCs w:val="28"/>
        </w:rPr>
        <w:t>тимуть</w:t>
      </w:r>
      <w:r w:rsidR="00E915D2" w:rsidRPr="00461799">
        <w:rPr>
          <w:rFonts w:ascii="Times New Roman" w:hAnsi="Times New Roman" w:cs="Times New Roman"/>
          <w:sz w:val="28"/>
          <w:szCs w:val="28"/>
        </w:rPr>
        <w:t xml:space="preserve"> конкретні жанрово-стилістичні приклади автобіографічного, подорожнього, історичного, екологічного і портретного нон-фікшну, а також приклади реконструйованого репортажу, репортажу-інте</w:t>
      </w:r>
      <w:r w:rsidR="00C8543D">
        <w:rPr>
          <w:rFonts w:ascii="Times New Roman" w:hAnsi="Times New Roman" w:cs="Times New Roman"/>
          <w:sz w:val="28"/>
          <w:szCs w:val="28"/>
        </w:rPr>
        <w:t>рв’ю, репортажу-замальовки тощо</w:t>
      </w:r>
      <w:r w:rsidR="00C8543D" w:rsidRPr="00C8543D">
        <w:rPr>
          <w:rFonts w:ascii="Times New Roman" w:hAnsi="Times New Roman" w:cs="Times New Roman"/>
          <w:sz w:val="28"/>
          <w:szCs w:val="28"/>
        </w:rPr>
        <w:t>»</w:t>
      </w:r>
      <w:r w:rsidR="00E915D2" w:rsidRPr="00C8543D">
        <w:rPr>
          <w:rFonts w:ascii="Times New Roman" w:hAnsi="Times New Roman" w:cs="Times New Roman"/>
          <w:sz w:val="28"/>
          <w:szCs w:val="28"/>
        </w:rPr>
        <w:t xml:space="preserve"> </w:t>
      </w:r>
      <w:r w:rsidR="00C8543D" w:rsidRPr="00C8543D">
        <w:rPr>
          <w:rFonts w:ascii="Times New Roman" w:hAnsi="Times New Roman" w:cs="Times New Roman"/>
          <w:sz w:val="28"/>
          <w:szCs w:val="28"/>
          <w:lang w:val="uk-UA"/>
        </w:rPr>
        <w:t>[</w:t>
      </w:r>
      <w:r w:rsidR="00C8543D">
        <w:rPr>
          <w:rFonts w:ascii="Times New Roman" w:hAnsi="Times New Roman" w:cs="Times New Roman"/>
          <w:sz w:val="28"/>
          <w:szCs w:val="28"/>
          <w:lang w:val="uk-UA"/>
        </w:rPr>
        <w:t>1</w:t>
      </w:r>
      <w:r w:rsidR="00C8543D" w:rsidRPr="00C8543D">
        <w:rPr>
          <w:rFonts w:ascii="Times New Roman" w:hAnsi="Times New Roman" w:cs="Times New Roman"/>
          <w:sz w:val="28"/>
          <w:szCs w:val="28"/>
          <w:lang w:val="uk-UA"/>
        </w:rPr>
        <w:t>]</w:t>
      </w:r>
      <w:r w:rsidR="00C8543D">
        <w:rPr>
          <w:rFonts w:ascii="Times New Roman" w:hAnsi="Times New Roman" w:cs="Times New Roman"/>
          <w:sz w:val="28"/>
          <w:szCs w:val="28"/>
          <w:lang w:val="uk-UA"/>
        </w:rPr>
        <w:t>.</w:t>
      </w:r>
    </w:p>
    <w:p w:rsidR="00D05E7E" w:rsidRPr="00D05E7E" w:rsidRDefault="00D05E7E" w:rsidP="00D05E7E">
      <w:pPr>
        <w:spacing w:after="0" w:line="360" w:lineRule="auto"/>
        <w:jc w:val="center"/>
        <w:rPr>
          <w:rFonts w:ascii="Times New Roman" w:hAnsi="Times New Roman" w:cs="Times New Roman"/>
          <w:b/>
          <w:sz w:val="28"/>
          <w:szCs w:val="28"/>
          <w:lang w:val="uk-UA"/>
        </w:rPr>
      </w:pPr>
      <w:r w:rsidRPr="00D05E7E">
        <w:rPr>
          <w:rFonts w:ascii="Times New Roman" w:hAnsi="Times New Roman" w:cs="Times New Roman"/>
          <w:b/>
          <w:sz w:val="28"/>
          <w:szCs w:val="28"/>
        </w:rPr>
        <w:t>ХУДОЖНІЙ РЕПОРТАЖ: ФАКТ ЧИ ВИГАДКА</w:t>
      </w:r>
      <w:r w:rsidRPr="00D05E7E">
        <w:rPr>
          <w:rFonts w:ascii="Times New Roman" w:hAnsi="Times New Roman" w:cs="Times New Roman"/>
          <w:b/>
          <w:sz w:val="28"/>
          <w:szCs w:val="28"/>
          <w:lang w:val="uk-UA"/>
        </w:rPr>
        <w:t>.</w:t>
      </w:r>
      <w:r w:rsidR="00BD3407">
        <w:rPr>
          <w:rFonts w:ascii="Times New Roman" w:hAnsi="Times New Roman" w:cs="Times New Roman"/>
          <w:b/>
          <w:sz w:val="28"/>
          <w:szCs w:val="28"/>
          <w:lang w:val="uk-UA"/>
        </w:rPr>
        <w:t xml:space="preserve"> </w:t>
      </w:r>
      <w:r w:rsidRPr="00D05E7E">
        <w:rPr>
          <w:rFonts w:ascii="Times New Roman" w:hAnsi="Times New Roman" w:cs="Times New Roman"/>
          <w:b/>
          <w:sz w:val="28"/>
          <w:szCs w:val="28"/>
        </w:rPr>
        <w:t>КОНСПЕКТ ДИСКУСІЇ ПРО ОСОБЛИВОСТІ ХУДОЖНЬОГО РЕПОРТАЖУ</w:t>
      </w:r>
      <w:r w:rsidRPr="00D05E7E">
        <w:rPr>
          <w:rFonts w:ascii="Times New Roman" w:hAnsi="Times New Roman" w:cs="Times New Roman"/>
          <w:b/>
          <w:sz w:val="28"/>
          <w:szCs w:val="28"/>
          <w:lang w:val="uk-UA"/>
        </w:rPr>
        <w:t xml:space="preserve"> (</w:t>
      </w:r>
      <w:hyperlink r:id="rId5" w:history="1">
        <w:r w:rsidRPr="00D05E7E">
          <w:rPr>
            <w:rStyle w:val="a3"/>
            <w:rFonts w:ascii="Times New Roman" w:hAnsi="Times New Roman" w:cs="Times New Roman"/>
            <w:b/>
            <w:sz w:val="28"/>
            <w:szCs w:val="28"/>
            <w:u w:val="none"/>
          </w:rPr>
          <w:t>ЯРИНА СЕМЧИШИН</w:t>
        </w:r>
      </w:hyperlink>
      <w:r w:rsidRPr="00D05E7E">
        <w:rPr>
          <w:rFonts w:ascii="Times New Roman" w:hAnsi="Times New Roman" w:cs="Times New Roman"/>
          <w:b/>
          <w:sz w:val="28"/>
          <w:szCs w:val="28"/>
          <w:lang w:val="uk-UA"/>
        </w:rPr>
        <w:t>, 1</w:t>
      </w:r>
      <w:r w:rsidRPr="00D05E7E">
        <w:rPr>
          <w:rFonts w:ascii="Times New Roman" w:hAnsi="Times New Roman" w:cs="Times New Roman"/>
          <w:b/>
          <w:sz w:val="28"/>
          <w:szCs w:val="28"/>
        </w:rPr>
        <w:t>6 ВЕРЕСНЯ 2016</w:t>
      </w:r>
      <w:r w:rsidRPr="00D05E7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D05E7E">
        <w:rPr>
          <w:rFonts w:ascii="Times New Roman" w:hAnsi="Times New Roman" w:cs="Times New Roman"/>
          <w:b/>
          <w:sz w:val="28"/>
          <w:szCs w:val="28"/>
          <w:lang w:val="uk-UA"/>
        </w:rPr>
        <w:t>[</w:t>
      </w:r>
      <w:r>
        <w:rPr>
          <w:rFonts w:ascii="Times New Roman" w:hAnsi="Times New Roman" w:cs="Times New Roman"/>
          <w:b/>
          <w:sz w:val="28"/>
          <w:szCs w:val="28"/>
          <w:lang w:val="uk-UA"/>
        </w:rPr>
        <w:t>2</w:t>
      </w:r>
      <w:r w:rsidRPr="00D05E7E">
        <w:rPr>
          <w:rFonts w:ascii="Times New Roman" w:hAnsi="Times New Roman" w:cs="Times New Roman"/>
          <w:b/>
          <w:sz w:val="28"/>
          <w:szCs w:val="28"/>
          <w:lang w:val="uk-UA"/>
        </w:rPr>
        <w:t>].</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i/>
          <w:iCs/>
          <w:sz w:val="28"/>
          <w:szCs w:val="28"/>
        </w:rPr>
        <w:t>«Література факту», нон-фікшн (non-fiction), художній репортаж. Ці поняття стали предметом дискусії в рамках Форуму видавців у Львові.</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i/>
          <w:iCs/>
          <w:sz w:val="28"/>
          <w:szCs w:val="28"/>
        </w:rPr>
        <w:t>Про особливості американської, польської та української документальної літератури розповіли Марія Титаренко, яка досліджувала нон-фікшн в Америці, Лілія Шутяк, яка першою в Україні захистила дисертацію про нон-фікшн, та есеїст і перекладач Андрій Бондар.</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b/>
          <w:bCs/>
          <w:sz w:val="28"/>
          <w:szCs w:val="28"/>
        </w:rPr>
        <w:t>Трохи з історії жанру</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«Я дізналася про «літературу факту» в 2008 році, — розповідає </w:t>
      </w:r>
      <w:r w:rsidRPr="00D05E7E">
        <w:rPr>
          <w:rFonts w:ascii="Times New Roman" w:hAnsi="Times New Roman" w:cs="Times New Roman"/>
          <w:b/>
          <w:bCs/>
          <w:sz w:val="28"/>
          <w:szCs w:val="28"/>
        </w:rPr>
        <w:t>Марія Титаренко</w:t>
      </w:r>
      <w:r w:rsidRPr="00D05E7E">
        <w:rPr>
          <w:rFonts w:ascii="Times New Roman" w:hAnsi="Times New Roman" w:cs="Times New Roman"/>
          <w:sz w:val="28"/>
          <w:szCs w:val="28"/>
        </w:rPr>
        <w:t>, — поїхала в Америку її вивчати — і була вражена. Як виявилося, там уже були цілі інститути, школи з різними напрямами нон-фікшн, типологія, піджанри. Я зрозуміла, що це не terra incognita, а цілий материк із дослідженнями, теоретиками і практиками. І це в той час, коли в нас у цій площині — тиша.</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Після повернення додому я почала викладати теорію нон-фікшн в університеті з метою «заразити» цим позитивом інших. І це спрацювало, незважаючи на те, чи займалась я тим, чи ні. З огляду на різноманітні події, в Україні розпочався попит на цей жанр. Потрібно було знайти якийсь новий стиль, щоб описати те, що відбувалось, скажімо, під час Помаранчевої революції чи Євромайдану.</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 xml:space="preserve">Саме явище «літератури факту» з’явилось у 60-их роках минулого століття. Це помітив Том Вулф, який працював репортером і спостерігав появу абсолютно нестандартних на той час наративів. Він зібрав антологію таких текстів і видав її під назвою «New journalism». Найцікавіше в ній — передмова, в якій автор </w:t>
      </w:r>
      <w:r w:rsidRPr="00D05E7E">
        <w:rPr>
          <w:rFonts w:ascii="Times New Roman" w:hAnsi="Times New Roman" w:cs="Times New Roman"/>
          <w:sz w:val="28"/>
          <w:szCs w:val="28"/>
        </w:rPr>
        <w:lastRenderedPageBreak/>
        <w:t>виклав основні засади нон-фікшн: факт, стенографічність (картинка), далі — деталі, голоси, які ми маємо чути. Саме тому нон-фікшн — не фікція.</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b/>
          <w:bCs/>
          <w:sz w:val="28"/>
          <w:szCs w:val="28"/>
        </w:rPr>
        <w:t>Андрій Бондар</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Із польським репортажем усе дуже складно і водночас дуже просто. Мій особистий роман із польським репортажем починається в середині 2000-их років. Це абсолютна випадковість. Тому що я знав цих авторів просто як хороших авторів. Я не замислювався, що читав: чи це репортаж, чи література факту, чи нон-фікшн. Я просто знав, що це дуже цікаві книжки. Я кажу про «Pochówek dla rezuna» («Похорон для різуна») Павла Смоленського і «Jakbys kamien jadła» («Ти наче камінь їла») Войцеха Тохмана.</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Потім я почав активно цікавитись польським репортажем у його історичному контексті. Можна вважати, почався він із 50-их років, якщо брати до уваги Капусцінського, 70-ті — це найактивніші роки, коли писалися хіти. І це, як правило, були книжки про інші країни, про досвід, про те, що відбувається не тут.</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Капусцінський, наприклад, міг говорити про Іранську революцію, війну в Гондурасі і Сальвадорі, про Африку, латиноамериканський світ. Усе, що завгодно. Він міг говорити ту правду, якої він ніколи не сказав би про свою країну. Це та фігура, якій було дозволено говорити відверто, його ніхто не цензорував.</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Художній репортаж — це була певна зона свободи. Польський репортаж і документалістика є такою платформою, де можна говорити про чужу країну і нібито про свою. Капусцінський, коли пише про Ефіопію, натякає на ПНР. Ясна річ, в Україні не було такого, бо правду говорити можна було тільки дозовано і ця правда мала гриф, перевірку, цензорів. Репортажі були прикрашанням тогочасної дійсності. У 90-ті роки в польську журналістику прийшли нові люди, але розквітло явище у 2000-их.</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b/>
          <w:bCs/>
          <w:sz w:val="28"/>
          <w:szCs w:val="28"/>
        </w:rPr>
        <w:t>Лілія Шутяк</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 xml:space="preserve">Коли я почала працювати над темою документальної літератури у 2011 році, це було щось нове, ніхто раніше цього не досліджував. Актуальність роботи </w:t>
      </w:r>
      <w:r>
        <w:rPr>
          <w:rFonts w:ascii="Times New Roman" w:hAnsi="Times New Roman" w:cs="Times New Roman"/>
          <w:sz w:val="28"/>
          <w:szCs w:val="28"/>
          <w:lang w:val="uk-UA"/>
        </w:rPr>
        <w:t>–</w:t>
      </w:r>
      <w:r w:rsidRPr="00D05E7E">
        <w:rPr>
          <w:rFonts w:ascii="Times New Roman" w:hAnsi="Times New Roman" w:cs="Times New Roman"/>
          <w:sz w:val="28"/>
          <w:szCs w:val="28"/>
        </w:rPr>
        <w:t xml:space="preserve"> </w:t>
      </w:r>
      <w:r w:rsidRPr="00D05E7E">
        <w:rPr>
          <w:rFonts w:ascii="Times New Roman" w:hAnsi="Times New Roman" w:cs="Times New Roman"/>
          <w:sz w:val="28"/>
          <w:szCs w:val="28"/>
        </w:rPr>
        <w:lastRenderedPageBreak/>
        <w:t>очевидна. Але коли почала шукати українські матеріали для роботи, зізнаюсь відверто, часто їх доводилось притягувати за вуха. Художній репортаж — жанр, який існує на межі літератури та журналістики</w:t>
      </w:r>
      <w:r w:rsidRPr="00D05E7E">
        <w:rPr>
          <w:rFonts w:ascii="Times New Roman" w:hAnsi="Times New Roman" w:cs="Times New Roman"/>
          <w:i/>
          <w:iCs/>
          <w:sz w:val="28"/>
          <w:szCs w:val="28"/>
        </w:rPr>
        <w:t>.</w:t>
      </w:r>
      <w:r w:rsidRPr="00D05E7E">
        <w:rPr>
          <w:rFonts w:ascii="Times New Roman" w:hAnsi="Times New Roman" w:cs="Times New Roman"/>
          <w:sz w:val="28"/>
          <w:szCs w:val="28"/>
        </w:rPr>
        <w:t> Навіть у жанрі авторської колонки мені вдавалось знайти якісь елементи нон-фікшн, чогось такого нетрадиційного.</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Треба згадати про наші революції, які справді спровокували нову хвилю текстів. Так, це вже був не просто репортаж, де ти пішов, побачив, написав, а коли ти використовуєш різні засоби: метафоричність, образність, емоції, пряму мову героїв. Лесь Белей з його твором «Ліхіє дев’яності: любов і ненависть в Ужгороді» є яскравим прикладом цього.</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b/>
          <w:bCs/>
          <w:sz w:val="28"/>
          <w:szCs w:val="28"/>
        </w:rPr>
        <w:t>Яка межа між фактом та вигадкою?</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Позиція Марії Титаренко: «В американській журналістиці немає дискусій про те, чи може нон-фікшн-журналіст дозволити собі вигадку: не може, не має права. Що якісніша робота журналіста у нон-фікшн, то вона правдивіша. Інша річ — у польській традиції, де ми маємо скандал із Ришардом Капусцінським, з його текстами і вигадками.</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У Бостоні на Німанській конференції нон-фікшн, де мені пощастило побувати, лауреат Пулітцерівської премії Том Френч висловив одне із золотих правил у полюванні за інформацією для нон-фікшн-тексту: «Не вигадуй нічого. Навіть вигадана травинка — це забагато»</w:t>
      </w:r>
      <w:r w:rsidRPr="00D05E7E">
        <w:rPr>
          <w:rFonts w:ascii="Times New Roman" w:hAnsi="Times New Roman" w:cs="Times New Roman"/>
          <w:i/>
          <w:iCs/>
          <w:sz w:val="28"/>
          <w:szCs w:val="28"/>
        </w:rPr>
        <w:t>.</w:t>
      </w:r>
      <w:r w:rsidRPr="00D05E7E">
        <w:rPr>
          <w:rFonts w:ascii="Times New Roman" w:hAnsi="Times New Roman" w:cs="Times New Roman"/>
          <w:sz w:val="28"/>
          <w:szCs w:val="28"/>
        </w:rPr>
        <w:t> Серед інших правил: «запам’ятай усіх, навіть собаку» (можливо, це потім знадобиться), чи то: «подивися, якого кольору оправа окулярів Андрія сьогодні». Тобто максимально багато деталей. Бо вигадують зазвичай те, що проґавили, коли писали текст».</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Натомість Андрій Бондар запевняє: «Немає нічого цілком об’єктивного. Всі ж бачать мої окуляри по-різному, бо по-різному падає світло і т.д. Тому немає однієї правди. Це тільки твій погляд, твоя оптика. І якщо ти написав про травинку, якої не було, це не означає, що її не було. Це означає, що у твоїй уяві потреба авторська народила цю травинку. Це не робить репортаж менш правдивим».</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b/>
          <w:bCs/>
          <w:sz w:val="28"/>
          <w:szCs w:val="28"/>
        </w:rPr>
        <w:t>Чому саме нон-фікшн?</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lastRenderedPageBreak/>
        <w:t xml:space="preserve">«Нон-фікшн дає свободу журналістам писати так, про те, що ви хочете, як ви хочете, незважаючи на традиційні канони, — </w:t>
      </w:r>
      <w:proofErr w:type="gramStart"/>
      <w:r w:rsidRPr="00D05E7E">
        <w:rPr>
          <w:rFonts w:ascii="Times New Roman" w:hAnsi="Times New Roman" w:cs="Times New Roman"/>
          <w:sz w:val="28"/>
          <w:szCs w:val="28"/>
        </w:rPr>
        <w:t>зазначає  Лілія</w:t>
      </w:r>
      <w:proofErr w:type="gramEnd"/>
      <w:r w:rsidRPr="00D05E7E">
        <w:rPr>
          <w:rFonts w:ascii="Times New Roman" w:hAnsi="Times New Roman" w:cs="Times New Roman"/>
          <w:sz w:val="28"/>
          <w:szCs w:val="28"/>
        </w:rPr>
        <w:t xml:space="preserve"> Шутяк.</w:t>
      </w:r>
      <w:r w:rsidRPr="00D05E7E">
        <w:rPr>
          <w:rFonts w:ascii="Times New Roman" w:hAnsi="Times New Roman" w:cs="Times New Roman"/>
          <w:b/>
          <w:bCs/>
          <w:sz w:val="28"/>
          <w:szCs w:val="28"/>
        </w:rPr>
        <w:t> </w:t>
      </w:r>
      <w:r w:rsidRPr="00D05E7E">
        <w:rPr>
          <w:rFonts w:ascii="Times New Roman" w:hAnsi="Times New Roman" w:cs="Times New Roman"/>
          <w:sz w:val="28"/>
          <w:szCs w:val="28"/>
        </w:rPr>
        <w:t>—</w:t>
      </w:r>
      <w:r w:rsidRPr="00D05E7E">
        <w:rPr>
          <w:rFonts w:ascii="Times New Roman" w:hAnsi="Times New Roman" w:cs="Times New Roman"/>
          <w:b/>
          <w:bCs/>
          <w:sz w:val="28"/>
          <w:szCs w:val="28"/>
        </w:rPr>
        <w:t> </w:t>
      </w:r>
      <w:r w:rsidRPr="00D05E7E">
        <w:rPr>
          <w:rFonts w:ascii="Times New Roman" w:hAnsi="Times New Roman" w:cs="Times New Roman"/>
          <w:sz w:val="28"/>
          <w:szCs w:val="28"/>
        </w:rPr>
        <w:t>Художній репортаж дає можливість самовиразитися».</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«Навіщо руйнувати канони? — роздумує Андрій Бондар. — З однієї дуже простої причини: авторської амбіції. Коли людина не може прилаштуватись до існуючих канонів, вона руйнує їх і встановлює свої. Нон-фікшн у широкому його розумінні — прекрасний спосіб зайти в літературу не так, як усі — з чорного входу».</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b/>
          <w:bCs/>
          <w:sz w:val="28"/>
          <w:szCs w:val="28"/>
        </w:rPr>
        <w:t>Сучасний український репортаж і оптимістичні погляди</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«За останні три роки кількість художніх репортажів активно зростає, з’являється багато перекладних текстів. Але все це ще неоране поле. І це гарна можливість проявити себе і розповісти про себе», — Марія Титаренко.</w:t>
      </w:r>
    </w:p>
    <w:p w:rsidR="00D05E7E" w:rsidRPr="00D05E7E" w:rsidRDefault="00D05E7E" w:rsidP="00D05E7E">
      <w:pPr>
        <w:spacing w:after="0" w:line="360" w:lineRule="auto"/>
        <w:jc w:val="both"/>
        <w:rPr>
          <w:rFonts w:ascii="Times New Roman" w:hAnsi="Times New Roman" w:cs="Times New Roman"/>
          <w:sz w:val="28"/>
          <w:szCs w:val="28"/>
        </w:rPr>
      </w:pPr>
      <w:r w:rsidRPr="00D05E7E">
        <w:rPr>
          <w:rFonts w:ascii="Times New Roman" w:hAnsi="Times New Roman" w:cs="Times New Roman"/>
          <w:sz w:val="28"/>
          <w:szCs w:val="28"/>
        </w:rPr>
        <w:t>«Ми живемо в такий час, коли кожна людина може взяти диктофон, вийти в поле і зробити репортаж, — додає Андрій Бондар. — Головне — мати бажання і якусь іскру. Нон-фікшн має багато привабливих сторін. Одна з них — ти не мусиш іти на компроміси зі своєю совістю, не мусиш вигадувати те, до чого в тебе немає схильності. Наприклад, у тебе немає дару фантазувати, зате ти вмієш бачити. Це справді великий карт-бланш, особливо для молодих людей»</w:t>
      </w:r>
      <w:r w:rsidRPr="00D05E7E">
        <w:rPr>
          <w:rFonts w:ascii="Times New Roman" w:hAnsi="Times New Roman" w:cs="Times New Roman"/>
          <w:i/>
          <w:iCs/>
          <w:sz w:val="28"/>
          <w:szCs w:val="28"/>
        </w:rPr>
        <w:t>.</w:t>
      </w:r>
    </w:p>
    <w:p w:rsidR="00E85DF3" w:rsidRPr="00D05E7E" w:rsidRDefault="00E85DF3" w:rsidP="00E85DF3">
      <w:pPr>
        <w:spacing w:after="0" w:line="360" w:lineRule="auto"/>
        <w:jc w:val="both"/>
        <w:rPr>
          <w:rFonts w:ascii="Times New Roman" w:hAnsi="Times New Roman" w:cs="Times New Roman"/>
          <w:b/>
          <w:sz w:val="28"/>
          <w:szCs w:val="28"/>
          <w:lang w:val="uk-UA"/>
        </w:rPr>
      </w:pPr>
      <w:r w:rsidRPr="00D05E7E">
        <w:rPr>
          <w:rFonts w:ascii="Times New Roman" w:hAnsi="Times New Roman" w:cs="Times New Roman"/>
          <w:b/>
          <w:sz w:val="28"/>
          <w:szCs w:val="28"/>
          <w:lang w:val="uk-UA"/>
        </w:rPr>
        <w:t>Список використаних джерел:</w:t>
      </w:r>
    </w:p>
    <w:p w:rsidR="00E85DF3" w:rsidRDefault="00E85DF3" w:rsidP="00E85DF3">
      <w:pPr>
        <w:spacing w:after="0" w:line="360" w:lineRule="auto"/>
        <w:jc w:val="both"/>
        <w:rPr>
          <w:rFonts w:ascii="Times New Roman" w:hAnsi="Times New Roman" w:cs="Times New Roman"/>
          <w:sz w:val="28"/>
          <w:szCs w:val="28"/>
          <w:lang w:val="uk-UA"/>
        </w:rPr>
      </w:pPr>
      <w:r w:rsidRPr="00AF3E05">
        <w:rPr>
          <w:rFonts w:ascii="Times New Roman" w:hAnsi="Times New Roman" w:cs="Times New Roman"/>
          <w:sz w:val="28"/>
          <w:szCs w:val="28"/>
          <w:lang w:val="uk-UA"/>
        </w:rPr>
        <w:t>1.</w:t>
      </w:r>
      <w:r w:rsidRPr="00AF3E05">
        <w:rPr>
          <w:rFonts w:ascii="Times New Roman" w:hAnsi="Times New Roman" w:cs="Times New Roman"/>
          <w:sz w:val="28"/>
          <w:szCs w:val="28"/>
        </w:rPr>
        <w:t xml:space="preserve"> </w:t>
      </w:r>
      <w:r w:rsidRPr="00AF3E05">
        <w:rPr>
          <w:rFonts w:ascii="Times New Roman" w:hAnsi="Times New Roman" w:cs="Times New Roman"/>
          <w:sz w:val="28"/>
          <w:szCs w:val="28"/>
          <w:lang w:val="uk-UA"/>
        </w:rPr>
        <w:t xml:space="preserve">Курс Марії Титаренко «жіноча нон-фікшн журналістика» та його плоди. </w:t>
      </w:r>
      <w:proofErr w:type="gramStart"/>
      <w:r w:rsidRPr="00AF3E05">
        <w:rPr>
          <w:rFonts w:ascii="Times New Roman" w:hAnsi="Times New Roman" w:cs="Times New Roman"/>
          <w:sz w:val="28"/>
          <w:szCs w:val="28"/>
          <w:lang w:val="en-US"/>
        </w:rPr>
        <w:t>URL</w:t>
      </w:r>
      <w:r w:rsidRPr="00AF3E05">
        <w:rPr>
          <w:rFonts w:ascii="Times New Roman" w:hAnsi="Times New Roman" w:cs="Times New Roman"/>
          <w:sz w:val="28"/>
          <w:szCs w:val="28"/>
          <w:lang w:val="uk-UA"/>
        </w:rPr>
        <w:t xml:space="preserve">: </w:t>
      </w:r>
      <w:r w:rsidRPr="00AF3E05">
        <w:rPr>
          <w:rFonts w:ascii="Times New Roman" w:hAnsi="Times New Roman" w:cs="Times New Roman"/>
          <w:sz w:val="28"/>
          <w:szCs w:val="28"/>
          <w:lang w:val="en-US"/>
        </w:rPr>
        <w:t>https</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lektoriy</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ucu</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edu</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ua</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BA</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1%83%</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1%80%</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1%81\%</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BC</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1%80%</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1%96%</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1%97-%</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1%82%</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w:t>
      </w:r>
      <w:r w:rsidRPr="00AF3E05">
        <w:rPr>
          <w:rFonts w:ascii="Times New Roman" w:hAnsi="Times New Roman" w:cs="Times New Roman"/>
          <w:sz w:val="28"/>
          <w:szCs w:val="28"/>
          <w:lang w:val="uk-UA"/>
        </w:rPr>
        <w:t>8%</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1%82%</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1%80%</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w:t>
      </w:r>
      <w:r w:rsidRPr="00AF3E05">
        <w:rPr>
          <w:rFonts w:ascii="Times New Roman" w:hAnsi="Times New Roman" w:cs="Times New Roman"/>
          <w:sz w:val="28"/>
          <w:szCs w:val="28"/>
          <w:lang w:val="uk-UA"/>
        </w:rPr>
        <w:t>5%</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BD</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BA</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BE</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w:t>
      </w:r>
      <w:r w:rsidRPr="00AF3E05">
        <w:rPr>
          <w:rFonts w:ascii="Times New Roman" w:hAnsi="Times New Roman" w:cs="Times New Roman"/>
          <w:sz w:val="28"/>
          <w:szCs w:val="28"/>
          <w:lang w:val="uk-UA"/>
        </w:rPr>
        <w:t>6%</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1%96%</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BD</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BE</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1%87%</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BD</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BE</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BD</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1%84%</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1%96%</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0%</w:t>
      </w:r>
      <w:r w:rsidRPr="00AF3E05">
        <w:rPr>
          <w:rFonts w:ascii="Times New Roman" w:hAnsi="Times New Roman" w:cs="Times New Roman"/>
          <w:sz w:val="28"/>
          <w:szCs w:val="28"/>
          <w:lang w:val="en-US"/>
        </w:rPr>
        <w:t>BA</w:t>
      </w:r>
      <w:r w:rsidRPr="00AF3E05">
        <w:rPr>
          <w:rFonts w:ascii="Times New Roman" w:hAnsi="Times New Roman" w:cs="Times New Roman"/>
          <w:sz w:val="28"/>
          <w:szCs w:val="28"/>
          <w:lang w:val="uk-UA"/>
        </w:rPr>
        <w:t>%</w:t>
      </w:r>
      <w:r w:rsidRPr="00AF3E05">
        <w:rPr>
          <w:rFonts w:ascii="Times New Roman" w:hAnsi="Times New Roman" w:cs="Times New Roman"/>
          <w:sz w:val="28"/>
          <w:szCs w:val="28"/>
          <w:lang w:val="en-US"/>
        </w:rPr>
        <w:t>D</w:t>
      </w:r>
      <w:r w:rsidRPr="00AF3E05">
        <w:rPr>
          <w:rFonts w:ascii="Times New Roman" w:hAnsi="Times New Roman" w:cs="Times New Roman"/>
          <w:sz w:val="28"/>
          <w:szCs w:val="28"/>
          <w:lang w:val="uk-UA"/>
        </w:rPr>
        <w:t>1%88/</w:t>
      </w:r>
      <w:proofErr w:type="gramEnd"/>
    </w:p>
    <w:p w:rsidR="00E85DF3" w:rsidRPr="00D05E7E" w:rsidRDefault="00E85DF3" w:rsidP="00E85DF3">
      <w:pPr>
        <w:spacing w:after="0" w:line="36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 xml:space="preserve">2. </w:t>
      </w:r>
      <w:r w:rsidRPr="00D05E7E">
        <w:rPr>
          <w:rFonts w:ascii="Times New Roman" w:hAnsi="Times New Roman" w:cs="Times New Roman"/>
          <w:sz w:val="28"/>
          <w:szCs w:val="28"/>
        </w:rPr>
        <w:fldChar w:fldCharType="begin"/>
      </w:r>
      <w:r w:rsidRPr="00D05E7E">
        <w:rPr>
          <w:rFonts w:ascii="Times New Roman" w:hAnsi="Times New Roman" w:cs="Times New Roman"/>
          <w:sz w:val="28"/>
          <w:szCs w:val="28"/>
        </w:rPr>
        <w:instrText xml:space="preserve"> HYPERLINK "https://theukrainians.org/author/semchyshyn-yaryna/" </w:instrText>
      </w:r>
      <w:r w:rsidRPr="00D05E7E">
        <w:rPr>
          <w:rFonts w:ascii="Times New Roman" w:hAnsi="Times New Roman" w:cs="Times New Roman"/>
          <w:sz w:val="28"/>
          <w:szCs w:val="28"/>
        </w:rPr>
        <w:fldChar w:fldCharType="separate"/>
      </w:r>
      <w:r w:rsidRPr="00D05E7E">
        <w:rPr>
          <w:rStyle w:val="a3"/>
          <w:rFonts w:ascii="Times New Roman" w:hAnsi="Times New Roman" w:cs="Times New Roman"/>
          <w:color w:val="auto"/>
          <w:sz w:val="28"/>
          <w:szCs w:val="28"/>
          <w:u w:val="none"/>
        </w:rPr>
        <w:t>Семчишин</w:t>
      </w:r>
      <w:r w:rsidRPr="00D05E7E">
        <w:rPr>
          <w:rFonts w:ascii="Times New Roman" w:hAnsi="Times New Roman" w:cs="Times New Roman"/>
          <w:sz w:val="28"/>
          <w:szCs w:val="28"/>
          <w:lang w:val="uk-UA"/>
        </w:rPr>
        <w:fldChar w:fldCharType="end"/>
      </w:r>
      <w:r w:rsidRPr="00D05E7E">
        <w:rPr>
          <w:rFonts w:ascii="Times New Roman" w:hAnsi="Times New Roman" w:cs="Times New Roman"/>
          <w:sz w:val="28"/>
          <w:szCs w:val="28"/>
          <w:lang w:val="uk-UA"/>
        </w:rPr>
        <w:t xml:space="preserve"> Я. </w:t>
      </w:r>
      <w:r w:rsidRPr="00D05E7E">
        <w:rPr>
          <w:rFonts w:ascii="Times New Roman" w:hAnsi="Times New Roman" w:cs="Times New Roman"/>
          <w:sz w:val="28"/>
          <w:szCs w:val="28"/>
        </w:rPr>
        <w:t xml:space="preserve">Художній репортаж: факт чи </w:t>
      </w:r>
      <w:proofErr w:type="gramStart"/>
      <w:r w:rsidRPr="00D05E7E">
        <w:rPr>
          <w:rFonts w:ascii="Times New Roman" w:hAnsi="Times New Roman" w:cs="Times New Roman"/>
          <w:sz w:val="28"/>
          <w:szCs w:val="28"/>
        </w:rPr>
        <w:t>вигадка</w:t>
      </w:r>
      <w:r w:rsidRPr="00D05E7E">
        <w:rPr>
          <w:rFonts w:ascii="Times New Roman" w:hAnsi="Times New Roman" w:cs="Times New Roman"/>
          <w:sz w:val="28"/>
          <w:szCs w:val="28"/>
          <w:lang w:val="uk-UA"/>
        </w:rPr>
        <w:t xml:space="preserve"> .</w:t>
      </w:r>
      <w:r w:rsidRPr="00D05E7E">
        <w:rPr>
          <w:rFonts w:ascii="Times New Roman" w:hAnsi="Times New Roman" w:cs="Times New Roman"/>
          <w:sz w:val="28"/>
          <w:szCs w:val="28"/>
        </w:rPr>
        <w:t>Конспект</w:t>
      </w:r>
      <w:proofErr w:type="gramEnd"/>
      <w:r w:rsidRPr="00D05E7E">
        <w:rPr>
          <w:rFonts w:ascii="Times New Roman" w:hAnsi="Times New Roman" w:cs="Times New Roman"/>
          <w:sz w:val="28"/>
          <w:szCs w:val="28"/>
        </w:rPr>
        <w:t xml:space="preserve"> дискусії про особливості художнього репортажу</w:t>
      </w:r>
      <w:r>
        <w:rPr>
          <w:rFonts w:ascii="Times New Roman" w:hAnsi="Times New Roman" w:cs="Times New Roman"/>
          <w:sz w:val="28"/>
          <w:szCs w:val="28"/>
          <w:lang w:val="uk-UA"/>
        </w:rPr>
        <w:t xml:space="preserve">. </w:t>
      </w:r>
      <w:r w:rsidRPr="00D05E7E">
        <w:rPr>
          <w:rFonts w:ascii="Times New Roman" w:hAnsi="Times New Roman" w:cs="Times New Roman"/>
          <w:sz w:val="28"/>
          <w:szCs w:val="28"/>
          <w:lang w:val="uk-UA"/>
        </w:rPr>
        <w:t>1</w:t>
      </w:r>
      <w:r w:rsidRPr="00D05E7E">
        <w:rPr>
          <w:rFonts w:ascii="Times New Roman" w:hAnsi="Times New Roman" w:cs="Times New Roman"/>
          <w:sz w:val="28"/>
          <w:szCs w:val="28"/>
        </w:rPr>
        <w:t>6 Вересня 2016</w:t>
      </w:r>
      <w:r>
        <w:rPr>
          <w:rFonts w:ascii="Times New Roman" w:hAnsi="Times New Roman" w:cs="Times New Roman"/>
          <w:sz w:val="28"/>
          <w:szCs w:val="28"/>
          <w:lang w:val="uk-UA"/>
        </w:rPr>
        <w:t xml:space="preserve">. </w:t>
      </w:r>
      <w:r w:rsidRPr="00AF3E05">
        <w:rPr>
          <w:rFonts w:ascii="Times New Roman" w:hAnsi="Times New Roman" w:cs="Times New Roman"/>
          <w:sz w:val="28"/>
          <w:szCs w:val="28"/>
          <w:lang w:val="en-US"/>
        </w:rPr>
        <w:t>URL</w:t>
      </w:r>
      <w:r w:rsidRPr="00AF3E05">
        <w:rPr>
          <w:rFonts w:ascii="Times New Roman" w:hAnsi="Times New Roman" w:cs="Times New Roman"/>
          <w:sz w:val="28"/>
          <w:szCs w:val="28"/>
          <w:lang w:val="uk-UA"/>
        </w:rPr>
        <w:t xml:space="preserve">: </w:t>
      </w:r>
      <w:r w:rsidRPr="00D05E7E">
        <w:rPr>
          <w:rFonts w:ascii="Times New Roman" w:hAnsi="Times New Roman" w:cs="Times New Roman"/>
          <w:sz w:val="28"/>
          <w:szCs w:val="28"/>
          <w:lang w:val="uk-UA"/>
        </w:rPr>
        <w:t>https://theukrainians.org/khudozhniy-reportazh/</w:t>
      </w:r>
    </w:p>
    <w:sectPr w:rsidR="00E85DF3" w:rsidRPr="00D05E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22A8D"/>
    <w:multiLevelType w:val="multilevel"/>
    <w:tmpl w:val="49F6B870"/>
    <w:lvl w:ilvl="0">
      <w:start w:val="1"/>
      <w:numFmt w:val="bullet"/>
      <w:lvlText w:val=""/>
      <w:lvlJc w:val="left"/>
      <w:pPr>
        <w:tabs>
          <w:tab w:val="num" w:pos="1635"/>
        </w:tabs>
        <w:ind w:left="1635" w:hanging="360"/>
      </w:pPr>
      <w:rPr>
        <w:rFonts w:ascii="Symbol" w:hAnsi="Symbol" w:hint="default"/>
        <w:sz w:val="20"/>
      </w:rPr>
    </w:lvl>
    <w:lvl w:ilvl="1" w:tentative="1">
      <w:start w:val="1"/>
      <w:numFmt w:val="bullet"/>
      <w:lvlText w:val="o"/>
      <w:lvlJc w:val="left"/>
      <w:pPr>
        <w:tabs>
          <w:tab w:val="num" w:pos="2355"/>
        </w:tabs>
        <w:ind w:left="2355" w:hanging="360"/>
      </w:pPr>
      <w:rPr>
        <w:rFonts w:ascii="Courier New" w:hAnsi="Courier New" w:hint="default"/>
        <w:sz w:val="20"/>
      </w:rPr>
    </w:lvl>
    <w:lvl w:ilvl="2" w:tentative="1">
      <w:start w:val="1"/>
      <w:numFmt w:val="bullet"/>
      <w:lvlText w:val=""/>
      <w:lvlJc w:val="left"/>
      <w:pPr>
        <w:tabs>
          <w:tab w:val="num" w:pos="3075"/>
        </w:tabs>
        <w:ind w:left="3075" w:hanging="360"/>
      </w:pPr>
      <w:rPr>
        <w:rFonts w:ascii="Wingdings" w:hAnsi="Wingdings" w:hint="default"/>
        <w:sz w:val="20"/>
      </w:rPr>
    </w:lvl>
    <w:lvl w:ilvl="3" w:tentative="1">
      <w:start w:val="1"/>
      <w:numFmt w:val="bullet"/>
      <w:lvlText w:val=""/>
      <w:lvlJc w:val="left"/>
      <w:pPr>
        <w:tabs>
          <w:tab w:val="num" w:pos="3795"/>
        </w:tabs>
        <w:ind w:left="3795" w:hanging="360"/>
      </w:pPr>
      <w:rPr>
        <w:rFonts w:ascii="Wingdings" w:hAnsi="Wingdings" w:hint="default"/>
        <w:sz w:val="20"/>
      </w:rPr>
    </w:lvl>
    <w:lvl w:ilvl="4" w:tentative="1">
      <w:start w:val="1"/>
      <w:numFmt w:val="bullet"/>
      <w:lvlText w:val=""/>
      <w:lvlJc w:val="left"/>
      <w:pPr>
        <w:tabs>
          <w:tab w:val="num" w:pos="4515"/>
        </w:tabs>
        <w:ind w:left="4515" w:hanging="360"/>
      </w:pPr>
      <w:rPr>
        <w:rFonts w:ascii="Wingdings" w:hAnsi="Wingdings" w:hint="default"/>
        <w:sz w:val="20"/>
      </w:rPr>
    </w:lvl>
    <w:lvl w:ilvl="5" w:tentative="1">
      <w:start w:val="1"/>
      <w:numFmt w:val="bullet"/>
      <w:lvlText w:val=""/>
      <w:lvlJc w:val="left"/>
      <w:pPr>
        <w:tabs>
          <w:tab w:val="num" w:pos="5235"/>
        </w:tabs>
        <w:ind w:left="5235" w:hanging="360"/>
      </w:pPr>
      <w:rPr>
        <w:rFonts w:ascii="Wingdings" w:hAnsi="Wingdings" w:hint="default"/>
        <w:sz w:val="20"/>
      </w:rPr>
    </w:lvl>
    <w:lvl w:ilvl="6" w:tentative="1">
      <w:start w:val="1"/>
      <w:numFmt w:val="bullet"/>
      <w:lvlText w:val=""/>
      <w:lvlJc w:val="left"/>
      <w:pPr>
        <w:tabs>
          <w:tab w:val="num" w:pos="5955"/>
        </w:tabs>
        <w:ind w:left="5955" w:hanging="360"/>
      </w:pPr>
      <w:rPr>
        <w:rFonts w:ascii="Wingdings" w:hAnsi="Wingdings" w:hint="default"/>
        <w:sz w:val="20"/>
      </w:rPr>
    </w:lvl>
    <w:lvl w:ilvl="7" w:tentative="1">
      <w:start w:val="1"/>
      <w:numFmt w:val="bullet"/>
      <w:lvlText w:val=""/>
      <w:lvlJc w:val="left"/>
      <w:pPr>
        <w:tabs>
          <w:tab w:val="num" w:pos="6675"/>
        </w:tabs>
        <w:ind w:left="6675" w:hanging="360"/>
      </w:pPr>
      <w:rPr>
        <w:rFonts w:ascii="Wingdings" w:hAnsi="Wingdings" w:hint="default"/>
        <w:sz w:val="20"/>
      </w:rPr>
    </w:lvl>
    <w:lvl w:ilvl="8" w:tentative="1">
      <w:start w:val="1"/>
      <w:numFmt w:val="bullet"/>
      <w:lvlText w:val=""/>
      <w:lvlJc w:val="left"/>
      <w:pPr>
        <w:tabs>
          <w:tab w:val="num" w:pos="7395"/>
        </w:tabs>
        <w:ind w:left="7395"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D2"/>
    <w:rsid w:val="00040F46"/>
    <w:rsid w:val="002D74C7"/>
    <w:rsid w:val="00461799"/>
    <w:rsid w:val="005F0DFD"/>
    <w:rsid w:val="00630FAE"/>
    <w:rsid w:val="00704468"/>
    <w:rsid w:val="008C71DC"/>
    <w:rsid w:val="00A4018D"/>
    <w:rsid w:val="00AF0189"/>
    <w:rsid w:val="00AF3E05"/>
    <w:rsid w:val="00BD3407"/>
    <w:rsid w:val="00C8543D"/>
    <w:rsid w:val="00D05E7E"/>
    <w:rsid w:val="00E85DF3"/>
    <w:rsid w:val="00E915D2"/>
    <w:rsid w:val="00F27B9A"/>
    <w:rsid w:val="00F33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EE29F-B5DE-4052-8C82-4BE6BDE1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F3E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15D2"/>
    <w:rPr>
      <w:color w:val="0563C1" w:themeColor="hyperlink"/>
      <w:u w:val="single"/>
    </w:rPr>
  </w:style>
  <w:style w:type="character" w:customStyle="1" w:styleId="10">
    <w:name w:val="Заголовок 1 Знак"/>
    <w:basedOn w:val="a0"/>
    <w:link w:val="1"/>
    <w:uiPriority w:val="9"/>
    <w:rsid w:val="00AF3E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666938">
      <w:bodyDiv w:val="1"/>
      <w:marLeft w:val="0"/>
      <w:marRight w:val="0"/>
      <w:marTop w:val="0"/>
      <w:marBottom w:val="0"/>
      <w:divBdr>
        <w:top w:val="none" w:sz="0" w:space="0" w:color="auto"/>
        <w:left w:val="none" w:sz="0" w:space="0" w:color="auto"/>
        <w:bottom w:val="none" w:sz="0" w:space="0" w:color="auto"/>
        <w:right w:val="none" w:sz="0" w:space="0" w:color="auto"/>
      </w:divBdr>
      <w:divsChild>
        <w:div w:id="16245734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81588743">
      <w:bodyDiv w:val="1"/>
      <w:marLeft w:val="0"/>
      <w:marRight w:val="0"/>
      <w:marTop w:val="0"/>
      <w:marBottom w:val="0"/>
      <w:divBdr>
        <w:top w:val="none" w:sz="0" w:space="0" w:color="auto"/>
        <w:left w:val="none" w:sz="0" w:space="0" w:color="auto"/>
        <w:bottom w:val="none" w:sz="0" w:space="0" w:color="auto"/>
        <w:right w:val="none" w:sz="0" w:space="0" w:color="auto"/>
      </w:divBdr>
      <w:divsChild>
        <w:div w:id="1916624350">
          <w:marLeft w:val="0"/>
          <w:marRight w:val="0"/>
          <w:marTop w:val="0"/>
          <w:marBottom w:val="0"/>
          <w:divBdr>
            <w:top w:val="none" w:sz="0" w:space="0" w:color="auto"/>
            <w:left w:val="none" w:sz="0" w:space="0" w:color="auto"/>
            <w:bottom w:val="none" w:sz="0" w:space="0" w:color="auto"/>
            <w:right w:val="none" w:sz="0" w:space="0" w:color="auto"/>
          </w:divBdr>
          <w:divsChild>
            <w:div w:id="1593855618">
              <w:marLeft w:val="480"/>
              <w:marRight w:val="0"/>
              <w:marTop w:val="0"/>
              <w:marBottom w:val="0"/>
              <w:divBdr>
                <w:top w:val="none" w:sz="0" w:space="0" w:color="auto"/>
                <w:left w:val="none" w:sz="0" w:space="0" w:color="auto"/>
                <w:bottom w:val="none" w:sz="0" w:space="0" w:color="auto"/>
                <w:right w:val="none" w:sz="0" w:space="0" w:color="auto"/>
              </w:divBdr>
            </w:div>
          </w:divsChild>
        </w:div>
        <w:div w:id="682783749">
          <w:marLeft w:val="0"/>
          <w:marRight w:val="0"/>
          <w:marTop w:val="0"/>
          <w:marBottom w:val="0"/>
          <w:divBdr>
            <w:top w:val="none" w:sz="0" w:space="0" w:color="auto"/>
            <w:left w:val="none" w:sz="0" w:space="0" w:color="auto"/>
            <w:bottom w:val="none" w:sz="0" w:space="0" w:color="auto"/>
            <w:right w:val="none" w:sz="0" w:space="0" w:color="auto"/>
          </w:divBdr>
        </w:div>
        <w:div w:id="2099785535">
          <w:marLeft w:val="0"/>
          <w:marRight w:val="0"/>
          <w:marTop w:val="0"/>
          <w:marBottom w:val="0"/>
          <w:divBdr>
            <w:top w:val="none" w:sz="0" w:space="0" w:color="auto"/>
            <w:left w:val="none" w:sz="0" w:space="0" w:color="auto"/>
            <w:bottom w:val="none" w:sz="0" w:space="0" w:color="auto"/>
            <w:right w:val="none" w:sz="0" w:space="0" w:color="auto"/>
          </w:divBdr>
        </w:div>
        <w:div w:id="140855465">
          <w:marLeft w:val="0"/>
          <w:marRight w:val="0"/>
          <w:marTop w:val="0"/>
          <w:marBottom w:val="0"/>
          <w:divBdr>
            <w:top w:val="none" w:sz="0" w:space="0" w:color="auto"/>
            <w:left w:val="none" w:sz="0" w:space="0" w:color="auto"/>
            <w:bottom w:val="none" w:sz="0" w:space="0" w:color="auto"/>
            <w:right w:val="none" w:sz="0" w:space="0" w:color="auto"/>
          </w:divBdr>
        </w:div>
        <w:div w:id="1119879497">
          <w:marLeft w:val="0"/>
          <w:marRight w:val="0"/>
          <w:marTop w:val="100"/>
          <w:marBottom w:val="100"/>
          <w:divBdr>
            <w:top w:val="none" w:sz="0" w:space="0" w:color="auto"/>
            <w:left w:val="none" w:sz="0" w:space="0" w:color="auto"/>
            <w:bottom w:val="none" w:sz="0" w:space="0" w:color="auto"/>
            <w:right w:val="none" w:sz="0" w:space="0" w:color="auto"/>
          </w:divBdr>
          <w:divsChild>
            <w:div w:id="1456172431">
              <w:marLeft w:val="0"/>
              <w:marRight w:val="0"/>
              <w:marTop w:val="0"/>
              <w:marBottom w:val="0"/>
              <w:divBdr>
                <w:top w:val="none" w:sz="0" w:space="0" w:color="auto"/>
                <w:left w:val="none" w:sz="0" w:space="0" w:color="auto"/>
                <w:bottom w:val="none" w:sz="0" w:space="0" w:color="auto"/>
                <w:right w:val="none" w:sz="0" w:space="0" w:color="auto"/>
              </w:divBdr>
              <w:divsChild>
                <w:div w:id="217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536391">
      <w:bodyDiv w:val="1"/>
      <w:marLeft w:val="0"/>
      <w:marRight w:val="0"/>
      <w:marTop w:val="0"/>
      <w:marBottom w:val="0"/>
      <w:divBdr>
        <w:top w:val="none" w:sz="0" w:space="0" w:color="auto"/>
        <w:left w:val="none" w:sz="0" w:space="0" w:color="auto"/>
        <w:bottom w:val="none" w:sz="0" w:space="0" w:color="auto"/>
        <w:right w:val="none" w:sz="0" w:space="0" w:color="auto"/>
      </w:divBdr>
      <w:divsChild>
        <w:div w:id="1346512828">
          <w:marLeft w:val="0"/>
          <w:marRight w:val="0"/>
          <w:marTop w:val="0"/>
          <w:marBottom w:val="0"/>
          <w:divBdr>
            <w:top w:val="none" w:sz="0" w:space="0" w:color="auto"/>
            <w:left w:val="none" w:sz="0" w:space="0" w:color="auto"/>
            <w:bottom w:val="none" w:sz="0" w:space="0" w:color="auto"/>
            <w:right w:val="none" w:sz="0" w:space="0" w:color="auto"/>
          </w:divBdr>
        </w:div>
        <w:div w:id="1555192811">
          <w:marLeft w:val="-45"/>
          <w:marRight w:val="0"/>
          <w:marTop w:val="225"/>
          <w:marBottom w:val="450"/>
          <w:divBdr>
            <w:top w:val="none" w:sz="0" w:space="0" w:color="auto"/>
            <w:left w:val="none" w:sz="0" w:space="0" w:color="auto"/>
            <w:bottom w:val="none" w:sz="0" w:space="0" w:color="auto"/>
            <w:right w:val="none" w:sz="0" w:space="0" w:color="auto"/>
          </w:divBdr>
          <w:divsChild>
            <w:div w:id="2061786428">
              <w:marLeft w:val="0"/>
              <w:marRight w:val="0"/>
              <w:marTop w:val="0"/>
              <w:marBottom w:val="0"/>
              <w:divBdr>
                <w:top w:val="none" w:sz="0" w:space="0" w:color="auto"/>
                <w:left w:val="none" w:sz="0" w:space="0" w:color="auto"/>
                <w:bottom w:val="none" w:sz="0" w:space="0" w:color="auto"/>
                <w:right w:val="none" w:sz="0" w:space="0" w:color="auto"/>
              </w:divBdr>
            </w:div>
          </w:divsChild>
        </w:div>
        <w:div w:id="1725720062">
          <w:marLeft w:val="0"/>
          <w:marRight w:val="0"/>
          <w:marTop w:val="360"/>
          <w:marBottom w:val="0"/>
          <w:divBdr>
            <w:top w:val="none" w:sz="0" w:space="0" w:color="auto"/>
            <w:left w:val="none" w:sz="0" w:space="0" w:color="auto"/>
            <w:bottom w:val="none" w:sz="0" w:space="0" w:color="auto"/>
            <w:right w:val="none" w:sz="0" w:space="0" w:color="auto"/>
          </w:divBdr>
        </w:div>
      </w:divsChild>
    </w:div>
    <w:div w:id="19526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ukrainians.org/author/semchyshyn-yary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1423</Words>
  <Characters>8117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2021-09-01T07:56:00Z</dcterms:created>
  <dcterms:modified xsi:type="dcterms:W3CDTF">2021-09-04T22:20:00Z</dcterms:modified>
</cp:coreProperties>
</file>