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192" w:rsidRPr="00D16192" w:rsidRDefault="00D16192" w:rsidP="00D16192">
      <w:pPr>
        <w:shd w:val="clear" w:color="auto" w:fill="FFFFFF"/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val="uk-UA"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uk-UA" w:eastAsia="ru-RU"/>
        </w:rPr>
        <w:t>ЯК НАПИСАТИ НОН-ФІКШН: ІДЕЯ, НАВИК, ДОСВІД</w:t>
      </w:r>
    </w:p>
    <w:p w:rsidR="00D16192" w:rsidRPr="00D16192" w:rsidRDefault="00D16192" w:rsidP="00D16192">
      <w:pPr>
        <w:shd w:val="clear" w:color="auto" w:fill="FFFFFF"/>
        <w:spacing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«У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Радянському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Союзі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нон-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фікшну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не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було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, –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стверджує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літературознавець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Ростислав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Семків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, –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бо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сама засада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достовірності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була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порушена». Зараз же в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українському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книговидавництві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справжній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нон-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фікшн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бум. За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останні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три роки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Семків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і сам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видав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дві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книжки нон-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фікшну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;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обидві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– про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літературу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: «Як писали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класики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» і «Як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читати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класиків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».</w:t>
      </w:r>
    </w:p>
    <w:p w:rsidR="00D16192" w:rsidRPr="00D16192" w:rsidRDefault="00D16192" w:rsidP="00D16192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Та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облишмо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класиків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– як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Семківу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вдалося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написати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про них? І як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узагалі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братися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за нон-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фікшн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?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Своїми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вісьмома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порадами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літературознавець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поділився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на «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Book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Forum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» 21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вересня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у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Музеї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етнографії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та художнього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промислу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НАН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України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.</w:t>
      </w:r>
    </w:p>
    <w:p w:rsidR="00D16192" w:rsidRPr="00D16192" w:rsidRDefault="00D16192" w:rsidP="00D16192">
      <w:pPr>
        <w:shd w:val="clear" w:color="auto" w:fill="FFFFFF"/>
        <w:spacing w:after="100" w:afterAutospacing="1" w:line="525" w:lineRule="atLeast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bookmarkStart w:id="0" w:name="_GoBack"/>
      <w:bookmarkEnd w:id="0"/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Сформулюйте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ідею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книжки,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підсумовує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ваш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досвід</w:t>
      </w:r>
      <w:proofErr w:type="spellEnd"/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Три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речі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без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яких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варто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починати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нон-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фікшн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–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досвід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ідея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уміння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Як не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усі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три, то бодай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щось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із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цього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 вас повинно бути. 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мемуаристиці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репортажі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біографіях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тревелогах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ключовий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proofErr w:type="gram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звичайно</w:t>
      </w:r>
      <w:proofErr w:type="spellEnd"/>
      <w:proofErr w:type="gram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 </w:t>
      </w:r>
      <w:proofErr w:type="spellStart"/>
      <w:r w:rsidRPr="00D16192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досвід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Засадничою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може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бути й </w:t>
      </w:r>
      <w:proofErr w:type="spellStart"/>
      <w:r w:rsidRPr="00D16192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ідея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– як,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наприклад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книжці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«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Майбутнє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розуму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Мічіо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Кайку (Наш формат, 2017), 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якій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автор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розкриває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ідею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майбутнього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довгожителів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через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власний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досвід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інтерв’ю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спеціалістами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1CBC09F" wp14:editId="1F1D7B2A">
            <wp:extent cx="4256605" cy="2024703"/>
            <wp:effectExtent l="0" t="0" r="0" b="0"/>
            <wp:docPr id="1" name="Рисунок 1" descr="http://www.chytomo.com/wp-content/uploads/2018/11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ytomo.com/wp-content/uploads/2018/11/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61" cy="202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На самому початку вам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потрібно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якомога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коротше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сформулювати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ідею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книжки і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спробувати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передати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її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 заголовку.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Добрий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приклад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назви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 книжка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Кріса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Андерсона «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Успішні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виступи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TED.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Рецепти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найкращих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спікерів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 (Наш формат, 2016).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Назва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особливо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важлива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якщо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автор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невідомий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тоді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її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ймовірно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надрукують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півобкладинки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Якщо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ж автор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відомий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то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досить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великими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літерами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написати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скажімо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«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Жадан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», і книжку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вже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купуватимуть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D16192" w:rsidRPr="00D16192" w:rsidRDefault="00D16192" w:rsidP="00D16192">
      <w:pPr>
        <w:shd w:val="clear" w:color="auto" w:fill="FFFFFF"/>
        <w:spacing w:after="100" w:afterAutospacing="1" w:line="525" w:lineRule="atLeast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lastRenderedPageBreak/>
        <w:t xml:space="preserve">У заголовку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пообіцяйте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читачеві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отримання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нового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уміння</w:t>
      </w:r>
      <w:proofErr w:type="spellEnd"/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Назва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«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Успішні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виступи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TED.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Рецепти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найкращих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спікерів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прозоро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сповіщає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можемо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почерпнути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 книжки: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навчитися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бути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добрим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промовцем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0A976AA" wp14:editId="78222BC5">
            <wp:extent cx="4067694" cy="1934845"/>
            <wp:effectExtent l="0" t="0" r="9525" b="8255"/>
            <wp:docPr id="2" name="Рисунок 2" descr="http://www.chytomo.com/wp-content/uploads/2018/11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ytomo.com/wp-content/uploads/2018/11/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49" cy="193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Деяка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нон-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фікшн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література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наскрізь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полягає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передачі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нового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уміння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Прикладом є книжка «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Invisible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photo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business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(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Пабулум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2016), 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якій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автор на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прикладі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власного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досвіду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розповідає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як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заробляти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фотографією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Сюди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також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входить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бізнес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та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мотиваційна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література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яка,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утім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часто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буває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досить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спекулятивною.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Справжній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бестселер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повітря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 і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наочна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ілюстрація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того, як добре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писати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книжки,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маючи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вкрай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прості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ідеї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–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книжка «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Маленька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книга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хюґе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Як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жити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добре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по-данськи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 (Клуб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сімейного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дозвілля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2017). Книжка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отримала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шалений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успіх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просто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розповідаючи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як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ходити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теплих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шкарпеточках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і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отримати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море кайфу, просто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випивши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чашку чаю. І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більше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нічого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не треба,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навіть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книжки.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Цілковите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задоволення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без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грама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зусиль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?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ж,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справді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спокусливо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D16192" w:rsidRPr="00D16192" w:rsidRDefault="00D16192" w:rsidP="00D16192">
      <w:pPr>
        <w:shd w:val="clear" w:color="auto" w:fill="FFFFFF"/>
        <w:spacing w:after="100" w:afterAutospacing="1" w:line="525" w:lineRule="atLeast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Деталізуйте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структуру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Структура нон-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фікшну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нічим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особливо не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відрізняється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від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дипломної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роботи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 за принципом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Гарвардського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есе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ділимо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розповідь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вступ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основну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частинку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висновки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Єдина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перевага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можемо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ставити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посилання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і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відрізняє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есеїстичне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письмо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від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наукового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Читачі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мають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нам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вірити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03A4EF8" wp14:editId="47B3D5B3">
            <wp:extent cx="3561736" cy="1694180"/>
            <wp:effectExtent l="0" t="0" r="635" b="1270"/>
            <wp:docPr id="3" name="Рисунок 3" descr="http://www.chytomo.com/wp-content/uploads/2018/11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ytomo.com/wp-content/uploads/2018/11/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7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Перед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тим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як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почати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писати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важливо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добре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уявляти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структуру, і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деталізувати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її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якомога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розлогіше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змісті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моєї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книжки «Як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класиків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(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Пабулум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2018) є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лише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підпункти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але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насправді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кожен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 них я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ділив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кілька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підчастин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Подрібнення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має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сенс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етапі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письма: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воно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дає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розуміння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чим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розповідати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У межах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підчастин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дотримуйтеся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правила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трьох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абзаців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 нон-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фікшн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достатньо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лаконічна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штука.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Наприкінці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не забудьте про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скорочений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виклад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сказаного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окреслення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перспективи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висновку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слід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обов’язково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ствердити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обіцянку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яку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дали на початку.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Обіцяли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розказати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нову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Зеландію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? То й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розкажіть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D16192" w:rsidRPr="00D16192" w:rsidRDefault="00D16192" w:rsidP="00D16192">
      <w:pPr>
        <w:shd w:val="clear" w:color="auto" w:fill="FFFFFF"/>
        <w:spacing w:after="100" w:afterAutospacing="1" w:line="525" w:lineRule="atLeast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Подбайте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про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інтригу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в кожному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розділі</w:t>
      </w:r>
      <w:proofErr w:type="spellEnd"/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Як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тепер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почати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писати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? Просто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заповніть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структуру! Один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американський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автор нон-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фікшну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якось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сказав: «Я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підходжу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до письма як солдат: в мене є структура, і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щодня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я маю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її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заповнювати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7F4598F" wp14:editId="30E1E689">
            <wp:extent cx="4403725" cy="2094682"/>
            <wp:effectExtent l="0" t="0" r="0" b="1270"/>
            <wp:docPr id="4" name="Рисунок 4" descr="http://www.chytomo.com/wp-content/uploads/2018/11/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hytomo.com/wp-content/uploads/2018/11/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75" cy="209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Але як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заповнювати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?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Слід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писати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так,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аби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постійно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тримати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увагу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читача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поки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він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пробиратиметься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текстом. Для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цього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 кожному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розділі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підрозділі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маємо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зацікавлювати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наступними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книжці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«Як писали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класики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(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Пабулум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2016) я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старався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інтригувати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питаннями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до прикладу, такими: «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Чому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Вірджинія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Вулф стала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відомішою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за свою сестру, яка почала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писати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раніше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? І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не тому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сталося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Вірджинію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покинув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чоловік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її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сестра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продовжувала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доволі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комфортне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життя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?».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Інтригу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слід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відображати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й 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назвах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підрозділів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Ось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кілька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прикладів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моїх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книжок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«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Сміюся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отже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існую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або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Троє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човні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— за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двома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зайцями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», «Золя і смак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Франції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Навіщо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реалістів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?».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 </w:t>
      </w:r>
    </w:p>
    <w:p w:rsidR="00D16192" w:rsidRPr="00D16192" w:rsidRDefault="00D16192" w:rsidP="00D16192">
      <w:pPr>
        <w:shd w:val="clear" w:color="auto" w:fill="FFFFFF"/>
        <w:spacing w:after="100" w:afterAutospacing="1" w:line="525" w:lineRule="atLeast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Розказуйте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історії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: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приклади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додатково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ілюструють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досвід</w:t>
      </w:r>
      <w:proofErr w:type="spellEnd"/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художній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літературі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 нон-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фікшні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ми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насправді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продовжуємо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розповідати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історії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Але мета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відрізняється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Завдання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нон-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фікшну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зробити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якесь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явище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зрозумілішим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Розповідаючи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історію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пам’ятайте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: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достовірність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 основа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цього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жанру. «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Поезія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розповідає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 те,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могло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бути, 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історія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 те,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було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– слова Аристотеля з «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Поетики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окреслюють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цю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засадничу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відмінність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41C9825" wp14:editId="42064FA3">
            <wp:extent cx="4683122" cy="2227580"/>
            <wp:effectExtent l="0" t="0" r="3810" b="1270"/>
            <wp:docPr id="5" name="Рисунок 5" descr="http://www.chytomo.com/wp-content/uploads/2018/11/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ytomo.com/wp-content/uploads/2018/11/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00" cy="22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Утім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стверджувати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художня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література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неправда,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помилково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Так,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вигадка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але вона не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розриває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реальністю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право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щось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додумати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Натомість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нон-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фікшн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завжди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базується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документальності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і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логіці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: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пишемо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або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 те,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самі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бачили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або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те,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докладно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вивчили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D16192" w:rsidRPr="00D16192" w:rsidRDefault="00D16192" w:rsidP="00D16192">
      <w:pPr>
        <w:shd w:val="clear" w:color="auto" w:fill="FFFFFF"/>
        <w:spacing w:after="100" w:afterAutospacing="1" w:line="525" w:lineRule="atLeast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Пишіть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провокативно</w:t>
      </w:r>
      <w:proofErr w:type="spellEnd"/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Відповідайте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виклики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ламайте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стереотипи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намагайтеся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переконати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Однак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з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гострими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темами будьте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обережні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Питання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ЛГБТ,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заробітчан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національних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конфліктів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проблем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сімейного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насильства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легше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піднімати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художці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8058B13" wp14:editId="2A9ABF56">
            <wp:extent cx="4370906" cy="2079071"/>
            <wp:effectExtent l="0" t="0" r="0" b="0"/>
            <wp:docPr id="6" name="Рисунок 6" descr="http://www.chytomo.com/wp-content/uploads/2018/11/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hytomo.com/wp-content/uploads/2018/11/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79" cy="20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Звісно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з часом у романах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Юрія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Винничука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все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менше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сексизму, але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дорікнути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йому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ранніми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творами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не так легко.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Він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сто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разів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захиститься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мовляв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ж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вигаданий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текст. У нон-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фікшні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так не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можна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тому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ми з самого початку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задекларували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нон-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фікшн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отже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достовірно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D16192" w:rsidRPr="00D16192" w:rsidRDefault="00D16192" w:rsidP="00D16192">
      <w:pPr>
        <w:shd w:val="clear" w:color="auto" w:fill="FFFFFF"/>
        <w:spacing w:after="100" w:afterAutospacing="1" w:line="525" w:lineRule="atLeast"/>
        <w:jc w:val="both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Пишіть</w:t>
      </w:r>
      <w:proofErr w:type="spellEnd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>яскраво</w:t>
      </w:r>
      <w:proofErr w:type="spellEnd"/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Ваша книжка буде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цікавішою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якщо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увиразните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текст метафорами,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порівняннями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епітетами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художніми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зворотами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Однак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у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порівнянні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художнім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письмом, де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місце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для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літературних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засобів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невичерпне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у нон-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фікшні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цим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слід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акуратніше</w:t>
      </w:r>
      <w:proofErr w:type="spellEnd"/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7B52442" wp14:editId="1CBE1EBD">
            <wp:extent cx="4243070" cy="2018264"/>
            <wp:effectExtent l="0" t="0" r="5080" b="1270"/>
            <wp:docPr id="7" name="Рисунок 7" descr="http://www.chytomo.com/wp-content/uploads/2018/11/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hytomo.com/wp-content/uploads/2018/11/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84" cy="20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92" w:rsidRPr="00D16192" w:rsidRDefault="00D16192" w:rsidP="00D16192">
      <w:pPr>
        <w:shd w:val="clear" w:color="auto" w:fill="FFFFFF"/>
        <w:spacing w:after="0" w:line="450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16192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 </w:t>
      </w:r>
    </w:p>
    <w:p w:rsidR="00D16192" w:rsidRDefault="00D16192" w:rsidP="00D16192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D16192" w:rsidRPr="00D16192" w:rsidRDefault="00D16192" w:rsidP="00D16192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1619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Грудка О. </w:t>
      </w:r>
      <w:r w:rsidRPr="00D16192">
        <w:rPr>
          <w:rFonts w:ascii="Times New Roman" w:hAnsi="Times New Roman" w:cs="Times New Roman"/>
          <w:bCs/>
          <w:sz w:val="28"/>
          <w:szCs w:val="28"/>
        </w:rPr>
        <w:t xml:space="preserve">Як </w:t>
      </w:r>
      <w:proofErr w:type="spellStart"/>
      <w:r w:rsidRPr="00D16192">
        <w:rPr>
          <w:rFonts w:ascii="Times New Roman" w:hAnsi="Times New Roman" w:cs="Times New Roman"/>
          <w:bCs/>
          <w:sz w:val="28"/>
          <w:szCs w:val="28"/>
        </w:rPr>
        <w:t>написати</w:t>
      </w:r>
      <w:proofErr w:type="spellEnd"/>
      <w:r w:rsidRPr="00D16192">
        <w:rPr>
          <w:rFonts w:ascii="Times New Roman" w:hAnsi="Times New Roman" w:cs="Times New Roman"/>
          <w:bCs/>
          <w:sz w:val="28"/>
          <w:szCs w:val="28"/>
        </w:rPr>
        <w:t xml:space="preserve"> хороший нон-</w:t>
      </w:r>
      <w:proofErr w:type="spellStart"/>
      <w:r w:rsidRPr="00D16192">
        <w:rPr>
          <w:rFonts w:ascii="Times New Roman" w:hAnsi="Times New Roman" w:cs="Times New Roman"/>
          <w:bCs/>
          <w:sz w:val="28"/>
          <w:szCs w:val="28"/>
        </w:rPr>
        <w:t>фікшн</w:t>
      </w:r>
      <w:proofErr w:type="spellEnd"/>
      <w:r w:rsidRPr="00D16192">
        <w:rPr>
          <w:rFonts w:ascii="Times New Roman" w:hAnsi="Times New Roman" w:cs="Times New Roman"/>
          <w:bCs/>
          <w:sz w:val="28"/>
          <w:szCs w:val="28"/>
        </w:rPr>
        <w:t xml:space="preserve">: 7 </w:t>
      </w:r>
      <w:proofErr w:type="spellStart"/>
      <w:r w:rsidRPr="00D16192">
        <w:rPr>
          <w:rFonts w:ascii="Times New Roman" w:hAnsi="Times New Roman" w:cs="Times New Roman"/>
          <w:bCs/>
          <w:sz w:val="28"/>
          <w:szCs w:val="28"/>
        </w:rPr>
        <w:t>порад</w:t>
      </w:r>
      <w:proofErr w:type="spellEnd"/>
      <w:r w:rsidRPr="00D1619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16192">
        <w:rPr>
          <w:rFonts w:ascii="Times New Roman" w:hAnsi="Times New Roman" w:cs="Times New Roman"/>
          <w:bCs/>
          <w:sz w:val="28"/>
          <w:szCs w:val="28"/>
        </w:rPr>
        <w:t>від</w:t>
      </w:r>
      <w:proofErr w:type="spellEnd"/>
      <w:r w:rsidRPr="00D16192">
        <w:rPr>
          <w:rFonts w:ascii="Times New Roman" w:hAnsi="Times New Roman" w:cs="Times New Roman"/>
          <w:bCs/>
          <w:sz w:val="28"/>
          <w:szCs w:val="28"/>
        </w:rPr>
        <w:t xml:space="preserve"> Ростислава </w:t>
      </w:r>
      <w:proofErr w:type="spellStart"/>
      <w:r w:rsidRPr="00D16192">
        <w:rPr>
          <w:rFonts w:ascii="Times New Roman" w:hAnsi="Times New Roman" w:cs="Times New Roman"/>
          <w:bCs/>
          <w:sz w:val="28"/>
          <w:szCs w:val="28"/>
        </w:rPr>
        <w:t>Семківа</w:t>
      </w:r>
      <w:proofErr w:type="spellEnd"/>
      <w:r w:rsidRPr="00D1619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D16192">
        <w:rPr>
          <w:rFonts w:ascii="Times New Roman" w:hAnsi="Times New Roman" w:cs="Times New Roman"/>
          <w:bCs/>
          <w:sz w:val="28"/>
          <w:szCs w:val="28"/>
          <w:lang w:val="en-US"/>
        </w:rPr>
        <w:t>URL</w:t>
      </w:r>
      <w:r w:rsidRPr="00D16192">
        <w:rPr>
          <w:rFonts w:ascii="Times New Roman" w:hAnsi="Times New Roman" w:cs="Times New Roman"/>
          <w:bCs/>
          <w:sz w:val="28"/>
          <w:szCs w:val="28"/>
          <w:lang w:val="uk-UA"/>
        </w:rPr>
        <w:t>: https://chytomo.com/iak-napysaty-khoroshyj-non-fikshn-7-porad-vid-rostyslava-semkiva/</w:t>
      </w:r>
    </w:p>
    <w:p w:rsidR="001D5CF1" w:rsidRPr="00D16192" w:rsidRDefault="00D16192" w:rsidP="00D161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D5CF1" w:rsidRPr="00D16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192"/>
    <w:rsid w:val="00A4018D"/>
    <w:rsid w:val="00AF0189"/>
    <w:rsid w:val="00D1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5A1FD-A6F9-42E7-BC2E-BA6CD77FE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7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51115">
          <w:blockQuote w:val="1"/>
          <w:marLeft w:val="-225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6237">
          <w:blockQuote w:val="1"/>
          <w:marLeft w:val="-225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4014">
          <w:blockQuote w:val="1"/>
          <w:marLeft w:val="-225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3260">
          <w:blockQuote w:val="1"/>
          <w:marLeft w:val="-225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701">
          <w:blockQuote w:val="1"/>
          <w:marLeft w:val="-225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86">
          <w:blockQuote w:val="1"/>
          <w:marLeft w:val="-225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2139">
          <w:blockQuote w:val="1"/>
          <w:marLeft w:val="-225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2021-09-04T22:42:00Z</dcterms:created>
  <dcterms:modified xsi:type="dcterms:W3CDTF">2021-09-04T22:49:00Z</dcterms:modified>
</cp:coreProperties>
</file>