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3E2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4"/>
          <w:szCs w:val="28"/>
          <w:lang w:val="ru-RU" w:eastAsia="ar-SA"/>
        </w:rPr>
      </w:pPr>
      <w:r w:rsidRPr="005A32EB">
        <w:rPr>
          <w:rFonts w:ascii="Times New Roman"/>
          <w:sz w:val="24"/>
          <w:szCs w:val="28"/>
          <w:lang w:eastAsia="ar-SA"/>
        </w:rPr>
        <w:t>МІНІСТЕРСТВО ОСВІТИ І НАУКИ УКРАЇНИ</w:t>
      </w:r>
    </w:p>
    <w:p w14:paraId="22118F94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4"/>
          <w:szCs w:val="28"/>
          <w:lang w:eastAsia="ar-SA"/>
        </w:rPr>
      </w:pPr>
      <w:r w:rsidRPr="005A32EB">
        <w:rPr>
          <w:rFonts w:ascii="Times New Roman"/>
          <w:sz w:val="24"/>
          <w:szCs w:val="28"/>
          <w:lang w:eastAsia="ar-SA"/>
        </w:rPr>
        <w:t>ЗАПОРІЗЬКИЙ НАЦІОНАЛЬНИЙ УНІВЕРСИТЕТ</w:t>
      </w:r>
    </w:p>
    <w:p w14:paraId="16BDD884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caps/>
          <w:sz w:val="24"/>
          <w:szCs w:val="28"/>
          <w:lang w:eastAsia="ar-SA"/>
        </w:rPr>
      </w:pPr>
      <w:r>
        <w:rPr>
          <w:rFonts w:ascii="Times New Roman"/>
          <w:caps/>
          <w:sz w:val="24"/>
          <w:szCs w:val="28"/>
          <w:lang w:eastAsia="ar-SA"/>
        </w:rPr>
        <w:t xml:space="preserve">ЕКОНОМІЧНИЙ </w:t>
      </w:r>
      <w:r w:rsidRPr="005A32EB">
        <w:rPr>
          <w:rFonts w:ascii="Times New Roman"/>
          <w:caps/>
          <w:sz w:val="24"/>
          <w:szCs w:val="28"/>
          <w:lang w:eastAsia="ar-SA"/>
        </w:rPr>
        <w:t>Факультет</w:t>
      </w:r>
    </w:p>
    <w:p w14:paraId="0C27F8D4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0"/>
          <w:szCs w:val="20"/>
          <w:lang w:eastAsia="ar-SA"/>
        </w:rPr>
      </w:pPr>
      <w:r w:rsidRPr="005A32EB">
        <w:rPr>
          <w:rFonts w:ascii="Times New Roman"/>
          <w:caps/>
          <w:sz w:val="24"/>
          <w:szCs w:val="24"/>
          <w:lang w:eastAsia="ar-SA"/>
        </w:rPr>
        <w:t>Кафедра</w:t>
      </w:r>
      <w:r w:rsidRPr="005A32EB">
        <w:rPr>
          <w:rFonts w:ascii="Times New Roman"/>
          <w:sz w:val="24"/>
          <w:szCs w:val="24"/>
          <w:lang w:eastAsia="ar-SA"/>
        </w:rPr>
        <w:t xml:space="preserve"> </w:t>
      </w:r>
      <w:r>
        <w:rPr>
          <w:rFonts w:ascii="Times New Roman"/>
          <w:sz w:val="24"/>
          <w:szCs w:val="24"/>
          <w:lang w:eastAsia="ar-SA"/>
        </w:rPr>
        <w:t xml:space="preserve">ФІНАНСІВ, БАНКІВСЬКОЇ СПРАВИ ТА СТРАХУВАННЯ </w:t>
      </w:r>
    </w:p>
    <w:p w14:paraId="74818B52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sz w:val="24"/>
          <w:szCs w:val="24"/>
          <w:lang w:val="ru-RU" w:eastAsia="ar-SA"/>
        </w:rPr>
      </w:pPr>
    </w:p>
    <w:p w14:paraId="28CAAC5F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sz w:val="24"/>
          <w:szCs w:val="24"/>
          <w:lang w:val="ru-RU" w:eastAsia="ar-SA"/>
        </w:rPr>
      </w:pPr>
      <w:r w:rsidRPr="005A32EB">
        <w:rPr>
          <w:rFonts w:ascii="Times New Roman"/>
          <w:b/>
          <w:sz w:val="24"/>
          <w:szCs w:val="24"/>
          <w:lang w:val="ru-RU" w:eastAsia="ar-SA"/>
        </w:rPr>
        <w:t xml:space="preserve">                                                     </w:t>
      </w:r>
    </w:p>
    <w:p w14:paraId="02437B6D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4"/>
          <w:szCs w:val="24"/>
          <w:lang w:eastAsia="ar-SA"/>
        </w:rPr>
      </w:pPr>
      <w:r w:rsidRPr="005A32EB">
        <w:rPr>
          <w:rFonts w:ascii="Times New Roman"/>
          <w:b/>
          <w:sz w:val="24"/>
          <w:szCs w:val="24"/>
          <w:lang w:val="ru-RU" w:eastAsia="ar-SA"/>
        </w:rPr>
        <w:t xml:space="preserve">                                 </w:t>
      </w:r>
      <w:r>
        <w:rPr>
          <w:rFonts w:ascii="Times New Roman"/>
          <w:b/>
          <w:sz w:val="24"/>
          <w:szCs w:val="24"/>
          <w:lang w:val="ru-RU" w:eastAsia="ar-SA"/>
        </w:rPr>
        <w:t xml:space="preserve">             </w:t>
      </w:r>
      <w:r w:rsidRPr="005A32EB">
        <w:rPr>
          <w:rFonts w:ascii="Times New Roman"/>
          <w:b/>
          <w:sz w:val="24"/>
          <w:szCs w:val="24"/>
          <w:lang w:val="ru-RU" w:eastAsia="ar-SA"/>
        </w:rPr>
        <w:t xml:space="preserve">                      </w:t>
      </w:r>
      <w:r w:rsidRPr="005A32EB">
        <w:rPr>
          <w:rFonts w:ascii="Times New Roman"/>
          <w:b/>
          <w:sz w:val="24"/>
          <w:szCs w:val="24"/>
          <w:lang w:eastAsia="ar-SA"/>
        </w:rPr>
        <w:t>ЗАТВЕРДЖУЮ</w:t>
      </w:r>
    </w:p>
    <w:p w14:paraId="71E2BFF0" w14:textId="77777777" w:rsidR="00CE437D" w:rsidRPr="005A32EB" w:rsidRDefault="00CE437D" w:rsidP="00CE437D">
      <w:pPr>
        <w:suppressAutoHyphens/>
        <w:spacing w:after="0" w:line="240" w:lineRule="auto"/>
        <w:ind w:left="5400"/>
        <w:rPr>
          <w:rFonts w:ascii="Times New Roman"/>
          <w:sz w:val="24"/>
          <w:szCs w:val="24"/>
          <w:lang w:eastAsia="ar-SA"/>
        </w:rPr>
      </w:pPr>
      <w:r w:rsidRPr="005A32EB">
        <w:rPr>
          <w:rFonts w:ascii="Times New Roman"/>
          <w:sz w:val="24"/>
          <w:szCs w:val="24"/>
          <w:lang w:eastAsia="ar-SA"/>
        </w:rPr>
        <w:t xml:space="preserve">Декан </w:t>
      </w:r>
      <w:r>
        <w:rPr>
          <w:rFonts w:ascii="Times New Roman"/>
          <w:sz w:val="24"/>
          <w:szCs w:val="24"/>
          <w:lang w:eastAsia="ar-SA"/>
        </w:rPr>
        <w:t>економічного</w:t>
      </w:r>
      <w:r w:rsidRPr="005A32EB">
        <w:rPr>
          <w:rFonts w:ascii="Times New Roman"/>
          <w:sz w:val="24"/>
          <w:szCs w:val="24"/>
          <w:lang w:eastAsia="ar-SA"/>
        </w:rPr>
        <w:t xml:space="preserve"> факультету </w:t>
      </w:r>
    </w:p>
    <w:p w14:paraId="22EA5500" w14:textId="77777777" w:rsidR="00CE437D" w:rsidRPr="005A32EB" w:rsidRDefault="00CE437D" w:rsidP="00CE437D">
      <w:pPr>
        <w:suppressAutoHyphens/>
        <w:spacing w:after="0" w:line="240" w:lineRule="auto"/>
        <w:ind w:left="5400"/>
        <w:rPr>
          <w:rFonts w:ascii="Times New Roman"/>
          <w:sz w:val="24"/>
          <w:szCs w:val="24"/>
          <w:lang w:eastAsia="ar-SA"/>
        </w:rPr>
      </w:pPr>
    </w:p>
    <w:p w14:paraId="12CBA051" w14:textId="77777777" w:rsidR="00CE437D" w:rsidRPr="005A32EB" w:rsidRDefault="00CE437D" w:rsidP="00CE437D">
      <w:pPr>
        <w:suppressAutoHyphens/>
        <w:spacing w:after="0" w:line="240" w:lineRule="auto"/>
        <w:ind w:left="5400"/>
        <w:rPr>
          <w:rFonts w:ascii="Times New Roman"/>
          <w:sz w:val="16"/>
          <w:szCs w:val="24"/>
          <w:lang w:val="ru-RU" w:eastAsia="ar-SA"/>
        </w:rPr>
      </w:pPr>
      <w:r w:rsidRPr="005A32EB">
        <w:rPr>
          <w:rFonts w:ascii="Times New Roman"/>
          <w:sz w:val="24"/>
          <w:szCs w:val="28"/>
          <w:lang w:eastAsia="ar-SA"/>
        </w:rPr>
        <w:t xml:space="preserve">  ______     </w:t>
      </w:r>
      <w:r>
        <w:rPr>
          <w:rFonts w:ascii="Times New Roman"/>
          <w:sz w:val="24"/>
          <w:szCs w:val="28"/>
          <w:lang w:eastAsia="ar-SA"/>
        </w:rPr>
        <w:t xml:space="preserve">         </w:t>
      </w:r>
      <w:r w:rsidRPr="005A32EB">
        <w:rPr>
          <w:rFonts w:ascii="Times New Roman"/>
          <w:sz w:val="24"/>
          <w:szCs w:val="28"/>
          <w:lang w:eastAsia="ar-SA"/>
        </w:rPr>
        <w:t xml:space="preserve">   </w:t>
      </w:r>
      <w:r>
        <w:rPr>
          <w:rFonts w:ascii="Times New Roman"/>
          <w:sz w:val="24"/>
          <w:szCs w:val="28"/>
          <w:lang w:eastAsia="ar-SA"/>
        </w:rPr>
        <w:t xml:space="preserve"> А. В. Череп </w:t>
      </w:r>
      <w:r w:rsidRPr="005A32EB">
        <w:rPr>
          <w:rFonts w:ascii="Times New Roman"/>
          <w:sz w:val="16"/>
          <w:szCs w:val="24"/>
          <w:lang w:eastAsia="ar-SA"/>
        </w:rPr>
        <w:t xml:space="preserve"> </w:t>
      </w:r>
    </w:p>
    <w:p w14:paraId="28D2098F" w14:textId="77777777" w:rsidR="00CE437D" w:rsidRPr="005A32EB" w:rsidRDefault="00CE437D" w:rsidP="00CE437D">
      <w:pPr>
        <w:suppressAutoHyphens/>
        <w:spacing w:after="0" w:line="240" w:lineRule="auto"/>
        <w:ind w:left="5400"/>
        <w:rPr>
          <w:rFonts w:ascii="Times New Roman"/>
          <w:sz w:val="16"/>
          <w:szCs w:val="24"/>
          <w:lang w:eastAsia="ar-SA"/>
        </w:rPr>
      </w:pPr>
      <w:r w:rsidRPr="005A32EB">
        <w:rPr>
          <w:rFonts w:ascii="Times New Roman"/>
          <w:sz w:val="16"/>
          <w:szCs w:val="24"/>
          <w:lang w:val="ru-RU" w:eastAsia="ar-SA"/>
        </w:rPr>
        <w:t xml:space="preserve">     </w:t>
      </w:r>
      <w:r w:rsidRPr="005A32EB">
        <w:rPr>
          <w:rFonts w:ascii="Times New Roman"/>
          <w:sz w:val="16"/>
          <w:szCs w:val="24"/>
          <w:lang w:eastAsia="ar-SA"/>
        </w:rPr>
        <w:t xml:space="preserve">(підпис)                  </w:t>
      </w:r>
      <w:r w:rsidRPr="005A32EB">
        <w:rPr>
          <w:rFonts w:ascii="Times New Roman"/>
          <w:sz w:val="16"/>
          <w:szCs w:val="24"/>
          <w:lang w:val="ru-RU" w:eastAsia="ar-SA"/>
        </w:rPr>
        <w:t xml:space="preserve"> </w:t>
      </w:r>
      <w:r w:rsidRPr="005A32EB">
        <w:rPr>
          <w:rFonts w:ascii="Times New Roman"/>
          <w:sz w:val="16"/>
          <w:szCs w:val="24"/>
          <w:lang w:eastAsia="ar-SA"/>
        </w:rPr>
        <w:t xml:space="preserve">     (ініціали та прізвище) </w:t>
      </w:r>
    </w:p>
    <w:p w14:paraId="1CC58D64" w14:textId="77777777" w:rsidR="00CE437D" w:rsidRPr="005A32EB" w:rsidRDefault="00CE437D" w:rsidP="00CE437D">
      <w:pPr>
        <w:suppressAutoHyphens/>
        <w:spacing w:after="0" w:line="240" w:lineRule="auto"/>
        <w:rPr>
          <w:rFonts w:ascii="Times New Roman"/>
          <w:sz w:val="24"/>
          <w:szCs w:val="24"/>
          <w:lang w:eastAsia="ar-SA"/>
        </w:rPr>
      </w:pPr>
      <w:r w:rsidRPr="005A32EB">
        <w:rPr>
          <w:rFonts w:ascii="Times New Roman"/>
          <w:sz w:val="24"/>
          <w:szCs w:val="24"/>
          <w:lang w:val="ru-RU" w:eastAsia="ar-SA"/>
        </w:rPr>
        <w:t xml:space="preserve">                                                                                            </w:t>
      </w:r>
      <w:r w:rsidRPr="005A32EB">
        <w:rPr>
          <w:rFonts w:ascii="Times New Roman"/>
          <w:sz w:val="24"/>
          <w:szCs w:val="24"/>
          <w:lang w:eastAsia="ar-SA"/>
        </w:rPr>
        <w:t>«______»_____________20</w:t>
      </w:r>
      <w:r>
        <w:rPr>
          <w:rFonts w:ascii="Times New Roman"/>
          <w:sz w:val="24"/>
          <w:szCs w:val="24"/>
          <w:lang w:eastAsia="ar-SA"/>
        </w:rPr>
        <w:t>2</w:t>
      </w:r>
      <w:r w:rsidRPr="005A32EB">
        <w:rPr>
          <w:rFonts w:ascii="Times New Roman"/>
          <w:sz w:val="24"/>
          <w:szCs w:val="24"/>
          <w:lang w:eastAsia="ar-SA"/>
        </w:rPr>
        <w:t>1</w:t>
      </w:r>
      <w:r>
        <w:rPr>
          <w:rFonts w:ascii="Times New Roman"/>
          <w:sz w:val="24"/>
          <w:szCs w:val="24"/>
          <w:lang w:eastAsia="ar-SA"/>
        </w:rPr>
        <w:t xml:space="preserve"> </w:t>
      </w:r>
    </w:p>
    <w:p w14:paraId="61CDF205" w14:textId="77777777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sz w:val="20"/>
          <w:szCs w:val="20"/>
          <w:lang w:eastAsia="ar-SA"/>
        </w:rPr>
      </w:pPr>
    </w:p>
    <w:p w14:paraId="34CA889A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0"/>
          <w:szCs w:val="20"/>
          <w:lang w:eastAsia="ar-SA"/>
        </w:rPr>
      </w:pPr>
    </w:p>
    <w:p w14:paraId="58E74D2B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0"/>
          <w:szCs w:val="20"/>
          <w:lang w:eastAsia="ar-SA"/>
        </w:rPr>
      </w:pPr>
    </w:p>
    <w:p w14:paraId="3C884090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0"/>
          <w:szCs w:val="20"/>
          <w:lang w:val="ru-RU" w:eastAsia="ar-SA"/>
        </w:rPr>
      </w:pPr>
    </w:p>
    <w:p w14:paraId="1729BC78" w14:textId="5EA61F8A" w:rsidR="00CE437D" w:rsidRPr="00CE437D" w:rsidRDefault="00CE437D" w:rsidP="00CE437D">
      <w:pPr>
        <w:jc w:val="center"/>
        <w:rPr>
          <w:rFonts w:ascii="Times New Roman"/>
          <w:b/>
          <w:sz w:val="28"/>
          <w:szCs w:val="28"/>
          <w:lang w:eastAsia="ar-SA"/>
        </w:rPr>
      </w:pPr>
      <w:r w:rsidRPr="00CE437D">
        <w:rPr>
          <w:rFonts w:ascii="Times New Roman"/>
          <w:b/>
          <w:sz w:val="28"/>
          <w:szCs w:val="28"/>
          <w:lang w:eastAsia="ar-SA"/>
        </w:rPr>
        <w:t>УПРАВЛІННЯ РИЗИКАМИ</w:t>
      </w:r>
    </w:p>
    <w:p w14:paraId="7319E934" w14:textId="77777777" w:rsidR="00CE437D" w:rsidRDefault="00CE437D" w:rsidP="00CE437D">
      <w:pPr>
        <w:suppressAutoHyphens/>
        <w:spacing w:after="0" w:line="240" w:lineRule="auto"/>
        <w:rPr>
          <w:rFonts w:ascii="Times New Roman"/>
          <w:iCs/>
          <w:sz w:val="28"/>
          <w:szCs w:val="28"/>
          <w:lang w:eastAsia="ar-SA"/>
        </w:rPr>
      </w:pPr>
    </w:p>
    <w:p w14:paraId="4414775C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i/>
          <w:iCs/>
          <w:sz w:val="28"/>
          <w:szCs w:val="28"/>
          <w:lang w:eastAsia="ar-SA"/>
        </w:rPr>
      </w:pPr>
      <w:r w:rsidRPr="005A32EB">
        <w:rPr>
          <w:rFonts w:ascii="Times New Roman"/>
          <w:iCs/>
          <w:sz w:val="28"/>
          <w:szCs w:val="28"/>
          <w:lang w:eastAsia="ar-SA"/>
        </w:rPr>
        <w:t>РОБОЧА ПРОГРАМА НАВЧАЛЬНОЇ ДИСЦИПЛІНИ</w:t>
      </w:r>
      <w:r w:rsidRPr="005A32EB">
        <w:rPr>
          <w:rFonts w:ascii="Times New Roman"/>
          <w:i/>
          <w:iCs/>
          <w:sz w:val="28"/>
          <w:szCs w:val="28"/>
          <w:lang w:eastAsia="ar-SA"/>
        </w:rPr>
        <w:t xml:space="preserve"> </w:t>
      </w:r>
    </w:p>
    <w:p w14:paraId="6033EDD8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bCs/>
          <w:sz w:val="28"/>
          <w:szCs w:val="28"/>
          <w:lang w:eastAsia="ar-SA"/>
        </w:rPr>
      </w:pPr>
    </w:p>
    <w:p w14:paraId="4338671D" w14:textId="2EC5AAAA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bCs/>
          <w:sz w:val="16"/>
          <w:szCs w:val="16"/>
          <w:lang w:eastAsia="ar-SA"/>
        </w:rPr>
      </w:pPr>
      <w:r w:rsidRPr="005A32EB">
        <w:rPr>
          <w:rFonts w:ascii="Times New Roman"/>
          <w:b/>
          <w:bCs/>
          <w:sz w:val="28"/>
          <w:szCs w:val="28"/>
          <w:lang w:eastAsia="ar-SA"/>
        </w:rPr>
        <w:t xml:space="preserve"> </w:t>
      </w:r>
      <w:r w:rsidRPr="005A32EB">
        <w:rPr>
          <w:rFonts w:ascii="Times New Roman"/>
          <w:bCs/>
          <w:sz w:val="28"/>
          <w:szCs w:val="28"/>
          <w:lang w:eastAsia="ar-SA"/>
        </w:rPr>
        <w:t xml:space="preserve">підготовки </w:t>
      </w:r>
      <w:r>
        <w:rPr>
          <w:rFonts w:ascii="Times New Roman"/>
          <w:bCs/>
          <w:sz w:val="28"/>
          <w:szCs w:val="28"/>
          <w:lang w:eastAsia="ar-SA"/>
        </w:rPr>
        <w:t>магістра</w:t>
      </w:r>
      <w:r w:rsidRPr="005A32EB">
        <w:rPr>
          <w:rFonts w:ascii="Times New Roman"/>
          <w:bCs/>
          <w:sz w:val="16"/>
          <w:szCs w:val="16"/>
          <w:lang w:eastAsia="ar-SA"/>
        </w:rPr>
        <w:t xml:space="preserve"> </w:t>
      </w:r>
    </w:p>
    <w:p w14:paraId="65D88FBC" w14:textId="77777777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iCs/>
          <w:sz w:val="28"/>
          <w:szCs w:val="28"/>
          <w:lang w:eastAsia="ar-SA"/>
        </w:rPr>
      </w:pPr>
    </w:p>
    <w:p w14:paraId="400F1516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bCs/>
          <w:sz w:val="28"/>
          <w:szCs w:val="28"/>
          <w:lang w:eastAsia="ar-SA"/>
        </w:rPr>
      </w:pPr>
      <w:r w:rsidRPr="005A32EB">
        <w:rPr>
          <w:rFonts w:ascii="Times New Roman"/>
          <w:iCs/>
          <w:sz w:val="28"/>
          <w:szCs w:val="28"/>
          <w:lang w:eastAsia="ar-SA"/>
        </w:rPr>
        <w:t>денної (очної) та заочної форм здобуття освіти</w:t>
      </w:r>
    </w:p>
    <w:p w14:paraId="1DA8B527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  <w:r w:rsidRPr="005A32EB">
        <w:rPr>
          <w:rFonts w:ascii="Times New Roman"/>
          <w:sz w:val="28"/>
          <w:szCs w:val="28"/>
          <w:lang w:eastAsia="ar-SA"/>
        </w:rPr>
        <w:t xml:space="preserve">спеціальності  </w:t>
      </w:r>
      <w:r w:rsidRPr="007A7A5F">
        <w:rPr>
          <w:rFonts w:ascii="Times New Roman"/>
          <w:sz w:val="28"/>
          <w:szCs w:val="28"/>
          <w:lang w:eastAsia="ar-SA"/>
        </w:rPr>
        <w:t>072 «Фінанси, банківська справа та страхування»,</w:t>
      </w:r>
      <w:r w:rsidRPr="005A32EB">
        <w:rPr>
          <w:rFonts w:ascii="Times New Roman"/>
          <w:sz w:val="28"/>
          <w:szCs w:val="28"/>
          <w:lang w:eastAsia="ar-SA"/>
        </w:rPr>
        <w:t xml:space="preserve"> </w:t>
      </w:r>
    </w:p>
    <w:p w14:paraId="6C3A4992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  <w:r w:rsidRPr="005A32EB">
        <w:rPr>
          <w:rFonts w:ascii="Times New Roman"/>
          <w:sz w:val="28"/>
          <w:szCs w:val="28"/>
          <w:lang w:eastAsia="ar-SA"/>
        </w:rPr>
        <w:t>освітньо-професійна програма</w:t>
      </w:r>
      <w:r>
        <w:rPr>
          <w:rFonts w:ascii="Times New Roman"/>
          <w:sz w:val="28"/>
          <w:szCs w:val="28"/>
          <w:lang w:eastAsia="ar-SA"/>
        </w:rPr>
        <w:t xml:space="preserve"> «Фінанси і кредит»</w:t>
      </w:r>
    </w:p>
    <w:p w14:paraId="13254CEB" w14:textId="77777777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sz w:val="16"/>
          <w:szCs w:val="16"/>
          <w:lang w:eastAsia="ar-SA"/>
        </w:rPr>
      </w:pPr>
      <w:r w:rsidRPr="005A32EB">
        <w:rPr>
          <w:rFonts w:ascii="Times New Roman"/>
          <w:sz w:val="16"/>
          <w:szCs w:val="16"/>
          <w:lang w:eastAsia="ar-SA"/>
        </w:rPr>
        <w:t xml:space="preserve">                                   </w:t>
      </w:r>
    </w:p>
    <w:p w14:paraId="190495FC" w14:textId="77777777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sz w:val="16"/>
          <w:szCs w:val="16"/>
          <w:lang w:eastAsia="ar-SA"/>
        </w:rPr>
      </w:pPr>
      <w:r w:rsidRPr="005A32EB">
        <w:rPr>
          <w:rFonts w:ascii="Times New Roman"/>
          <w:sz w:val="16"/>
          <w:szCs w:val="16"/>
          <w:lang w:eastAsia="ar-SA"/>
        </w:rPr>
        <w:t xml:space="preserve">                                                  </w:t>
      </w:r>
    </w:p>
    <w:p w14:paraId="5FFAAA61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</w:p>
    <w:p w14:paraId="2E67302B" w14:textId="77777777" w:rsidR="00CE437D" w:rsidRPr="005A32EB" w:rsidRDefault="00CE437D" w:rsidP="00CE437D">
      <w:pPr>
        <w:suppressAutoHyphens/>
        <w:spacing w:after="0" w:line="240" w:lineRule="auto"/>
        <w:rPr>
          <w:rFonts w:ascii="Times New Roman"/>
          <w:b/>
          <w:bCs/>
          <w:sz w:val="24"/>
          <w:szCs w:val="24"/>
          <w:lang w:eastAsia="ar-SA"/>
        </w:rPr>
      </w:pPr>
    </w:p>
    <w:p w14:paraId="47AFAECC" w14:textId="55FDE366" w:rsidR="00CE437D" w:rsidRDefault="00CE437D" w:rsidP="00CE437D">
      <w:pPr>
        <w:suppressAutoHyphens/>
        <w:spacing w:after="0" w:line="240" w:lineRule="auto"/>
        <w:rPr>
          <w:rFonts w:ascii="Times New Roman"/>
          <w:b/>
          <w:bCs/>
          <w:sz w:val="24"/>
          <w:szCs w:val="24"/>
          <w:lang w:eastAsia="ar-SA"/>
        </w:rPr>
      </w:pPr>
      <w:r w:rsidRPr="005A32EB">
        <w:rPr>
          <w:rFonts w:ascii="Times New Roman"/>
          <w:b/>
          <w:bCs/>
          <w:sz w:val="24"/>
          <w:szCs w:val="24"/>
          <w:lang w:eastAsia="ar-SA"/>
        </w:rPr>
        <w:t xml:space="preserve">Укладач: </w:t>
      </w:r>
      <w:r>
        <w:rPr>
          <w:rFonts w:ascii="Times New Roman"/>
          <w:b/>
          <w:bCs/>
          <w:sz w:val="24"/>
          <w:szCs w:val="24"/>
          <w:lang w:eastAsia="ar-SA"/>
        </w:rPr>
        <w:t>Кущик Анатолій Петрович, к. е. н., доцент, професор</w:t>
      </w:r>
    </w:p>
    <w:p w14:paraId="08099121" w14:textId="77777777" w:rsidR="00E96F5B" w:rsidRPr="005A32EB" w:rsidRDefault="00E96F5B" w:rsidP="00CE437D">
      <w:pPr>
        <w:suppressAutoHyphens/>
        <w:spacing w:after="0" w:line="240" w:lineRule="auto"/>
        <w:rPr>
          <w:rFonts w:asci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633"/>
      </w:tblGrid>
      <w:tr w:rsidR="00CE437D" w:rsidRPr="005A32EB" w14:paraId="790076DA" w14:textId="77777777" w:rsidTr="00E96F5B">
        <w:tc>
          <w:tcPr>
            <w:tcW w:w="4722" w:type="dxa"/>
          </w:tcPr>
          <w:p w14:paraId="63F122A3" w14:textId="7B5C8B04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Обговорено та ухвалено</w:t>
            </w:r>
          </w:p>
          <w:p w14:paraId="34CAA6AD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на засіданні кафедри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фінансів, банківської справи та страхування </w:t>
            </w:r>
          </w:p>
          <w:p w14:paraId="5D68FE0F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1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 від  “</w:t>
            </w:r>
            <w:r>
              <w:rPr>
                <w:rFonts w:ascii="Times New Roman"/>
                <w:sz w:val="24"/>
                <w:szCs w:val="24"/>
                <w:lang w:eastAsia="ar-SA"/>
              </w:rPr>
              <w:t>30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серпня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/>
                <w:sz w:val="24"/>
                <w:szCs w:val="24"/>
                <w:lang w:eastAsia="ar-SA"/>
              </w:rPr>
              <w:t>2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1 р.</w:t>
            </w:r>
          </w:p>
          <w:p w14:paraId="1FE75CAB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Завідувач кафедри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фінансів, банківської справи та страхування ______________________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А. П. Кущик</w:t>
            </w:r>
          </w:p>
          <w:p w14:paraId="09DAD016" w14:textId="11FCE281" w:rsidR="00CE437D" w:rsidRPr="005A32EB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vertAlign w:val="superscript"/>
                <w:lang w:eastAsia="ar-SA"/>
              </w:rPr>
            </w:pPr>
          </w:p>
        </w:tc>
        <w:tc>
          <w:tcPr>
            <w:tcW w:w="4633" w:type="dxa"/>
          </w:tcPr>
          <w:p w14:paraId="2A6D85CE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/>
                <w:sz w:val="24"/>
                <w:szCs w:val="24"/>
                <w:u w:val="single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Ухвалено науково-методичною радою 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економічного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факультету </w:t>
            </w:r>
          </w:p>
          <w:p w14:paraId="46B2F0F3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</w:p>
          <w:p w14:paraId="59D26E32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Протокол №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1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від  “</w:t>
            </w:r>
            <w:r>
              <w:rPr>
                <w:rFonts w:ascii="Times New Roman"/>
                <w:sz w:val="24"/>
                <w:szCs w:val="24"/>
                <w:lang w:eastAsia="ar-SA"/>
              </w:rPr>
              <w:t>30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серпня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/>
                <w:sz w:val="24"/>
                <w:szCs w:val="24"/>
                <w:lang w:eastAsia="ar-SA"/>
              </w:rPr>
              <w:t>2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>1 р.</w:t>
            </w:r>
          </w:p>
          <w:p w14:paraId="78DA5EC9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Голова науково-методичної ради 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економічного 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факультету </w:t>
            </w:r>
          </w:p>
          <w:p w14:paraId="6C733110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____________________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І. І. Колобердянко</w:t>
            </w:r>
          </w:p>
          <w:p w14:paraId="1A2E3052" w14:textId="26C47BBF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</w:tr>
    </w:tbl>
    <w:p w14:paraId="21DC8AD3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574"/>
      </w:tblGrid>
      <w:tr w:rsidR="00CE437D" w:rsidRPr="005A32EB" w14:paraId="4959370A" w14:textId="77777777" w:rsidTr="00EF4735">
        <w:trPr>
          <w:trHeight w:val="1702"/>
        </w:trPr>
        <w:tc>
          <w:tcPr>
            <w:tcW w:w="4785" w:type="dxa"/>
          </w:tcPr>
          <w:p w14:paraId="24C67D6C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Погоджено </w:t>
            </w:r>
          </w:p>
          <w:p w14:paraId="6DC6579F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eastAsia="ar-SA"/>
              </w:rPr>
            </w:pPr>
            <w:r w:rsidRPr="005A32EB">
              <w:rPr>
                <w:rFonts w:ascii="Times New Roman"/>
                <w:sz w:val="24"/>
                <w:szCs w:val="24"/>
                <w:lang w:eastAsia="ar-SA"/>
              </w:rPr>
              <w:t>з навчальн</w:t>
            </w:r>
            <w:r>
              <w:rPr>
                <w:rFonts w:ascii="Times New Roman"/>
                <w:sz w:val="24"/>
                <w:szCs w:val="24"/>
                <w:lang w:eastAsia="ar-SA"/>
              </w:rPr>
              <w:t>о-методичним</w:t>
            </w:r>
            <w:r w:rsidRPr="005A32EB">
              <w:rPr>
                <w:rFonts w:ascii="Times New Roman"/>
                <w:sz w:val="24"/>
                <w:szCs w:val="24"/>
                <w:lang w:eastAsia="ar-SA"/>
              </w:rPr>
              <w:t xml:space="preserve"> відділом</w:t>
            </w:r>
          </w:p>
          <w:p w14:paraId="6D1C6239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eastAsia="ar-SA"/>
              </w:rPr>
            </w:pPr>
          </w:p>
          <w:p w14:paraId="74F12176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eastAsia="ar-SA"/>
              </w:rPr>
            </w:pPr>
            <w:r w:rsidRPr="005A32EB">
              <w:rPr>
                <w:rFonts w:ascii="Times New Roman"/>
                <w:sz w:val="28"/>
                <w:szCs w:val="28"/>
                <w:lang w:eastAsia="ar-SA"/>
              </w:rPr>
              <w:t>________________________________</w:t>
            </w:r>
          </w:p>
          <w:p w14:paraId="759D65CA" w14:textId="77777777" w:rsidR="00CE437D" w:rsidRPr="005A32EB" w:rsidRDefault="00CE437D" w:rsidP="009B56F6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14:paraId="3256DC96" w14:textId="77777777" w:rsidR="00CE437D" w:rsidRPr="005A32EB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eastAsia="ar-SA"/>
              </w:rPr>
            </w:pPr>
          </w:p>
        </w:tc>
      </w:tr>
    </w:tbl>
    <w:p w14:paraId="7EA15E95" w14:textId="77777777" w:rsidR="00CE437D" w:rsidRPr="00287008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</w:p>
    <w:p w14:paraId="0FB6862C" w14:textId="77777777" w:rsidR="00CE437D" w:rsidRPr="005A32EB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  <w:r w:rsidRPr="005A32EB">
        <w:rPr>
          <w:rFonts w:ascii="Times New Roman"/>
          <w:sz w:val="28"/>
          <w:szCs w:val="28"/>
          <w:lang w:eastAsia="ar-SA"/>
        </w:rPr>
        <w:t>20</w:t>
      </w:r>
      <w:r>
        <w:rPr>
          <w:rFonts w:ascii="Times New Roman"/>
          <w:sz w:val="28"/>
          <w:szCs w:val="28"/>
          <w:lang w:eastAsia="ar-SA"/>
        </w:rPr>
        <w:t>2</w:t>
      </w:r>
      <w:r w:rsidRPr="005A32EB">
        <w:rPr>
          <w:rFonts w:ascii="Times New Roman"/>
          <w:sz w:val="28"/>
          <w:szCs w:val="28"/>
          <w:lang w:eastAsia="ar-SA"/>
        </w:rPr>
        <w:t>1 рік</w:t>
      </w:r>
    </w:p>
    <w:p w14:paraId="68460C31" w14:textId="77777777" w:rsidR="00CE437D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/>
          <w:b/>
          <w:bCs/>
          <w:caps/>
          <w:sz w:val="28"/>
          <w:szCs w:val="28"/>
          <w:lang w:eastAsia="ar-SA"/>
        </w:rPr>
        <w:br w:type="page"/>
      </w:r>
    </w:p>
    <w:p w14:paraId="624E9535" w14:textId="77777777" w:rsidR="00CE437D" w:rsidRPr="007A7A5F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bCs/>
          <w:sz w:val="28"/>
          <w:szCs w:val="28"/>
          <w:lang w:eastAsia="ar-SA"/>
        </w:rPr>
      </w:pPr>
      <w:r w:rsidRPr="007A7A5F">
        <w:rPr>
          <w:rFonts w:ascii="Times New Roman"/>
          <w:b/>
          <w:bCs/>
          <w:caps/>
          <w:sz w:val="28"/>
          <w:szCs w:val="28"/>
          <w:lang w:eastAsia="ar-SA"/>
        </w:rPr>
        <w:lastRenderedPageBreak/>
        <w:t xml:space="preserve">1. </w:t>
      </w:r>
      <w:r w:rsidRPr="007A7A5F">
        <w:rPr>
          <w:rFonts w:ascii="Times New Roman"/>
          <w:b/>
          <w:bCs/>
          <w:sz w:val="28"/>
          <w:szCs w:val="28"/>
          <w:lang w:eastAsia="ar-SA"/>
        </w:rPr>
        <w:t>Опис навчальної дисципліни</w:t>
      </w:r>
    </w:p>
    <w:p w14:paraId="7BBEF12F" w14:textId="77777777" w:rsidR="00CE437D" w:rsidRDefault="00CE437D" w:rsidP="00CE437D"/>
    <w:tbl>
      <w:tblPr>
        <w:tblW w:w="9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CE437D" w:rsidRPr="007A7A5F" w14:paraId="6676BF2A" w14:textId="77777777" w:rsidTr="00EF4735">
        <w:trPr>
          <w:trHeight w:val="110"/>
        </w:trPr>
        <w:tc>
          <w:tcPr>
            <w:tcW w:w="3119" w:type="dxa"/>
            <w:vAlign w:val="center"/>
          </w:tcPr>
          <w:p w14:paraId="67379D9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vAlign w:val="center"/>
          </w:tcPr>
          <w:p w14:paraId="5BA5C46E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016DA59A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E437D" w:rsidRPr="007A7A5F" w14:paraId="3ECB1026" w14:textId="77777777" w:rsidTr="00EF4735">
        <w:trPr>
          <w:trHeight w:val="671"/>
        </w:trPr>
        <w:tc>
          <w:tcPr>
            <w:tcW w:w="3119" w:type="dxa"/>
            <w:vMerge w:val="restart"/>
            <w:vAlign w:val="center"/>
          </w:tcPr>
          <w:p w14:paraId="74908D44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Галузь знань, спеціальність, </w:t>
            </w:r>
          </w:p>
          <w:p w14:paraId="68885B4B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освітня програма</w:t>
            </w:r>
          </w:p>
          <w:p w14:paraId="5223342C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2B95535A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1AAB759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Характеристика навчальної дисципліни</w:t>
            </w:r>
          </w:p>
        </w:tc>
      </w:tr>
      <w:tr w:rsidR="00CE437D" w:rsidRPr="007A7A5F" w14:paraId="16C126CC" w14:textId="77777777" w:rsidTr="00EF4735">
        <w:trPr>
          <w:trHeight w:val="643"/>
        </w:trPr>
        <w:tc>
          <w:tcPr>
            <w:tcW w:w="3119" w:type="dxa"/>
            <w:vMerge/>
            <w:vAlign w:val="center"/>
          </w:tcPr>
          <w:p w14:paraId="0F376A09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5BEB81C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14:paraId="74DEBD6E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14:paraId="201614C2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>заочна</w:t>
            </w:r>
          </w:p>
          <w:p w14:paraId="0A270A41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 xml:space="preserve"> форма здобуття освіти</w:t>
            </w:r>
          </w:p>
        </w:tc>
      </w:tr>
      <w:tr w:rsidR="00CE437D" w:rsidRPr="007A7A5F" w14:paraId="7574FE1C" w14:textId="77777777" w:rsidTr="00EF4735">
        <w:trPr>
          <w:trHeight w:val="365"/>
        </w:trPr>
        <w:tc>
          <w:tcPr>
            <w:tcW w:w="3119" w:type="dxa"/>
            <w:vMerge w:val="restart"/>
          </w:tcPr>
          <w:p w14:paraId="0AFA2905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Галузь знань</w:t>
            </w:r>
          </w:p>
          <w:p w14:paraId="3A044E2D" w14:textId="77777777" w:rsidR="00CE437D" w:rsidRPr="00E954C2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  <w:p w14:paraId="5237F860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E954C2">
              <w:rPr>
                <w:rFonts w:ascii="Times New Roman"/>
                <w:sz w:val="24"/>
                <w:szCs w:val="24"/>
                <w:lang w:eastAsia="ar-SA"/>
              </w:rPr>
              <w:t>07 «Управління та адміністрування»</w:t>
            </w:r>
          </w:p>
        </w:tc>
        <w:tc>
          <w:tcPr>
            <w:tcW w:w="2976" w:type="dxa"/>
            <w:vMerge w:val="restart"/>
            <w:vAlign w:val="center"/>
          </w:tcPr>
          <w:p w14:paraId="48406785" w14:textId="710ECD86" w:rsidR="00CE437D" w:rsidRPr="007A7A5F" w:rsidRDefault="00CE437D" w:rsidP="00EF4735">
            <w:pPr>
              <w:suppressAutoHyphens/>
              <w:spacing w:before="60" w:after="6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 xml:space="preserve">Кількість кредитів – </w:t>
            </w:r>
            <w:r>
              <w:rPr>
                <w:rFonts w:ascii="Times New Roman"/>
                <w:sz w:val="24"/>
                <w:szCs w:val="24"/>
                <w:lang w:eastAsia="ar-SA"/>
              </w:rPr>
              <w:t>3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14:paraId="69D041B0" w14:textId="55E6186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/>
                <w:b/>
                <w:sz w:val="24"/>
                <w:szCs w:val="24"/>
                <w:lang w:eastAsia="ar-SA"/>
              </w:rPr>
              <w:t>Вибірк</w:t>
            </w: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ова</w:t>
            </w:r>
            <w:r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E437D" w:rsidRPr="007A7A5F" w14:paraId="67867551" w14:textId="77777777" w:rsidTr="00EF4735">
        <w:trPr>
          <w:trHeight w:val="480"/>
        </w:trPr>
        <w:tc>
          <w:tcPr>
            <w:tcW w:w="3119" w:type="dxa"/>
            <w:vMerge/>
          </w:tcPr>
          <w:p w14:paraId="24457E12" w14:textId="77777777" w:rsidR="00CE437D" w:rsidRPr="007A7A5F" w:rsidRDefault="00CE437D" w:rsidP="00EF4735">
            <w:pPr>
              <w:suppressAutoHyphens/>
              <w:spacing w:before="60" w:after="6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190242CC" w14:textId="77777777" w:rsidR="00CE437D" w:rsidRPr="007A7A5F" w:rsidRDefault="00CE437D" w:rsidP="00EF4735">
            <w:pPr>
              <w:suppressAutoHyphens/>
              <w:spacing w:before="60" w:after="6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06C93FD0" w14:textId="77777777" w:rsidR="00CE437D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Цикл дисциплін</w:t>
            </w:r>
            <w:r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1A1CEC6" w14:textId="30FF0D81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вільного вибору студентів в межах</w:t>
            </w:r>
            <w:r w:rsidRPr="00E954C2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eastAsia="ar-SA"/>
              </w:rPr>
              <w:t>спеціальності</w:t>
            </w:r>
          </w:p>
        </w:tc>
      </w:tr>
      <w:tr w:rsidR="00CE437D" w:rsidRPr="007A7A5F" w14:paraId="0E7F0328" w14:textId="77777777" w:rsidTr="00EF4735">
        <w:trPr>
          <w:trHeight w:val="631"/>
        </w:trPr>
        <w:tc>
          <w:tcPr>
            <w:tcW w:w="3119" w:type="dxa"/>
            <w:vMerge w:val="restart"/>
            <w:vAlign w:val="center"/>
          </w:tcPr>
          <w:p w14:paraId="2C4F9A24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Спеціальність</w:t>
            </w:r>
          </w:p>
          <w:p w14:paraId="04D91845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E954C2">
              <w:rPr>
                <w:rFonts w:ascii="Times New Roman"/>
                <w:sz w:val="24"/>
                <w:szCs w:val="24"/>
                <w:lang w:eastAsia="ar-SA"/>
              </w:rPr>
              <w:t>072 «Фінанси, банківська справа та страхування»,</w:t>
            </w:r>
          </w:p>
          <w:p w14:paraId="1784C39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B505E5B" w14:textId="0398EF0F" w:rsidR="00CE437D" w:rsidRPr="007A7A5F" w:rsidRDefault="00CE437D" w:rsidP="00EF4735">
            <w:pPr>
              <w:suppressAutoHyphens/>
              <w:spacing w:before="60" w:after="60" w:line="240" w:lineRule="auto"/>
              <w:jc w:val="center"/>
              <w:rPr>
                <w:rFonts w:ascii="Times New Roman"/>
                <w:sz w:val="24"/>
                <w:szCs w:val="24"/>
                <w:lang w:val="en-US"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>Загальна кількість годин –</w:t>
            </w:r>
            <w:r w:rsidRPr="00E954C2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eastAsia="ar-SA"/>
              </w:rPr>
              <w:t>9</w:t>
            </w:r>
            <w:r w:rsidRPr="00E954C2">
              <w:rPr>
                <w:rFonts w:asci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03" w:type="dxa"/>
            <w:gridSpan w:val="2"/>
            <w:vAlign w:val="center"/>
          </w:tcPr>
          <w:p w14:paraId="3540B57B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Семестр:</w:t>
            </w:r>
          </w:p>
        </w:tc>
      </w:tr>
      <w:tr w:rsidR="00CE437D" w:rsidRPr="007A7A5F" w14:paraId="0915F704" w14:textId="77777777" w:rsidTr="00EF4735">
        <w:trPr>
          <w:trHeight w:val="364"/>
        </w:trPr>
        <w:tc>
          <w:tcPr>
            <w:tcW w:w="3119" w:type="dxa"/>
            <w:vMerge/>
            <w:vAlign w:val="center"/>
          </w:tcPr>
          <w:p w14:paraId="39A8D65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1D33CC61" w14:textId="77777777" w:rsidR="00CE437D" w:rsidRPr="007A7A5F" w:rsidRDefault="00CE437D" w:rsidP="00EF4735">
            <w:pPr>
              <w:suppressAutoHyphens/>
              <w:spacing w:before="60" w:after="6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14:paraId="673479FB" w14:textId="0C761161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3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>-й</w:t>
            </w:r>
          </w:p>
        </w:tc>
        <w:tc>
          <w:tcPr>
            <w:tcW w:w="1800" w:type="dxa"/>
            <w:vAlign w:val="center"/>
          </w:tcPr>
          <w:p w14:paraId="63387CBB" w14:textId="0387D153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3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>-й</w:t>
            </w:r>
          </w:p>
        </w:tc>
      </w:tr>
      <w:tr w:rsidR="00CE437D" w:rsidRPr="007A7A5F" w14:paraId="2B14A6B2" w14:textId="77777777" w:rsidTr="00EF4735">
        <w:trPr>
          <w:trHeight w:val="322"/>
        </w:trPr>
        <w:tc>
          <w:tcPr>
            <w:tcW w:w="3119" w:type="dxa"/>
            <w:vMerge/>
            <w:vAlign w:val="center"/>
          </w:tcPr>
          <w:p w14:paraId="2AB20934" w14:textId="77777777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B17E4F0" w14:textId="35F0F12C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>Змістових модулів –</w:t>
            </w:r>
            <w:r w:rsidRPr="00E954C2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14:paraId="2EB684E2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Лекції</w:t>
            </w:r>
          </w:p>
        </w:tc>
      </w:tr>
      <w:tr w:rsidR="00CE437D" w:rsidRPr="007A7A5F" w14:paraId="3D2EC873" w14:textId="77777777" w:rsidTr="00EF4735">
        <w:trPr>
          <w:trHeight w:val="320"/>
        </w:trPr>
        <w:tc>
          <w:tcPr>
            <w:tcW w:w="3119" w:type="dxa"/>
            <w:vMerge w:val="restart"/>
            <w:vAlign w:val="center"/>
          </w:tcPr>
          <w:p w14:paraId="524BD746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Освітньо-професійна програма</w:t>
            </w:r>
          </w:p>
          <w:p w14:paraId="428E85C0" w14:textId="77777777" w:rsidR="00CE437D" w:rsidRPr="00E954C2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  <w:p w14:paraId="70ADF11C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E954C2">
              <w:rPr>
                <w:rFonts w:ascii="Times New Roman"/>
                <w:sz w:val="24"/>
                <w:szCs w:val="24"/>
                <w:lang w:eastAsia="ar-SA"/>
              </w:rPr>
              <w:t>«Фінанси і кредит»</w:t>
            </w:r>
          </w:p>
        </w:tc>
        <w:tc>
          <w:tcPr>
            <w:tcW w:w="2976" w:type="dxa"/>
            <w:vMerge/>
            <w:vAlign w:val="center"/>
          </w:tcPr>
          <w:p w14:paraId="5C07C19F" w14:textId="77777777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14:paraId="309BD3BE" w14:textId="209652E3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 xml:space="preserve">12 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  <w:tc>
          <w:tcPr>
            <w:tcW w:w="1800" w:type="dxa"/>
            <w:vAlign w:val="center"/>
          </w:tcPr>
          <w:p w14:paraId="6516F7D6" w14:textId="297665A1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 xml:space="preserve">4 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CE437D" w:rsidRPr="007A7A5F" w14:paraId="26B5BAA9" w14:textId="77777777" w:rsidTr="00EF4735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46CCB958" w14:textId="77777777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36EF4F71" w14:textId="77777777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15C7802A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Практичні</w:t>
            </w:r>
            <w:r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 заняття</w:t>
            </w:r>
          </w:p>
          <w:p w14:paraId="218C8421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</w:tr>
      <w:tr w:rsidR="00CE437D" w:rsidRPr="007A7A5F" w14:paraId="6E07054B" w14:textId="77777777" w:rsidTr="00EF4735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24C6A29D" w14:textId="77777777" w:rsidR="00CE437D" w:rsidRPr="00E954C2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>Рівень вищої освіти:</w:t>
            </w: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35923DE" w14:textId="77777777" w:rsidR="00CE437D" w:rsidRPr="00E954C2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</w:p>
          <w:p w14:paraId="3DC1FCC0" w14:textId="6A943C24" w:rsidR="00CE437D" w:rsidRPr="00E954C2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b/>
                <w:sz w:val="24"/>
                <w:szCs w:val="24"/>
                <w:lang w:eastAsia="ar-SA"/>
              </w:rPr>
              <w:t>магісте</w:t>
            </w: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рський</w:t>
            </w:r>
          </w:p>
          <w:p w14:paraId="560A2A64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5F091398" w14:textId="18D53764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sz w:val="24"/>
                <w:szCs w:val="24"/>
                <w:lang w:eastAsia="ar-SA"/>
              </w:rPr>
              <w:t xml:space="preserve">Кількість поточних контрольних заходів – </w:t>
            </w:r>
            <w:r w:rsidR="005153C1">
              <w:rPr>
                <w:rFonts w:ascii="Times New Roman"/>
                <w:sz w:val="24"/>
                <w:szCs w:val="24"/>
                <w:lang w:eastAsia="ar-SA"/>
              </w:rPr>
              <w:t>12</w:t>
            </w:r>
          </w:p>
          <w:p w14:paraId="7A41A32E" w14:textId="77777777" w:rsidR="00CE437D" w:rsidRPr="007A7A5F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31E0A4E" w14:textId="78DFDF1D" w:rsidR="00CE437D" w:rsidRPr="007A7A5F" w:rsidRDefault="008A13AF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10</w:t>
            </w:r>
            <w:r w:rsidR="00CE437D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 w:rsidR="00CE437D"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7E3012" w14:textId="435907A6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 xml:space="preserve">4 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CE437D" w:rsidRPr="007A7A5F" w14:paraId="21D68819" w14:textId="77777777" w:rsidTr="00EF4735">
        <w:trPr>
          <w:trHeight w:val="138"/>
        </w:trPr>
        <w:tc>
          <w:tcPr>
            <w:tcW w:w="3119" w:type="dxa"/>
            <w:vMerge/>
            <w:vAlign w:val="center"/>
          </w:tcPr>
          <w:p w14:paraId="1E62F7AC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55C44AD7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6677ED46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CE437D" w:rsidRPr="007A7A5F" w14:paraId="6E41AD21" w14:textId="77777777" w:rsidTr="00EF4735">
        <w:trPr>
          <w:trHeight w:val="138"/>
        </w:trPr>
        <w:tc>
          <w:tcPr>
            <w:tcW w:w="3119" w:type="dxa"/>
            <w:vMerge/>
            <w:vAlign w:val="center"/>
          </w:tcPr>
          <w:p w14:paraId="3E2FEF9D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50082D48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14:paraId="64BDF56D" w14:textId="26929F17" w:rsidR="00CE437D" w:rsidRPr="007A7A5F" w:rsidRDefault="008A13AF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6</w:t>
            </w:r>
            <w:r w:rsidR="00CE437D">
              <w:rPr>
                <w:rFonts w:ascii="Times New Roman"/>
                <w:sz w:val="24"/>
                <w:szCs w:val="24"/>
                <w:lang w:eastAsia="ar-SA"/>
              </w:rPr>
              <w:t xml:space="preserve">8 </w:t>
            </w:r>
            <w:r w:rsidR="00CE437D"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  <w:tc>
          <w:tcPr>
            <w:tcW w:w="1800" w:type="dxa"/>
            <w:vAlign w:val="center"/>
          </w:tcPr>
          <w:p w14:paraId="667D415E" w14:textId="24AD9B31" w:rsidR="00CE437D" w:rsidRPr="007A7A5F" w:rsidRDefault="008A13AF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8</w:t>
            </w:r>
            <w:r w:rsidR="00CE437D">
              <w:rPr>
                <w:rFonts w:ascii="Times New Roman"/>
                <w:sz w:val="24"/>
                <w:szCs w:val="24"/>
                <w:lang w:eastAsia="ar-SA"/>
              </w:rPr>
              <w:t xml:space="preserve">2 </w:t>
            </w:r>
            <w:r w:rsidR="00CE437D" w:rsidRPr="007A7A5F">
              <w:rPr>
                <w:rFonts w:ascii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CE437D" w:rsidRPr="007A7A5F" w14:paraId="7B35B64A" w14:textId="77777777" w:rsidTr="00EF4735">
        <w:trPr>
          <w:trHeight w:val="138"/>
        </w:trPr>
        <w:tc>
          <w:tcPr>
            <w:tcW w:w="3119" w:type="dxa"/>
            <w:vMerge/>
            <w:vAlign w:val="center"/>
          </w:tcPr>
          <w:p w14:paraId="689BC019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14:paraId="3A257BB0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B06EB66" w14:textId="77777777" w:rsidR="00CE437D" w:rsidRPr="007A7A5F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7A7A5F">
              <w:rPr>
                <w:rFonts w:ascii="Times New Roman"/>
                <w:b/>
                <w:sz w:val="24"/>
                <w:szCs w:val="24"/>
                <w:lang w:eastAsia="ar-SA"/>
              </w:rPr>
              <w:t>Вид підсумкового семестрового контролю</w:t>
            </w:r>
            <w:r w:rsidRPr="007A7A5F">
              <w:rPr>
                <w:rFonts w:ascii="Times New Roman"/>
                <w:sz w:val="24"/>
                <w:szCs w:val="24"/>
                <w:lang w:eastAsia="ar-SA"/>
              </w:rPr>
              <w:t xml:space="preserve">: </w:t>
            </w:r>
          </w:p>
          <w:p w14:paraId="63818770" w14:textId="6528F7EE" w:rsidR="00CE437D" w:rsidRPr="007A7A5F" w:rsidRDefault="008A13AF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залік</w:t>
            </w:r>
            <w:r w:rsidR="00CE437D" w:rsidRPr="00DC2254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69F3695" w14:textId="77777777" w:rsidR="00CE437D" w:rsidRDefault="00CE437D" w:rsidP="00CE437D"/>
    <w:p w14:paraId="34FDDC27" w14:textId="77777777" w:rsidR="00CE437D" w:rsidRDefault="00CE437D" w:rsidP="00CE437D">
      <w:pPr>
        <w:spacing w:after="0"/>
        <w:ind w:firstLine="709"/>
        <w:jc w:val="both"/>
        <w:rPr>
          <w:b/>
          <w:sz w:val="28"/>
          <w:szCs w:val="28"/>
        </w:rPr>
      </w:pPr>
    </w:p>
    <w:p w14:paraId="09F39ED6" w14:textId="5BF99C6D" w:rsidR="00CE437D" w:rsidRDefault="00CE437D" w:rsidP="00CE437D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вивчення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дисципліни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A13AF">
        <w:rPr>
          <w:color w:val="000000"/>
          <w:spacing w:val="-1"/>
          <w:sz w:val="28"/>
          <w:szCs w:val="28"/>
        </w:rPr>
        <w:t>Управління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ризик</w:t>
      </w:r>
      <w:r w:rsidR="008A13AF">
        <w:rPr>
          <w:color w:val="000000"/>
          <w:spacing w:val="-1"/>
          <w:sz w:val="28"/>
          <w:szCs w:val="28"/>
        </w:rPr>
        <w:t>ами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28119C">
        <w:rPr>
          <w:sz w:val="28"/>
          <w:szCs w:val="28"/>
        </w:rPr>
        <w:t>засвоєння</w:t>
      </w:r>
      <w:r w:rsidRPr="0028119C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сутності</w:t>
      </w:r>
      <w:r>
        <w:rPr>
          <w:color w:val="000000"/>
          <w:spacing w:val="-5"/>
          <w:sz w:val="28"/>
          <w:szCs w:val="28"/>
        </w:rPr>
        <w:t xml:space="preserve"> </w:t>
      </w:r>
      <w:r w:rsidR="008A13AF">
        <w:rPr>
          <w:color w:val="000000"/>
          <w:spacing w:val="-5"/>
          <w:sz w:val="28"/>
          <w:szCs w:val="28"/>
        </w:rPr>
        <w:t>управляння</w:t>
      </w:r>
      <w:r w:rsidR="008A13A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еко</w:t>
      </w:r>
      <w:r>
        <w:rPr>
          <w:color w:val="000000"/>
          <w:spacing w:val="-3"/>
          <w:sz w:val="28"/>
          <w:szCs w:val="28"/>
        </w:rPr>
        <w:t>номічни</w:t>
      </w:r>
      <w:r w:rsidR="008A13AF">
        <w:rPr>
          <w:color w:val="000000"/>
          <w:spacing w:val="-3"/>
          <w:sz w:val="28"/>
          <w:szCs w:val="28"/>
        </w:rPr>
        <w:t>ми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ризик</w:t>
      </w:r>
      <w:r w:rsidR="008A13AF">
        <w:rPr>
          <w:color w:val="000000"/>
          <w:spacing w:val="-3"/>
          <w:sz w:val="28"/>
          <w:szCs w:val="28"/>
        </w:rPr>
        <w:t>ами</w:t>
      </w:r>
      <w:r>
        <w:rPr>
          <w:color w:val="000000"/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набуття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вміння</w:t>
      </w:r>
      <w:r>
        <w:rPr>
          <w:color w:val="000000"/>
          <w:spacing w:val="4"/>
          <w:sz w:val="28"/>
          <w:szCs w:val="28"/>
        </w:rPr>
        <w:t xml:space="preserve"> </w:t>
      </w:r>
      <w:r w:rsidRPr="00187468">
        <w:rPr>
          <w:color w:val="000000"/>
          <w:spacing w:val="4"/>
          <w:sz w:val="28"/>
          <w:szCs w:val="28"/>
        </w:rPr>
        <w:t>застосовувати</w:t>
      </w:r>
      <w:r w:rsidRPr="00187468">
        <w:rPr>
          <w:color w:val="000000"/>
          <w:spacing w:val="4"/>
          <w:sz w:val="28"/>
          <w:szCs w:val="28"/>
        </w:rPr>
        <w:t xml:space="preserve"> </w:t>
      </w:r>
      <w:r w:rsidR="008A13AF">
        <w:rPr>
          <w:color w:val="000000"/>
          <w:spacing w:val="4"/>
          <w:sz w:val="28"/>
          <w:szCs w:val="28"/>
        </w:rPr>
        <w:t>сучас</w:t>
      </w:r>
      <w:r w:rsidRPr="00187468">
        <w:rPr>
          <w:color w:val="000000"/>
          <w:spacing w:val="4"/>
          <w:sz w:val="28"/>
          <w:szCs w:val="28"/>
        </w:rPr>
        <w:t>ні</w:t>
      </w:r>
      <w:r w:rsidRPr="00187468">
        <w:rPr>
          <w:color w:val="000000"/>
          <w:spacing w:val="4"/>
          <w:sz w:val="28"/>
          <w:szCs w:val="28"/>
        </w:rPr>
        <w:t xml:space="preserve"> </w:t>
      </w:r>
      <w:r w:rsidRPr="00187468">
        <w:rPr>
          <w:color w:val="000000"/>
          <w:spacing w:val="4"/>
          <w:sz w:val="28"/>
          <w:szCs w:val="28"/>
        </w:rPr>
        <w:t>методи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їх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оцінки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та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здатн</w:t>
      </w:r>
      <w:r w:rsidR="008A13AF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ст</w:t>
      </w:r>
      <w:r w:rsidR="008A13AF">
        <w:rPr>
          <w:color w:val="000000"/>
          <w:spacing w:val="4"/>
          <w:sz w:val="28"/>
          <w:szCs w:val="28"/>
        </w:rPr>
        <w:t>і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обґрунтовувати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ризиковість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управлінських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рішень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і</w:t>
      </w:r>
      <w:r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їх</w:t>
      </w:r>
      <w:r w:rsidRPr="008E6A00"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вплив</w:t>
      </w:r>
      <w:r w:rsidRPr="008E6A00"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на</w:t>
      </w:r>
      <w:r w:rsidRPr="008E6A00"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ефективність</w:t>
      </w:r>
      <w:r w:rsidRPr="008E6A00"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функціонування</w:t>
      </w:r>
      <w:r w:rsidRPr="008E6A00">
        <w:rPr>
          <w:color w:val="000000"/>
          <w:spacing w:val="-6"/>
          <w:sz w:val="28"/>
          <w:szCs w:val="28"/>
        </w:rPr>
        <w:t xml:space="preserve"> </w:t>
      </w:r>
      <w:r w:rsidRPr="008E6A00">
        <w:rPr>
          <w:color w:val="000000"/>
          <w:spacing w:val="-6"/>
          <w:sz w:val="28"/>
          <w:szCs w:val="28"/>
        </w:rPr>
        <w:t>підприємства</w:t>
      </w:r>
      <w:r>
        <w:rPr>
          <w:color w:val="000000"/>
          <w:spacing w:val="-5"/>
          <w:sz w:val="28"/>
          <w:szCs w:val="28"/>
        </w:rPr>
        <w:t>.</w:t>
      </w:r>
    </w:p>
    <w:p w14:paraId="622122F9" w14:textId="68D6DFD5" w:rsidR="00CE437D" w:rsidRPr="008E6A00" w:rsidRDefault="00CE437D" w:rsidP="00CE437D">
      <w:pPr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t>Основними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завданнями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вивчення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дисципліни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«</w:t>
      </w:r>
      <w:r w:rsidR="008A13AF">
        <w:rPr>
          <w:color w:val="000000"/>
          <w:spacing w:val="-1"/>
          <w:sz w:val="28"/>
          <w:szCs w:val="28"/>
        </w:rPr>
        <w:t>Управління</w:t>
      </w:r>
      <w:r w:rsidR="008A13AF">
        <w:rPr>
          <w:color w:val="000000"/>
          <w:spacing w:val="-1"/>
          <w:sz w:val="28"/>
          <w:szCs w:val="28"/>
        </w:rPr>
        <w:t xml:space="preserve"> </w:t>
      </w:r>
      <w:r w:rsidR="008A13AF">
        <w:rPr>
          <w:color w:val="000000"/>
          <w:spacing w:val="-1"/>
          <w:sz w:val="28"/>
          <w:szCs w:val="28"/>
        </w:rPr>
        <w:t>ризиками</w:t>
      </w:r>
      <w:r w:rsidRPr="008E6A00">
        <w:rPr>
          <w:sz w:val="28"/>
          <w:szCs w:val="28"/>
        </w:rPr>
        <w:t>»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є</w:t>
      </w:r>
      <w:r w:rsidRPr="008E6A00">
        <w:rPr>
          <w:sz w:val="28"/>
          <w:szCs w:val="28"/>
        </w:rPr>
        <w:t xml:space="preserve">: </w:t>
      </w:r>
    </w:p>
    <w:p w14:paraId="2C47A33E" w14:textId="77777777" w:rsidR="00CE437D" w:rsidRPr="008E6A00" w:rsidRDefault="00CE437D" w:rsidP="00CE437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t>•</w:t>
      </w:r>
      <w:r w:rsidRPr="008E6A00">
        <w:rPr>
          <w:sz w:val="28"/>
          <w:szCs w:val="28"/>
        </w:rPr>
        <w:tab/>
      </w:r>
      <w:r>
        <w:rPr>
          <w:sz w:val="28"/>
          <w:szCs w:val="28"/>
        </w:rPr>
        <w:t>навчитис</w:t>
      </w:r>
      <w:r w:rsidRPr="008E6A00">
        <w:rPr>
          <w:sz w:val="28"/>
          <w:szCs w:val="28"/>
        </w:rPr>
        <w:t>я</w:t>
      </w:r>
      <w:r w:rsidRPr="008E6A00">
        <w:rPr>
          <w:sz w:val="28"/>
          <w:szCs w:val="28"/>
        </w:rPr>
        <w:t xml:space="preserve"> </w:t>
      </w:r>
      <w:r>
        <w:rPr>
          <w:sz w:val="28"/>
          <w:szCs w:val="28"/>
        </w:rPr>
        <w:t>розумінню</w:t>
      </w:r>
      <w:r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потенційних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та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існуючих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ризиків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у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діяльності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підприємства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в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сучасних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умовах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господарювання</w:t>
      </w:r>
      <w:r w:rsidRPr="008E6A00">
        <w:rPr>
          <w:sz w:val="28"/>
          <w:szCs w:val="28"/>
        </w:rPr>
        <w:t>;</w:t>
      </w:r>
    </w:p>
    <w:p w14:paraId="534E53DE" w14:textId="77777777" w:rsidR="00CE437D" w:rsidRPr="008E6A00" w:rsidRDefault="00CE437D" w:rsidP="00CE437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t>•</w:t>
      </w:r>
      <w:r w:rsidRPr="008E6A00">
        <w:rPr>
          <w:sz w:val="28"/>
          <w:szCs w:val="28"/>
        </w:rPr>
        <w:tab/>
      </w:r>
      <w:r>
        <w:rPr>
          <w:sz w:val="28"/>
          <w:szCs w:val="28"/>
        </w:rPr>
        <w:t>набути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вмінь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характеристик</w:t>
      </w:r>
      <w:r>
        <w:rPr>
          <w:sz w:val="28"/>
          <w:szCs w:val="28"/>
        </w:rPr>
        <w:t>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ризиків</w:t>
      </w:r>
      <w:r w:rsidRPr="008E6A00">
        <w:rPr>
          <w:sz w:val="28"/>
          <w:szCs w:val="28"/>
        </w:rPr>
        <w:t xml:space="preserve">, </w:t>
      </w:r>
      <w:r w:rsidRPr="008E6A00">
        <w:rPr>
          <w:sz w:val="28"/>
          <w:szCs w:val="28"/>
        </w:rPr>
        <w:t>які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існують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на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підприємстві</w:t>
      </w:r>
      <w:r w:rsidRPr="008E6A00">
        <w:rPr>
          <w:sz w:val="28"/>
          <w:szCs w:val="28"/>
        </w:rPr>
        <w:t>;</w:t>
      </w:r>
    </w:p>
    <w:p w14:paraId="7EF45D63" w14:textId="77777777" w:rsidR="00CE437D" w:rsidRPr="008E6A00" w:rsidRDefault="00CE437D" w:rsidP="00CE437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t>•</w:t>
      </w:r>
      <w:r w:rsidRPr="008E6A00">
        <w:rPr>
          <w:sz w:val="28"/>
          <w:szCs w:val="28"/>
        </w:rPr>
        <w:tab/>
      </w:r>
      <w:r w:rsidRPr="008E6A00">
        <w:rPr>
          <w:sz w:val="28"/>
          <w:szCs w:val="28"/>
        </w:rPr>
        <w:t>оцінюва</w:t>
      </w:r>
      <w:r>
        <w:rPr>
          <w:sz w:val="28"/>
          <w:szCs w:val="28"/>
        </w:rPr>
        <w:t>ти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рів</w:t>
      </w:r>
      <w:r>
        <w:rPr>
          <w:sz w:val="28"/>
          <w:szCs w:val="28"/>
        </w:rPr>
        <w:t>е</w:t>
      </w:r>
      <w:r w:rsidRPr="008E6A0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економічного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ризику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з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використанням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різних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методів</w:t>
      </w:r>
      <w:r w:rsidRPr="008E6A00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прийомів</w:t>
      </w:r>
      <w:r w:rsidRPr="008E6A00">
        <w:rPr>
          <w:sz w:val="28"/>
          <w:szCs w:val="28"/>
        </w:rPr>
        <w:t>;</w:t>
      </w:r>
    </w:p>
    <w:p w14:paraId="7FAF94D3" w14:textId="77777777" w:rsidR="00CE437D" w:rsidRPr="008E6A00" w:rsidRDefault="00CE437D" w:rsidP="00CE437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t>•</w:t>
      </w:r>
      <w:r w:rsidRPr="008E6A00">
        <w:rPr>
          <w:sz w:val="28"/>
          <w:szCs w:val="28"/>
        </w:rPr>
        <w:tab/>
      </w:r>
      <w:r>
        <w:rPr>
          <w:sz w:val="28"/>
          <w:szCs w:val="28"/>
        </w:rPr>
        <w:t>розраховувати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наслідк</w:t>
      </w:r>
      <w:r>
        <w:rPr>
          <w:sz w:val="28"/>
          <w:szCs w:val="28"/>
        </w:rPr>
        <w:t>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впливу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ризику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на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діяльність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підприємства</w:t>
      </w:r>
      <w:r w:rsidRPr="008E6A00">
        <w:rPr>
          <w:sz w:val="28"/>
          <w:szCs w:val="28"/>
        </w:rPr>
        <w:t>;</w:t>
      </w:r>
    </w:p>
    <w:p w14:paraId="0DED5838" w14:textId="77777777" w:rsidR="00CE437D" w:rsidRDefault="00CE437D" w:rsidP="00CE437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E6A00">
        <w:rPr>
          <w:sz w:val="28"/>
          <w:szCs w:val="28"/>
        </w:rPr>
        <w:lastRenderedPageBreak/>
        <w:t>•</w:t>
      </w:r>
      <w:r w:rsidRPr="008E6A00">
        <w:rPr>
          <w:sz w:val="28"/>
          <w:szCs w:val="28"/>
        </w:rPr>
        <w:tab/>
      </w:r>
      <w:r w:rsidRPr="008E6A00">
        <w:rPr>
          <w:sz w:val="28"/>
          <w:szCs w:val="28"/>
        </w:rPr>
        <w:t>розробля</w:t>
      </w:r>
      <w:r>
        <w:rPr>
          <w:sz w:val="28"/>
          <w:szCs w:val="28"/>
        </w:rPr>
        <w:t>ти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шлях</w:t>
      </w:r>
      <w:r>
        <w:rPr>
          <w:sz w:val="28"/>
          <w:szCs w:val="28"/>
        </w:rPr>
        <w:t>и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мінімізації</w:t>
      </w:r>
      <w:r w:rsidRPr="008E6A00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негативних</w:t>
      </w:r>
      <w:r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вплив</w:t>
      </w:r>
      <w:r>
        <w:rPr>
          <w:sz w:val="28"/>
          <w:szCs w:val="28"/>
        </w:rPr>
        <w:t>ів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ризику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на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господарський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механізм</w:t>
      </w:r>
      <w:r w:rsidRPr="008E6A00">
        <w:rPr>
          <w:sz w:val="28"/>
          <w:szCs w:val="28"/>
        </w:rPr>
        <w:t xml:space="preserve"> </w:t>
      </w:r>
      <w:r w:rsidRPr="008E6A00">
        <w:rPr>
          <w:sz w:val="28"/>
          <w:szCs w:val="28"/>
        </w:rPr>
        <w:t>підприємства</w:t>
      </w:r>
      <w:r w:rsidRPr="008E6A00">
        <w:rPr>
          <w:sz w:val="28"/>
          <w:szCs w:val="28"/>
        </w:rPr>
        <w:t>.</w:t>
      </w:r>
    </w:p>
    <w:p w14:paraId="655E0FAB" w14:textId="77777777" w:rsidR="00CE437D" w:rsidRDefault="00CE437D" w:rsidP="00CE437D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/>
          <w:sz w:val="28"/>
          <w:szCs w:val="28"/>
          <w:lang w:eastAsia="ar-SA"/>
        </w:rPr>
      </w:pPr>
      <w:r w:rsidRPr="002B00EB">
        <w:rPr>
          <w:rFonts w:ascii="Times New Roman"/>
          <w:sz w:val="28"/>
          <w:szCs w:val="28"/>
          <w:lang w:eastAsia="ar-SA"/>
        </w:rPr>
        <w:t>У результаті вивчення навчальної дисципліни студент повинен набути таких результатів навчання та компетентностей:</w:t>
      </w:r>
    </w:p>
    <w:p w14:paraId="648BFD38" w14:textId="77777777" w:rsidR="00CE437D" w:rsidRPr="002B00EB" w:rsidRDefault="00CE437D" w:rsidP="00CE437D">
      <w:pPr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77"/>
      </w:tblGrid>
      <w:tr w:rsidR="00CE437D" w:rsidRPr="002B00EB" w14:paraId="407B0868" w14:textId="77777777" w:rsidTr="00EF4735">
        <w:tc>
          <w:tcPr>
            <w:tcW w:w="4068" w:type="dxa"/>
          </w:tcPr>
          <w:p w14:paraId="697E2EF9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E00E39">
              <w:rPr>
                <w:rFonts w:ascii="Times New Roman"/>
                <w:sz w:val="24"/>
                <w:szCs w:val="24"/>
                <w:lang w:eastAsia="ar-SA"/>
              </w:rPr>
              <w:t>Заплановані робочою програмою результати навчання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 w:rsidRPr="00E00E39">
              <w:rPr>
                <w:rFonts w:ascii="Times New Roman"/>
                <w:sz w:val="24"/>
                <w:szCs w:val="24"/>
                <w:lang w:eastAsia="ar-SA"/>
              </w:rPr>
              <w:t xml:space="preserve">та компетентності </w:t>
            </w:r>
          </w:p>
        </w:tc>
        <w:tc>
          <w:tcPr>
            <w:tcW w:w="5277" w:type="dxa"/>
          </w:tcPr>
          <w:p w14:paraId="28DCFA4C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E00E39">
              <w:rPr>
                <w:rFonts w:ascii="Times New Roman"/>
                <w:sz w:val="24"/>
                <w:szCs w:val="24"/>
                <w:lang w:eastAsia="ar-SA"/>
              </w:rPr>
              <w:t>Методи і контрольні заходи, що забезпечують досягнення  результатів навчання та компетентностей</w:t>
            </w:r>
          </w:p>
        </w:tc>
      </w:tr>
      <w:tr w:rsidR="00CE437D" w:rsidRPr="002B00EB" w14:paraId="2669EDCA" w14:textId="77777777" w:rsidTr="00EF4735">
        <w:tc>
          <w:tcPr>
            <w:tcW w:w="4068" w:type="dxa"/>
          </w:tcPr>
          <w:p w14:paraId="4AFE4C9B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C20BEB">
              <w:rPr>
                <w:rFonts w:ascii="Times New Roman"/>
                <w:sz w:val="24"/>
                <w:szCs w:val="24"/>
                <w:lang w:eastAsia="ar-SA"/>
              </w:rPr>
              <w:t>Загальні компетентності</w:t>
            </w:r>
          </w:p>
        </w:tc>
        <w:tc>
          <w:tcPr>
            <w:tcW w:w="5277" w:type="dxa"/>
          </w:tcPr>
          <w:p w14:paraId="18CDB372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</w:tr>
      <w:tr w:rsidR="00CE437D" w:rsidRPr="002B00EB" w14:paraId="328B7012" w14:textId="77777777" w:rsidTr="00EF4735">
        <w:tc>
          <w:tcPr>
            <w:tcW w:w="4068" w:type="dxa"/>
          </w:tcPr>
          <w:p w14:paraId="48D41BE6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ЗК02. Здатність застосовувати знання у практичних ситуаціях.</w:t>
            </w:r>
          </w:p>
        </w:tc>
        <w:tc>
          <w:tcPr>
            <w:tcW w:w="5277" w:type="dxa"/>
          </w:tcPr>
          <w:p w14:paraId="0C3F2544" w14:textId="77777777" w:rsidR="00CE437D" w:rsidRPr="00287008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287008">
              <w:rPr>
                <w:rFonts w:ascii="Times New Roman"/>
                <w:sz w:val="24"/>
                <w:szCs w:val="24"/>
                <w:lang w:eastAsia="ar-SA"/>
              </w:rPr>
              <w:t>методи учіння: репродуктивний, продуктивно-практичний, частково-пошуковий, моделювання.</w:t>
            </w:r>
          </w:p>
          <w:p w14:paraId="6D856BF4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287008">
              <w:rPr>
                <w:rFonts w:ascii="Times New Roman"/>
                <w:sz w:val="24"/>
                <w:szCs w:val="24"/>
                <w:lang w:eastAsia="ar-SA"/>
              </w:rPr>
              <w:t xml:space="preserve">контрольні заходи: розв’язання 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вправ та ситуаційних </w:t>
            </w:r>
            <w:r w:rsidRPr="00287008">
              <w:rPr>
                <w:rFonts w:ascii="Times New Roman"/>
                <w:sz w:val="24"/>
                <w:szCs w:val="24"/>
                <w:lang w:eastAsia="ar-SA"/>
              </w:rPr>
              <w:t>задач</w:t>
            </w:r>
            <w:r>
              <w:rPr>
                <w:rFonts w:ascii="Times New Roman"/>
                <w:sz w:val="24"/>
                <w:szCs w:val="24"/>
                <w:lang w:eastAsia="ar-SA"/>
              </w:rPr>
              <w:t>;</w:t>
            </w:r>
            <w:r w:rsidRPr="00287008">
              <w:rPr>
                <w:rFonts w:ascii="Times New Roman"/>
                <w:sz w:val="24"/>
                <w:szCs w:val="24"/>
                <w:lang w:eastAsia="ar-SA"/>
              </w:rPr>
              <w:t xml:space="preserve"> виконання практичних та індивідуальних завдань</w:t>
            </w:r>
          </w:p>
        </w:tc>
      </w:tr>
      <w:tr w:rsidR="00CE437D" w:rsidRPr="002B00EB" w14:paraId="3FA5ACA1" w14:textId="77777777" w:rsidTr="00EF4735">
        <w:tc>
          <w:tcPr>
            <w:tcW w:w="4068" w:type="dxa"/>
          </w:tcPr>
          <w:p w14:paraId="2A5722E7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ЗК06. Здатність проведення досліджень на відповідному рівні</w:t>
            </w:r>
          </w:p>
        </w:tc>
        <w:tc>
          <w:tcPr>
            <w:tcW w:w="5277" w:type="dxa"/>
          </w:tcPr>
          <w:p w14:paraId="6BE2D2E1" w14:textId="77777777" w:rsidR="00CE437D" w:rsidRPr="00287008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287008">
              <w:rPr>
                <w:rFonts w:ascii="Times New Roman"/>
                <w:sz w:val="24"/>
                <w:szCs w:val="24"/>
                <w:lang w:eastAsia="ar-SA"/>
              </w:rPr>
              <w:t xml:space="preserve">методи викладання: пояснювальний, інструктивно-практичний, </w:t>
            </w:r>
            <w:r w:rsidRPr="00B83CED">
              <w:rPr>
                <w:rFonts w:ascii="Times New Roman"/>
                <w:sz w:val="24"/>
                <w:szCs w:val="24"/>
                <w:lang w:eastAsia="ar-SA"/>
              </w:rPr>
              <w:t>пошуковий</w:t>
            </w:r>
            <w:r>
              <w:rPr>
                <w:rFonts w:ascii="Times New Roman"/>
                <w:sz w:val="24"/>
                <w:szCs w:val="24"/>
                <w:lang w:eastAsia="ar-SA"/>
              </w:rPr>
              <w:t>,</w:t>
            </w:r>
            <w:r w:rsidRPr="00B83CED">
              <w:rPr>
                <w:rFonts w:ascii="Times New Roman"/>
                <w:sz w:val="24"/>
                <w:szCs w:val="24"/>
                <w:lang w:eastAsia="ar-SA"/>
              </w:rPr>
              <w:t xml:space="preserve"> </w:t>
            </w:r>
            <w:r w:rsidRPr="00287008">
              <w:rPr>
                <w:rFonts w:ascii="Times New Roman"/>
                <w:sz w:val="24"/>
                <w:szCs w:val="24"/>
                <w:lang w:eastAsia="ar-SA"/>
              </w:rPr>
              <w:t>створення ситуації новизни;</w:t>
            </w:r>
          </w:p>
          <w:p w14:paraId="77C0EF35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287008">
              <w:rPr>
                <w:rFonts w:ascii="Times New Roman"/>
                <w:sz w:val="24"/>
                <w:szCs w:val="24"/>
                <w:lang w:eastAsia="ar-SA"/>
              </w:rPr>
              <w:t>контрольні заходи: виконання практичних та індивідуальних завдань</w:t>
            </w:r>
            <w:r>
              <w:rPr>
                <w:rFonts w:ascii="Times New Roman"/>
                <w:sz w:val="24"/>
                <w:szCs w:val="24"/>
                <w:lang w:eastAsia="ar-SA"/>
              </w:rPr>
              <w:t xml:space="preserve">, </w:t>
            </w:r>
            <w:r w:rsidRPr="00B83CED">
              <w:rPr>
                <w:rFonts w:ascii="Times New Roman"/>
                <w:sz w:val="24"/>
                <w:szCs w:val="24"/>
                <w:lang w:eastAsia="ar-SA"/>
              </w:rPr>
              <w:t>дослідні роботи</w:t>
            </w:r>
            <w:r w:rsidRPr="00287008">
              <w:rPr>
                <w:rFonts w:ascii="Times New Roman"/>
                <w:sz w:val="24"/>
                <w:szCs w:val="24"/>
                <w:lang w:eastAsia="ar-SA"/>
              </w:rPr>
              <w:t>;</w:t>
            </w:r>
          </w:p>
        </w:tc>
      </w:tr>
      <w:tr w:rsidR="00CE437D" w:rsidRPr="002B00EB" w14:paraId="51558E14" w14:textId="77777777" w:rsidTr="00EF4735">
        <w:tc>
          <w:tcPr>
            <w:tcW w:w="4068" w:type="dxa"/>
          </w:tcPr>
          <w:p w14:paraId="51DC7760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ЗК07. Здатність вчитися і оволодівати сучасними знаннями.</w:t>
            </w:r>
          </w:p>
        </w:tc>
        <w:tc>
          <w:tcPr>
            <w:tcW w:w="5277" w:type="dxa"/>
          </w:tcPr>
          <w:p w14:paraId="11DC8461" w14:textId="77777777" w:rsidR="00CE437D" w:rsidRPr="008F6353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методи учіння</w:t>
            </w:r>
            <w:r>
              <w:rPr>
                <w:rFonts w:ascii="Times New Roman"/>
                <w:sz w:val="24"/>
                <w:szCs w:val="24"/>
                <w:lang w:eastAsia="ar-SA"/>
              </w:rPr>
              <w:t>:</w:t>
            </w:r>
            <w:r w:rsidRPr="008F6353">
              <w:rPr>
                <w:rFonts w:ascii="Times New Roman"/>
                <w:sz w:val="24"/>
                <w:szCs w:val="24"/>
                <w:lang w:eastAsia="ar-SA"/>
              </w:rPr>
              <w:t xml:space="preserve"> репродуктивний, продуктивно-практичний, частково-пошуковий, пошуковий, виконавський;</w:t>
            </w:r>
          </w:p>
          <w:p w14:paraId="53CF434C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контрольні заходи: розв’язання задач, виконання практичних та індивідуальних завдань, дослідні роботи; самоконтроль і самооцінка</w:t>
            </w:r>
          </w:p>
        </w:tc>
      </w:tr>
      <w:tr w:rsidR="00CE437D" w:rsidRPr="002B00EB" w14:paraId="52654338" w14:textId="77777777" w:rsidTr="00EF4735">
        <w:tc>
          <w:tcPr>
            <w:tcW w:w="4068" w:type="dxa"/>
          </w:tcPr>
          <w:p w14:paraId="5A387C71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ЗК08. Здатність до пошуку, оброблення та аналізу інформації з різних джерел.</w:t>
            </w:r>
          </w:p>
        </w:tc>
        <w:tc>
          <w:tcPr>
            <w:tcW w:w="5277" w:type="dxa"/>
          </w:tcPr>
          <w:p w14:paraId="440AD976" w14:textId="77777777" w:rsidR="00CE437D" w:rsidRPr="008F6353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методи викладання</w:t>
            </w:r>
            <w:r>
              <w:rPr>
                <w:rFonts w:ascii="Times New Roman"/>
                <w:sz w:val="24"/>
                <w:szCs w:val="24"/>
                <w:lang w:eastAsia="ar-SA"/>
              </w:rPr>
              <w:t>:</w:t>
            </w:r>
            <w:r w:rsidRPr="008F6353">
              <w:rPr>
                <w:rFonts w:ascii="Times New Roman"/>
                <w:sz w:val="24"/>
                <w:szCs w:val="24"/>
                <w:lang w:eastAsia="ar-SA"/>
              </w:rPr>
              <w:t xml:space="preserve"> інформаційно-повідомлювальний, пояснювальний, інструктивно-практичний, створення ситуації новизни;</w:t>
            </w:r>
          </w:p>
          <w:p w14:paraId="6F45589C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F6353">
              <w:rPr>
                <w:rFonts w:ascii="Times New Roman"/>
                <w:sz w:val="24"/>
                <w:szCs w:val="24"/>
                <w:lang w:eastAsia="ar-SA"/>
              </w:rPr>
              <w:t>контрольні заходи: розв’язання задач, виконання практичних та індивідуальних завдань; пошук, обробка та аналіз фінансової інформації</w:t>
            </w:r>
          </w:p>
        </w:tc>
      </w:tr>
      <w:tr w:rsidR="00CE437D" w:rsidRPr="002B00EB" w14:paraId="039D4129" w14:textId="77777777" w:rsidTr="00EF4735">
        <w:tc>
          <w:tcPr>
            <w:tcW w:w="4068" w:type="dxa"/>
          </w:tcPr>
          <w:p w14:paraId="11D0A093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  <w:r w:rsidRPr="00C20BEB">
              <w:rPr>
                <w:rFonts w:ascii="Times New Roman"/>
                <w:sz w:val="24"/>
                <w:szCs w:val="24"/>
                <w:lang w:eastAsia="ar-SA"/>
              </w:rPr>
              <w:t>Спеціальні компетентності</w:t>
            </w:r>
          </w:p>
        </w:tc>
        <w:tc>
          <w:tcPr>
            <w:tcW w:w="5277" w:type="dxa"/>
          </w:tcPr>
          <w:p w14:paraId="0BACEA18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</w:p>
        </w:tc>
      </w:tr>
      <w:tr w:rsidR="00CE437D" w:rsidRPr="002B00EB" w14:paraId="6C24E14F" w14:textId="77777777" w:rsidTr="00EF4735">
        <w:tc>
          <w:tcPr>
            <w:tcW w:w="4068" w:type="dxa"/>
          </w:tcPr>
          <w:p w14:paraId="42D97C57" w14:textId="77777777" w:rsidR="00CE437D" w:rsidRPr="00C20BEB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  <w:r w:rsidRPr="00C20BEB">
              <w:rPr>
                <w:rFonts w:ascii="Times New Roman"/>
                <w:sz w:val="24"/>
                <w:szCs w:val="24"/>
                <w:lang w:eastAsia="ar-SA"/>
              </w:rPr>
              <w:t>СК05. Здатність застосовувати економіко-математичні методи та моделі для вирішення фінансових задач.</w:t>
            </w:r>
          </w:p>
        </w:tc>
        <w:tc>
          <w:tcPr>
            <w:tcW w:w="5277" w:type="dxa"/>
          </w:tcPr>
          <w:p w14:paraId="2C83E328" w14:textId="77777777" w:rsidR="00CE437D" w:rsidRPr="0069685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696850">
              <w:rPr>
                <w:rFonts w:ascii="Times New Roman"/>
                <w:sz w:val="24"/>
                <w:szCs w:val="24"/>
                <w:lang w:eastAsia="ar-SA"/>
              </w:rPr>
              <w:t>методи учіння</w:t>
            </w:r>
            <w:r>
              <w:rPr>
                <w:rFonts w:ascii="Times New Roman"/>
                <w:sz w:val="24"/>
                <w:szCs w:val="24"/>
                <w:lang w:eastAsia="ar-SA"/>
              </w:rPr>
              <w:t>:</w:t>
            </w:r>
            <w:r w:rsidRPr="00696850">
              <w:rPr>
                <w:rFonts w:ascii="Times New Roman"/>
                <w:sz w:val="24"/>
                <w:szCs w:val="24"/>
                <w:lang w:eastAsia="ar-SA"/>
              </w:rPr>
              <w:t xml:space="preserve"> репродуктивний, продуктивно-практичний, частково-пошуковий, </w:t>
            </w:r>
            <w:r>
              <w:rPr>
                <w:rFonts w:ascii="Times New Roman"/>
                <w:sz w:val="24"/>
                <w:szCs w:val="24"/>
                <w:lang w:eastAsia="ar-SA"/>
              </w:rPr>
              <w:t>моделювання</w:t>
            </w:r>
            <w:r w:rsidRPr="00696850">
              <w:rPr>
                <w:rFonts w:ascii="Times New Roman"/>
                <w:sz w:val="24"/>
                <w:szCs w:val="24"/>
                <w:lang w:eastAsia="ar-SA"/>
              </w:rPr>
              <w:t>.</w:t>
            </w:r>
          </w:p>
          <w:p w14:paraId="5AAE4F4B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696850">
              <w:rPr>
                <w:rFonts w:ascii="Times New Roman"/>
                <w:sz w:val="24"/>
                <w:szCs w:val="24"/>
                <w:lang w:eastAsia="ar-SA"/>
              </w:rPr>
              <w:t>контрольні заходи: розв’язання задач, виконання практичних та індивідуальних завдань.</w:t>
            </w:r>
          </w:p>
        </w:tc>
      </w:tr>
      <w:tr w:rsidR="00CE437D" w:rsidRPr="002B00EB" w14:paraId="1C30F10D" w14:textId="77777777" w:rsidTr="00EF4735">
        <w:tc>
          <w:tcPr>
            <w:tcW w:w="4068" w:type="dxa"/>
          </w:tcPr>
          <w:p w14:paraId="5DE49792" w14:textId="77777777" w:rsidR="00CE437D" w:rsidRPr="00C20BEB" w:rsidRDefault="00CE437D" w:rsidP="00EF4735">
            <w:pPr>
              <w:suppressAutoHyphens/>
              <w:spacing w:after="0" w:line="240" w:lineRule="auto"/>
              <w:ind w:firstLine="295"/>
              <w:rPr>
                <w:rFonts w:ascii="Times New Roman"/>
                <w:sz w:val="24"/>
                <w:szCs w:val="24"/>
                <w:lang w:eastAsia="ar-SA"/>
              </w:rPr>
            </w:pPr>
            <w:r w:rsidRPr="00C20BEB">
              <w:rPr>
                <w:rFonts w:ascii="Times New Roman"/>
                <w:sz w:val="24"/>
                <w:szCs w:val="24"/>
                <w:lang w:eastAsia="ar-SA"/>
              </w:rPr>
              <w:t>СК08. Здатність складати та аналізувати фінансову звітність, інтерпретувати та використовувати фінансову та пов’язану з нею інформацію.</w:t>
            </w:r>
          </w:p>
        </w:tc>
        <w:tc>
          <w:tcPr>
            <w:tcW w:w="5277" w:type="dxa"/>
          </w:tcPr>
          <w:p w14:paraId="2597B041" w14:textId="77777777" w:rsidR="00CE437D" w:rsidRPr="0069685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696850">
              <w:rPr>
                <w:rFonts w:ascii="Times New Roman"/>
                <w:sz w:val="24"/>
                <w:szCs w:val="24"/>
                <w:lang w:eastAsia="ar-SA"/>
              </w:rPr>
              <w:t>методи учіння: репродуктивний, продуктивно-практичний, частково-пошуковий, пошуковий.</w:t>
            </w:r>
          </w:p>
          <w:p w14:paraId="47517CE3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696850">
              <w:rPr>
                <w:rFonts w:ascii="Times New Roman"/>
                <w:sz w:val="24"/>
                <w:szCs w:val="24"/>
                <w:lang w:eastAsia="ar-SA"/>
              </w:rPr>
              <w:t>контрольні заходи: розв’язання задач, виконання практичних та індивідуальних завдань; пошук, обробка та оцінка фінансової інформації.</w:t>
            </w:r>
          </w:p>
        </w:tc>
      </w:tr>
      <w:tr w:rsidR="00CE437D" w:rsidRPr="002B00EB" w14:paraId="67D4B196" w14:textId="77777777" w:rsidTr="00EF4735">
        <w:tc>
          <w:tcPr>
            <w:tcW w:w="4068" w:type="dxa"/>
          </w:tcPr>
          <w:p w14:paraId="1C9C385F" w14:textId="77777777" w:rsidR="00CE437D" w:rsidRPr="00C20BEB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E6610E">
              <w:rPr>
                <w:rFonts w:ascii="Times New Roman"/>
                <w:lang w:eastAsia="ar-SA"/>
              </w:rPr>
              <w:t xml:space="preserve">СК10. </w:t>
            </w:r>
            <w:r w:rsidRPr="00584F26">
              <w:rPr>
                <w:rFonts w:ascii="Times New Roman"/>
                <w:lang w:eastAsia="ar-SA"/>
              </w:rPr>
              <w:t>Здатність виявляти причинно-наслідкові зв’язки між факторами, які впливають на фінансовий стан суб’єктів господарювання та між показниками, які використовуються для його оцінки.</w:t>
            </w:r>
          </w:p>
        </w:tc>
        <w:tc>
          <w:tcPr>
            <w:tcW w:w="5277" w:type="dxa"/>
          </w:tcPr>
          <w:p w14:paraId="302B5447" w14:textId="77777777" w:rsidR="00CE437D" w:rsidRPr="0088724B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88724B">
              <w:rPr>
                <w:rFonts w:ascii="Times New Roman"/>
                <w:lang w:eastAsia="ar-SA"/>
              </w:rPr>
              <w:t>методи викладання</w:t>
            </w:r>
            <w:r>
              <w:rPr>
                <w:rFonts w:ascii="Times New Roman"/>
                <w:lang w:eastAsia="ar-SA"/>
              </w:rPr>
              <w:t>:</w:t>
            </w:r>
            <w:r w:rsidRPr="0088724B">
              <w:rPr>
                <w:rFonts w:ascii="Times New Roman"/>
                <w:lang w:eastAsia="ar-SA"/>
              </w:rPr>
              <w:t xml:space="preserve"> інформаційно-повідомлювальний, пояснювальний, інструктивно-практичний, пояснювально-спонукальний;</w:t>
            </w:r>
          </w:p>
          <w:p w14:paraId="094CF160" w14:textId="77777777" w:rsidR="00CE437D" w:rsidRPr="00E00E39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sz w:val="24"/>
                <w:szCs w:val="24"/>
                <w:lang w:eastAsia="ar-SA"/>
              </w:rPr>
            </w:pPr>
            <w:r w:rsidRPr="0088724B">
              <w:rPr>
                <w:rFonts w:ascii="Times New Roman"/>
                <w:lang w:eastAsia="ar-SA"/>
              </w:rPr>
              <w:t xml:space="preserve">контрольні заходи: опитування, розв’язання задач, виконання практичних та індивідуальних завдань; </w:t>
            </w:r>
            <w:r w:rsidRPr="0088724B">
              <w:rPr>
                <w:rFonts w:ascii="Times New Roman"/>
                <w:lang w:eastAsia="ar-SA"/>
              </w:rPr>
              <w:lastRenderedPageBreak/>
              <w:t>пошук та аналіз фінансової інформації; розрахунки</w:t>
            </w:r>
            <w:r>
              <w:rPr>
                <w:rFonts w:ascii="Times New Roman"/>
                <w:lang w:eastAsia="ar-SA"/>
              </w:rPr>
              <w:t xml:space="preserve"> та аналіз</w:t>
            </w:r>
            <w:r w:rsidRPr="0088724B">
              <w:rPr>
                <w:rFonts w:ascii="Times New Roman"/>
                <w:lang w:eastAsia="ar-SA"/>
              </w:rPr>
              <w:t xml:space="preserve"> фінансових показників.</w:t>
            </w:r>
          </w:p>
        </w:tc>
      </w:tr>
      <w:tr w:rsidR="00CE437D" w:rsidRPr="002B00EB" w14:paraId="4AC442E2" w14:textId="77777777" w:rsidTr="00EF4735">
        <w:tc>
          <w:tcPr>
            <w:tcW w:w="4068" w:type="dxa"/>
          </w:tcPr>
          <w:p w14:paraId="65ADACCB" w14:textId="77777777" w:rsidR="00CE437D" w:rsidRPr="00E6610E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C20BEB">
              <w:rPr>
                <w:rFonts w:ascii="Times New Roman"/>
                <w:lang w:eastAsia="ar-SA"/>
              </w:rPr>
              <w:lastRenderedPageBreak/>
              <w:t>Програмні результати навчання</w:t>
            </w:r>
          </w:p>
        </w:tc>
        <w:tc>
          <w:tcPr>
            <w:tcW w:w="5277" w:type="dxa"/>
          </w:tcPr>
          <w:p w14:paraId="52CAD7C3" w14:textId="77777777" w:rsidR="00CE437D" w:rsidRPr="0088724B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</w:p>
        </w:tc>
      </w:tr>
      <w:tr w:rsidR="00CE437D" w:rsidRPr="002B00EB" w14:paraId="496CB12E" w14:textId="77777777" w:rsidTr="00EF4735">
        <w:tc>
          <w:tcPr>
            <w:tcW w:w="4068" w:type="dxa"/>
          </w:tcPr>
          <w:p w14:paraId="6646B948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E6610E">
              <w:rPr>
                <w:rFonts w:ascii="Times New Roman"/>
                <w:lang w:eastAsia="ar-SA"/>
              </w:rPr>
              <w:t>ПР01.</w:t>
            </w:r>
            <w:r>
              <w:rPr>
                <w:rFonts w:ascii="Times New Roman"/>
                <w:lang w:eastAsia="ar-SA"/>
              </w:rPr>
              <w:t xml:space="preserve"> </w:t>
            </w:r>
            <w:r w:rsidRPr="00584F26">
              <w:rPr>
                <w:rFonts w:ascii="Times New Roman"/>
                <w:lang w:eastAsia="ar-SA"/>
              </w:rPr>
      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</w:t>
            </w:r>
          </w:p>
        </w:tc>
        <w:tc>
          <w:tcPr>
            <w:tcW w:w="5277" w:type="dxa"/>
          </w:tcPr>
          <w:p w14:paraId="423EEF8D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144A70">
              <w:rPr>
                <w:rFonts w:ascii="Times New Roman"/>
                <w:lang w:eastAsia="ar-SA"/>
              </w:rPr>
              <w:t>методи організації навчально-пізнавальної діяльності: лекція, бесіда, пояснення, практичні і дослідні роботи.</w:t>
            </w:r>
          </w:p>
          <w:p w14:paraId="0378B963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lang w:eastAsia="ar-SA"/>
              </w:rPr>
              <w:t>контрольні заходи: усне опитування, тестування, виконання вправ та індивідуальних завдань.</w:t>
            </w:r>
          </w:p>
        </w:tc>
      </w:tr>
      <w:tr w:rsidR="00CE437D" w:rsidRPr="002B00EB" w14:paraId="5C2657A3" w14:textId="77777777" w:rsidTr="00EF4735">
        <w:tc>
          <w:tcPr>
            <w:tcW w:w="4068" w:type="dxa"/>
          </w:tcPr>
          <w:p w14:paraId="69D5FD9C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lang w:eastAsia="ar-SA"/>
              </w:rPr>
              <w:t xml:space="preserve">ПР04. </w:t>
            </w:r>
            <w:r w:rsidRPr="00584F26">
              <w:rPr>
                <w:rFonts w:ascii="Times New Roman"/>
                <w:lang w:eastAsia="ar-SA"/>
              </w:rPr>
              <w:t>Оцінювати механізми управління економічним ризиком</w:t>
            </w:r>
          </w:p>
        </w:tc>
        <w:tc>
          <w:tcPr>
            <w:tcW w:w="5277" w:type="dxa"/>
          </w:tcPr>
          <w:p w14:paraId="516F49F3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7E4316">
              <w:rPr>
                <w:rFonts w:ascii="Times New Roman"/>
                <w:lang w:eastAsia="ar-SA"/>
              </w:rPr>
              <w:t>методи учіння</w:t>
            </w:r>
            <w:r>
              <w:rPr>
                <w:rFonts w:ascii="Times New Roman"/>
                <w:lang w:eastAsia="ar-SA"/>
              </w:rPr>
              <w:t>:</w:t>
            </w:r>
            <w:r w:rsidRPr="007E4316">
              <w:rPr>
                <w:rFonts w:ascii="Times New Roman"/>
                <w:lang w:eastAsia="ar-SA"/>
              </w:rPr>
              <w:t xml:space="preserve"> репродуктивний, продуктивно-практичний, частково-пошуковий, пошуковий</w:t>
            </w:r>
            <w:r>
              <w:rPr>
                <w:rFonts w:ascii="Times New Roman"/>
                <w:lang w:eastAsia="ar-SA"/>
              </w:rPr>
              <w:t>;</w:t>
            </w:r>
          </w:p>
          <w:p w14:paraId="3574C7EB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A831F0">
              <w:rPr>
                <w:rFonts w:ascii="Times New Roman"/>
                <w:lang w:eastAsia="ar-SA"/>
              </w:rPr>
              <w:t>контрольні заходи:</w:t>
            </w:r>
            <w:r>
              <w:rPr>
                <w:rFonts w:ascii="Times New Roman"/>
                <w:lang w:eastAsia="ar-SA"/>
              </w:rPr>
              <w:t xml:space="preserve"> усне опитування, розв’язання задач, виконання практичних та індивідуальних завдань.</w:t>
            </w:r>
          </w:p>
        </w:tc>
      </w:tr>
      <w:tr w:rsidR="00CE437D" w:rsidRPr="002B00EB" w14:paraId="682BFF46" w14:textId="77777777" w:rsidTr="00EF4735">
        <w:tc>
          <w:tcPr>
            <w:tcW w:w="4068" w:type="dxa"/>
          </w:tcPr>
          <w:p w14:paraId="45FCFD2E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2C502A">
              <w:rPr>
                <w:rFonts w:ascii="Times New Roman"/>
                <w:lang w:eastAsia="ar-SA"/>
              </w:rPr>
              <w:t xml:space="preserve">ПР06. </w:t>
            </w:r>
            <w:r w:rsidRPr="00584F26">
              <w:rPr>
                <w:rFonts w:ascii="Times New Roman"/>
                <w:lang w:eastAsia="ar-SA"/>
              </w:rPr>
              <w:t>Застосовувати відповідні економіко-математичні методи та моделі для вирішення фінансових задач</w:t>
            </w:r>
          </w:p>
        </w:tc>
        <w:tc>
          <w:tcPr>
            <w:tcW w:w="5277" w:type="dxa"/>
          </w:tcPr>
          <w:p w14:paraId="158995F2" w14:textId="77777777" w:rsidR="00CE437D" w:rsidRPr="00A831F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A831F0">
              <w:rPr>
                <w:rFonts w:ascii="Times New Roman"/>
                <w:lang w:eastAsia="ar-SA"/>
              </w:rPr>
              <w:t>методи учіння</w:t>
            </w:r>
            <w:r>
              <w:rPr>
                <w:rFonts w:ascii="Times New Roman"/>
                <w:lang w:eastAsia="ar-SA"/>
              </w:rPr>
              <w:t>:</w:t>
            </w:r>
            <w:r w:rsidRPr="00A831F0">
              <w:rPr>
                <w:rFonts w:ascii="Times New Roman"/>
                <w:lang w:eastAsia="ar-SA"/>
              </w:rPr>
              <w:t xml:space="preserve"> репродуктивний, продуктивно-практичний, частково-пошуковий, пошуковий</w:t>
            </w:r>
            <w:r>
              <w:rPr>
                <w:rFonts w:ascii="Times New Roman"/>
                <w:lang w:eastAsia="ar-SA"/>
              </w:rPr>
              <w:t>4</w:t>
            </w:r>
          </w:p>
          <w:p w14:paraId="5A4A1C49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A831F0">
              <w:rPr>
                <w:rFonts w:ascii="Times New Roman"/>
                <w:lang w:eastAsia="ar-SA"/>
              </w:rPr>
              <w:t>контрольні заходи: розв’язання задач, виконання практичних та індивідуальних завдань</w:t>
            </w:r>
            <w:r>
              <w:rPr>
                <w:rFonts w:ascii="Times New Roman"/>
                <w:lang w:eastAsia="ar-SA"/>
              </w:rPr>
              <w:t>; пошук, обробка та оцінка фінансової інформації.</w:t>
            </w:r>
          </w:p>
        </w:tc>
      </w:tr>
      <w:tr w:rsidR="00CE437D" w:rsidRPr="002B00EB" w14:paraId="0A9B90CC" w14:textId="77777777" w:rsidTr="00EF4735">
        <w:tc>
          <w:tcPr>
            <w:tcW w:w="4068" w:type="dxa"/>
          </w:tcPr>
          <w:p w14:paraId="7AED09B3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2C502A">
              <w:rPr>
                <w:rFonts w:ascii="Times New Roman"/>
                <w:lang w:eastAsia="ar-SA"/>
              </w:rPr>
              <w:t xml:space="preserve">ПР10. </w:t>
            </w:r>
            <w:r w:rsidRPr="00584F26">
              <w:rPr>
                <w:rFonts w:ascii="Times New Roman"/>
                <w:lang w:eastAsia="ar-SA"/>
              </w:rPr>
              <w:t>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      </w:r>
          </w:p>
        </w:tc>
        <w:tc>
          <w:tcPr>
            <w:tcW w:w="5277" w:type="dxa"/>
          </w:tcPr>
          <w:p w14:paraId="729A2018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DF037F">
              <w:rPr>
                <w:rFonts w:ascii="Times New Roman"/>
                <w:lang w:eastAsia="ar-SA"/>
              </w:rPr>
              <w:t>методи викладання</w:t>
            </w:r>
            <w:r>
              <w:rPr>
                <w:rFonts w:ascii="Times New Roman"/>
                <w:lang w:eastAsia="ar-SA"/>
              </w:rPr>
              <w:t>:</w:t>
            </w:r>
            <w:r w:rsidRPr="00DF037F">
              <w:rPr>
                <w:rFonts w:ascii="Times New Roman"/>
                <w:lang w:eastAsia="ar-SA"/>
              </w:rPr>
              <w:t xml:space="preserve"> інформаційно-повідомлювальний, пояснювальний, інструктивно-практичний, пояснювально-спонукальний;</w:t>
            </w:r>
          </w:p>
          <w:p w14:paraId="1DCE3387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DF037F">
              <w:rPr>
                <w:rFonts w:ascii="Times New Roman"/>
                <w:lang w:eastAsia="ar-SA"/>
              </w:rPr>
              <w:t>контрольні заходи: опитування, розв’язання задач, виконання практичних та індивідуальних завдань</w:t>
            </w:r>
            <w:r>
              <w:rPr>
                <w:rFonts w:ascii="Times New Roman"/>
                <w:lang w:eastAsia="ar-SA"/>
              </w:rPr>
              <w:t xml:space="preserve">; </w:t>
            </w:r>
            <w:r w:rsidRPr="00DF037F">
              <w:rPr>
                <w:rFonts w:ascii="Times New Roman"/>
                <w:lang w:eastAsia="ar-SA"/>
              </w:rPr>
              <w:t xml:space="preserve">пошук, обробка та </w:t>
            </w:r>
            <w:r>
              <w:rPr>
                <w:rFonts w:ascii="Times New Roman"/>
                <w:lang w:eastAsia="ar-SA"/>
              </w:rPr>
              <w:t>аналіз</w:t>
            </w:r>
            <w:r w:rsidRPr="00DF037F">
              <w:rPr>
                <w:rFonts w:ascii="Times New Roman"/>
                <w:lang w:eastAsia="ar-SA"/>
              </w:rPr>
              <w:t xml:space="preserve"> фінансової інформації</w:t>
            </w:r>
            <w:r>
              <w:rPr>
                <w:rFonts w:ascii="Times New Roman"/>
                <w:lang w:eastAsia="ar-SA"/>
              </w:rPr>
              <w:t>; розрахунки фінансових показників</w:t>
            </w:r>
            <w:r w:rsidRPr="00DF037F">
              <w:rPr>
                <w:rFonts w:ascii="Times New Roman"/>
                <w:lang w:eastAsia="ar-SA"/>
              </w:rPr>
              <w:t>.</w:t>
            </w:r>
          </w:p>
        </w:tc>
      </w:tr>
      <w:tr w:rsidR="00CE437D" w:rsidRPr="002B00EB" w14:paraId="2D59FD99" w14:textId="77777777" w:rsidTr="00EF4735">
        <w:tc>
          <w:tcPr>
            <w:tcW w:w="4068" w:type="dxa"/>
          </w:tcPr>
          <w:p w14:paraId="0D0E91EB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8A385A">
              <w:rPr>
                <w:rFonts w:ascii="Times New Roman"/>
                <w:lang w:eastAsia="ar-SA"/>
              </w:rPr>
              <w:t xml:space="preserve">ПР16. </w:t>
            </w:r>
            <w:r w:rsidRPr="00584F26">
              <w:rPr>
                <w:rFonts w:ascii="Times New Roman"/>
                <w:lang w:eastAsia="ar-SA"/>
              </w:rPr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  <w:tc>
          <w:tcPr>
            <w:tcW w:w="5277" w:type="dxa"/>
          </w:tcPr>
          <w:p w14:paraId="03009381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BE4C79">
              <w:rPr>
                <w:rFonts w:ascii="Times New Roman"/>
                <w:lang w:eastAsia="ar-SA"/>
              </w:rPr>
              <w:t>методи учіння</w:t>
            </w:r>
            <w:r>
              <w:rPr>
                <w:rFonts w:ascii="Times New Roman"/>
                <w:lang w:eastAsia="ar-SA"/>
              </w:rPr>
              <w:t>:</w:t>
            </w:r>
            <w:r w:rsidRPr="00BE4C79">
              <w:rPr>
                <w:rFonts w:ascii="Times New Roman"/>
                <w:lang w:eastAsia="ar-SA"/>
              </w:rPr>
              <w:t xml:space="preserve"> репродуктивний, продуктивно-практичний, частково-пошуковий, пошуковий</w:t>
            </w:r>
            <w:r>
              <w:rPr>
                <w:rFonts w:ascii="Times New Roman"/>
                <w:lang w:eastAsia="ar-SA"/>
              </w:rPr>
              <w:t>,</w:t>
            </w:r>
            <w:r>
              <w:t xml:space="preserve"> </w:t>
            </w:r>
            <w:r w:rsidRPr="00BE4C79">
              <w:rPr>
                <w:rFonts w:ascii="Times New Roman"/>
                <w:lang w:eastAsia="ar-SA"/>
              </w:rPr>
              <w:t>виконавський</w:t>
            </w:r>
            <w:r>
              <w:rPr>
                <w:rFonts w:ascii="Times New Roman"/>
                <w:lang w:eastAsia="ar-SA"/>
              </w:rPr>
              <w:t>;</w:t>
            </w:r>
          </w:p>
          <w:p w14:paraId="48277901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BE4C79">
              <w:rPr>
                <w:rFonts w:ascii="Times New Roman"/>
                <w:lang w:eastAsia="ar-SA"/>
              </w:rPr>
              <w:t>контрольні заходи: розв’язання задач, виконання практичних та індивідуальних завдань</w:t>
            </w:r>
            <w:r>
              <w:rPr>
                <w:rFonts w:ascii="Times New Roman"/>
                <w:lang w:eastAsia="ar-SA"/>
              </w:rPr>
              <w:t>.</w:t>
            </w:r>
            <w:r w:rsidRPr="00BE4C79">
              <w:rPr>
                <w:rFonts w:ascii="Times New Roman"/>
                <w:lang w:eastAsia="ar-SA"/>
              </w:rPr>
              <w:t>.</w:t>
            </w:r>
          </w:p>
        </w:tc>
      </w:tr>
      <w:tr w:rsidR="00CE437D" w:rsidRPr="002B00EB" w14:paraId="53CFD1BA" w14:textId="77777777" w:rsidTr="00EF4735">
        <w:tc>
          <w:tcPr>
            <w:tcW w:w="4068" w:type="dxa"/>
          </w:tcPr>
          <w:p w14:paraId="7062A614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2C502A">
              <w:rPr>
                <w:rFonts w:ascii="Times New Roman"/>
                <w:lang w:eastAsia="ar-SA"/>
              </w:rPr>
              <w:t xml:space="preserve">ПР12. </w:t>
            </w:r>
            <w:r w:rsidRPr="00584F26">
              <w:rPr>
                <w:rFonts w:ascii="Times New Roman"/>
                <w:lang w:eastAsia="ar-SA"/>
              </w:rPr>
              <w:t>Використовувати професійну аргументацію для донесення інформації, ідей, проблем та способів їх вирішення до фахівців</w:t>
            </w:r>
          </w:p>
        </w:tc>
        <w:tc>
          <w:tcPr>
            <w:tcW w:w="5277" w:type="dxa"/>
          </w:tcPr>
          <w:p w14:paraId="138A42C2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BE4C79">
              <w:rPr>
                <w:rFonts w:ascii="Times New Roman"/>
                <w:lang w:eastAsia="ar-SA"/>
              </w:rPr>
              <w:t>методи організації навчально-пізнавальної діяльності: лекція, бесіда, пояснення</w:t>
            </w:r>
            <w:r>
              <w:rPr>
                <w:rFonts w:ascii="Times New Roman"/>
                <w:lang w:eastAsia="ar-SA"/>
              </w:rPr>
              <w:t xml:space="preserve">; </w:t>
            </w:r>
            <w:r w:rsidRPr="00BE4C79">
              <w:rPr>
                <w:rFonts w:ascii="Times New Roman"/>
                <w:lang w:eastAsia="ar-SA"/>
              </w:rPr>
              <w:t>робота з підручником; ілюстрування, демонстрування, самостійне спостереження, вправи, практичні і дослідні роботи;</w:t>
            </w:r>
          </w:p>
          <w:p w14:paraId="3A2FB8C3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81510F">
              <w:rPr>
                <w:rFonts w:ascii="Times New Roman"/>
                <w:lang w:eastAsia="ar-SA"/>
              </w:rPr>
              <w:t>контрольні заходи:</w:t>
            </w:r>
            <w:r>
              <w:rPr>
                <w:rFonts w:ascii="Times New Roman"/>
                <w:lang w:eastAsia="ar-SA"/>
              </w:rPr>
              <w:t xml:space="preserve"> </w:t>
            </w:r>
            <w:r w:rsidRPr="0081510F">
              <w:rPr>
                <w:rFonts w:ascii="Times New Roman"/>
                <w:lang w:eastAsia="ar-SA"/>
              </w:rPr>
              <w:t>виконання практичних та індивідуальних завдань</w:t>
            </w:r>
          </w:p>
        </w:tc>
      </w:tr>
      <w:tr w:rsidR="00CE437D" w:rsidRPr="002B00EB" w14:paraId="1206C2E1" w14:textId="77777777" w:rsidTr="00EF4735">
        <w:tc>
          <w:tcPr>
            <w:tcW w:w="4068" w:type="dxa"/>
          </w:tcPr>
          <w:p w14:paraId="66ADB1F2" w14:textId="77777777" w:rsidR="00CE437D" w:rsidRPr="00584F26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2C502A">
              <w:rPr>
                <w:rFonts w:ascii="Times New Roman"/>
                <w:lang w:eastAsia="ar-SA"/>
              </w:rPr>
              <w:t xml:space="preserve">ПР20. </w:t>
            </w:r>
            <w:r w:rsidRPr="00584F26">
              <w:rPr>
                <w:rFonts w:ascii="Times New Roman"/>
                <w:lang w:eastAsia="ar-SA"/>
              </w:rPr>
              <w:t>Виконувати функціональні обов’язки в групі, пропонувати обґрунтовані фінансові рішення</w:t>
            </w:r>
          </w:p>
        </w:tc>
        <w:tc>
          <w:tcPr>
            <w:tcW w:w="5277" w:type="dxa"/>
          </w:tcPr>
          <w:p w14:paraId="309087E7" w14:textId="77777777" w:rsidR="00CE437D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BE4C79">
              <w:rPr>
                <w:rFonts w:ascii="Times New Roman"/>
                <w:lang w:eastAsia="ar-SA"/>
              </w:rPr>
              <w:t>методи організації навчально-пізнавальної діяльності: бесіда,</w:t>
            </w:r>
            <w:r>
              <w:rPr>
                <w:rFonts w:ascii="Times New Roman"/>
                <w:lang w:eastAsia="ar-SA"/>
              </w:rPr>
              <w:t xml:space="preserve"> </w:t>
            </w:r>
            <w:r w:rsidRPr="0081510F">
              <w:rPr>
                <w:rFonts w:ascii="Times New Roman"/>
                <w:lang w:eastAsia="ar-SA"/>
              </w:rPr>
              <w:t>розповідь,</w:t>
            </w:r>
            <w:r>
              <w:rPr>
                <w:rFonts w:ascii="Times New Roman"/>
                <w:lang w:eastAsia="ar-SA"/>
              </w:rPr>
              <w:t xml:space="preserve"> </w:t>
            </w:r>
            <w:r w:rsidRPr="0081510F">
              <w:rPr>
                <w:rFonts w:ascii="Times New Roman"/>
                <w:lang w:eastAsia="ar-SA"/>
              </w:rPr>
              <w:t>пізнавальні ігри</w:t>
            </w:r>
            <w:r>
              <w:rPr>
                <w:rFonts w:ascii="Times New Roman"/>
                <w:lang w:eastAsia="ar-SA"/>
              </w:rPr>
              <w:t xml:space="preserve">; </w:t>
            </w:r>
            <w:r w:rsidRPr="0081510F">
              <w:rPr>
                <w:rFonts w:ascii="Times New Roman"/>
                <w:lang w:eastAsia="ar-SA"/>
              </w:rPr>
              <w:t>застосування здобутих знань, умінь і навичо</w:t>
            </w:r>
            <w:r>
              <w:rPr>
                <w:rFonts w:ascii="Times New Roman"/>
                <w:lang w:eastAsia="ar-SA"/>
              </w:rPr>
              <w:t>к;</w:t>
            </w:r>
          </w:p>
          <w:p w14:paraId="33BA6D7A" w14:textId="77777777" w:rsidR="00CE437D" w:rsidRPr="00144A70" w:rsidRDefault="00CE437D" w:rsidP="00EF4735">
            <w:pPr>
              <w:suppressAutoHyphens/>
              <w:spacing w:after="0" w:line="240" w:lineRule="auto"/>
              <w:ind w:firstLine="295"/>
              <w:jc w:val="both"/>
              <w:rPr>
                <w:rFonts w:ascii="Times New Roman"/>
                <w:lang w:eastAsia="ar-SA"/>
              </w:rPr>
            </w:pPr>
            <w:r w:rsidRPr="0081510F">
              <w:rPr>
                <w:rFonts w:ascii="Times New Roman"/>
                <w:lang w:eastAsia="ar-SA"/>
              </w:rPr>
              <w:t>контрольні заходи:</w:t>
            </w:r>
            <w:r>
              <w:rPr>
                <w:rFonts w:ascii="Times New Roman"/>
                <w:lang w:eastAsia="ar-SA"/>
              </w:rPr>
              <w:t xml:space="preserve"> </w:t>
            </w:r>
            <w:r w:rsidRPr="0088724B">
              <w:rPr>
                <w:rFonts w:ascii="Times New Roman"/>
                <w:lang w:eastAsia="ar-SA"/>
              </w:rPr>
              <w:t>розв’язання задач</w:t>
            </w:r>
            <w:r>
              <w:rPr>
                <w:rFonts w:ascii="Times New Roman"/>
                <w:lang w:eastAsia="ar-SA"/>
              </w:rPr>
              <w:t xml:space="preserve"> і вправ; участь у дискусіях та ділових іграх</w:t>
            </w:r>
          </w:p>
        </w:tc>
      </w:tr>
    </w:tbl>
    <w:p w14:paraId="286EF83F" w14:textId="77777777" w:rsidR="00CE437D" w:rsidRPr="002B00EB" w:rsidRDefault="00CE437D" w:rsidP="00CE437D">
      <w:pPr>
        <w:suppressAutoHyphens/>
        <w:spacing w:after="0" w:line="240" w:lineRule="auto"/>
        <w:jc w:val="both"/>
        <w:rPr>
          <w:rFonts w:ascii="Times New Roman"/>
          <w:b/>
          <w:sz w:val="28"/>
          <w:szCs w:val="28"/>
          <w:lang w:eastAsia="ar-SA"/>
        </w:rPr>
      </w:pPr>
    </w:p>
    <w:p w14:paraId="44365FCE" w14:textId="77777777" w:rsidR="00CE437D" w:rsidRPr="002B00EB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sz w:val="28"/>
          <w:szCs w:val="28"/>
          <w:lang w:eastAsia="ar-SA"/>
        </w:rPr>
      </w:pPr>
      <w:r w:rsidRPr="002B00EB">
        <w:rPr>
          <w:rFonts w:ascii="Times New Roman"/>
          <w:b/>
          <w:sz w:val="28"/>
          <w:szCs w:val="28"/>
          <w:lang w:eastAsia="ar-SA"/>
        </w:rPr>
        <w:t>Міждисциплінарні зв’язки.</w:t>
      </w:r>
    </w:p>
    <w:p w14:paraId="75063048" w14:textId="1273ECBF" w:rsidR="00CE437D" w:rsidRPr="0058246F" w:rsidRDefault="00CE437D" w:rsidP="00CE437D">
      <w:pPr>
        <w:spacing w:after="0"/>
        <w:ind w:firstLine="709"/>
        <w:jc w:val="both"/>
        <w:rPr>
          <w:sz w:val="28"/>
          <w:szCs w:val="28"/>
        </w:rPr>
      </w:pPr>
      <w:r w:rsidRPr="003A5FB5">
        <w:rPr>
          <w:sz w:val="28"/>
          <w:szCs w:val="28"/>
        </w:rPr>
        <w:t>Відповідно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до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структурно</w:t>
      </w:r>
      <w:r w:rsidRPr="003A5FB5">
        <w:rPr>
          <w:sz w:val="28"/>
          <w:szCs w:val="28"/>
        </w:rPr>
        <w:t>-</w:t>
      </w:r>
      <w:r w:rsidRPr="003A5FB5">
        <w:rPr>
          <w:sz w:val="28"/>
          <w:szCs w:val="28"/>
        </w:rPr>
        <w:t>логічної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схеми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освітньо</w:t>
      </w:r>
      <w:r w:rsidRPr="003A5FB5">
        <w:rPr>
          <w:sz w:val="28"/>
          <w:szCs w:val="28"/>
        </w:rPr>
        <w:t>-</w:t>
      </w:r>
      <w:r w:rsidRPr="003A5FB5">
        <w:rPr>
          <w:sz w:val="28"/>
          <w:szCs w:val="28"/>
        </w:rPr>
        <w:t>професійної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програми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«Фінанси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і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кредит»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246F">
        <w:rPr>
          <w:sz w:val="28"/>
          <w:szCs w:val="28"/>
        </w:rPr>
        <w:t>ивченн</w:t>
      </w:r>
      <w:r>
        <w:rPr>
          <w:sz w:val="28"/>
          <w:szCs w:val="28"/>
        </w:rPr>
        <w:t>ю</w:t>
      </w:r>
      <w:r w:rsidRPr="0058246F">
        <w:rPr>
          <w:sz w:val="28"/>
          <w:szCs w:val="28"/>
        </w:rPr>
        <w:t xml:space="preserve"> </w:t>
      </w:r>
      <w:r>
        <w:rPr>
          <w:sz w:val="28"/>
          <w:szCs w:val="28"/>
        </w:rPr>
        <w:t>курсу</w:t>
      </w:r>
      <w:r w:rsidRPr="005824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B56F6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ризик</w:t>
      </w:r>
      <w:r w:rsidR="009B56F6">
        <w:rPr>
          <w:sz w:val="28"/>
          <w:szCs w:val="28"/>
        </w:rPr>
        <w:t>ом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передують</w:t>
      </w:r>
      <w:r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такі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навчальні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дисципліни</w:t>
      </w:r>
      <w:r w:rsidRPr="0058246F">
        <w:rPr>
          <w:sz w:val="28"/>
          <w:szCs w:val="28"/>
        </w:rPr>
        <w:t xml:space="preserve">: </w:t>
      </w:r>
      <w:r w:rsidRPr="0058246F">
        <w:rPr>
          <w:sz w:val="28"/>
          <w:szCs w:val="28"/>
        </w:rPr>
        <w:t>«Мікроекономіка»</w:t>
      </w:r>
      <w:r>
        <w:rPr>
          <w:sz w:val="28"/>
          <w:szCs w:val="28"/>
        </w:rPr>
        <w:t xml:space="preserve">, </w:t>
      </w:r>
      <w:r w:rsidRPr="003A5FB5">
        <w:rPr>
          <w:sz w:val="28"/>
          <w:szCs w:val="28"/>
        </w:rPr>
        <w:t>«Економіка</w:t>
      </w:r>
      <w:r w:rsidRPr="003A5FB5">
        <w:rPr>
          <w:sz w:val="28"/>
          <w:szCs w:val="28"/>
        </w:rPr>
        <w:t xml:space="preserve"> </w:t>
      </w:r>
      <w:r w:rsidRPr="003A5FB5">
        <w:rPr>
          <w:sz w:val="28"/>
          <w:szCs w:val="28"/>
        </w:rPr>
        <w:t>підприємств»</w:t>
      </w:r>
      <w:r>
        <w:rPr>
          <w:sz w:val="28"/>
          <w:szCs w:val="28"/>
        </w:rPr>
        <w:t>,</w:t>
      </w:r>
      <w:r w:rsidRPr="003A5FB5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«Статистика»</w:t>
      </w:r>
      <w:r>
        <w:rPr>
          <w:sz w:val="28"/>
          <w:szCs w:val="28"/>
        </w:rPr>
        <w:t>,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«Гроші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і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кредит»</w:t>
      </w:r>
      <w:r>
        <w:rPr>
          <w:sz w:val="28"/>
          <w:szCs w:val="28"/>
        </w:rPr>
        <w:t>,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«Фінанси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підприємств»</w:t>
      </w:r>
      <w:r>
        <w:rPr>
          <w:sz w:val="28"/>
          <w:szCs w:val="28"/>
        </w:rPr>
        <w:t xml:space="preserve">, </w:t>
      </w:r>
      <w:r w:rsidRPr="00E62DDD">
        <w:rPr>
          <w:sz w:val="28"/>
          <w:szCs w:val="28"/>
        </w:rPr>
        <w:t>«Банківські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операції»</w:t>
      </w:r>
      <w:r>
        <w:rPr>
          <w:sz w:val="28"/>
          <w:szCs w:val="28"/>
        </w:rPr>
        <w:t>,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«Фінанси»</w:t>
      </w:r>
      <w:r w:rsidRPr="00E62DD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інші</w:t>
      </w:r>
      <w:r>
        <w:rPr>
          <w:sz w:val="28"/>
          <w:szCs w:val="28"/>
        </w:rPr>
        <w:t>.</w:t>
      </w:r>
      <w:r w:rsidRPr="00E62DDD">
        <w:rPr>
          <w:sz w:val="28"/>
          <w:szCs w:val="28"/>
        </w:rPr>
        <w:t xml:space="preserve"> </w:t>
      </w:r>
    </w:p>
    <w:p w14:paraId="0977412E" w14:textId="77777777" w:rsidR="00CE437D" w:rsidRPr="0058246F" w:rsidRDefault="00CE437D" w:rsidP="00CE437D">
      <w:pPr>
        <w:spacing w:after="0"/>
        <w:ind w:firstLine="709"/>
        <w:jc w:val="both"/>
        <w:rPr>
          <w:sz w:val="28"/>
          <w:szCs w:val="28"/>
        </w:rPr>
      </w:pPr>
      <w:r w:rsidRPr="0058246F">
        <w:rPr>
          <w:sz w:val="28"/>
          <w:szCs w:val="28"/>
        </w:rPr>
        <w:t>У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свою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чергу</w:t>
      </w:r>
      <w:r>
        <w:rPr>
          <w:sz w:val="28"/>
          <w:szCs w:val="28"/>
        </w:rPr>
        <w:t>,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знання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з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дано</w:t>
      </w:r>
      <w:r>
        <w:rPr>
          <w:sz w:val="28"/>
          <w:szCs w:val="28"/>
        </w:rPr>
        <w:t>го</w:t>
      </w:r>
      <w:r w:rsidRPr="0058246F">
        <w:rPr>
          <w:sz w:val="28"/>
          <w:szCs w:val="28"/>
        </w:rPr>
        <w:t xml:space="preserve"> </w:t>
      </w:r>
      <w:r>
        <w:rPr>
          <w:sz w:val="28"/>
          <w:szCs w:val="28"/>
        </w:rPr>
        <w:t>курсу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забезпечують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основу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для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вивчення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таких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навчальних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дисциплін</w:t>
      </w:r>
      <w:r w:rsidRPr="0058246F">
        <w:rPr>
          <w:sz w:val="28"/>
          <w:szCs w:val="28"/>
        </w:rPr>
        <w:t xml:space="preserve">: </w:t>
      </w:r>
      <w:r w:rsidRPr="0058246F">
        <w:rPr>
          <w:sz w:val="28"/>
          <w:szCs w:val="28"/>
        </w:rPr>
        <w:t>«Управління</w:t>
      </w:r>
      <w:r w:rsidRPr="0058246F">
        <w:rPr>
          <w:sz w:val="28"/>
          <w:szCs w:val="28"/>
        </w:rPr>
        <w:t xml:space="preserve"> </w:t>
      </w:r>
      <w:r w:rsidRPr="0058246F">
        <w:rPr>
          <w:sz w:val="28"/>
          <w:szCs w:val="28"/>
        </w:rPr>
        <w:t>ризиками»</w:t>
      </w:r>
      <w:r>
        <w:rPr>
          <w:sz w:val="28"/>
          <w:szCs w:val="28"/>
        </w:rPr>
        <w:t xml:space="preserve">, </w:t>
      </w:r>
      <w:r w:rsidRPr="00E62DDD">
        <w:rPr>
          <w:sz w:val="28"/>
          <w:szCs w:val="28"/>
        </w:rPr>
        <w:t>«Фінансове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управління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та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планування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підприємства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62DDD">
        <w:rPr>
          <w:sz w:val="28"/>
          <w:szCs w:val="28"/>
        </w:rPr>
        <w:t>Інвестування»</w:t>
      </w:r>
      <w:r>
        <w:rPr>
          <w:sz w:val="28"/>
          <w:szCs w:val="28"/>
        </w:rPr>
        <w:t>,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«Ринок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фінансових</w:t>
      </w:r>
      <w:r w:rsidRPr="00E62DDD">
        <w:rPr>
          <w:sz w:val="28"/>
          <w:szCs w:val="28"/>
        </w:rPr>
        <w:t xml:space="preserve"> </w:t>
      </w:r>
      <w:r w:rsidRPr="00E62DDD">
        <w:rPr>
          <w:sz w:val="28"/>
          <w:szCs w:val="28"/>
        </w:rPr>
        <w:t>послуг»</w:t>
      </w:r>
      <w:r>
        <w:rPr>
          <w:sz w:val="28"/>
          <w:szCs w:val="28"/>
        </w:rPr>
        <w:t>.</w:t>
      </w:r>
      <w:r w:rsidRPr="0058246F">
        <w:rPr>
          <w:sz w:val="28"/>
          <w:szCs w:val="28"/>
        </w:rPr>
        <w:t xml:space="preserve"> </w:t>
      </w:r>
    </w:p>
    <w:p w14:paraId="3F0C417A" w14:textId="77777777" w:rsidR="00CE437D" w:rsidRDefault="00CE437D" w:rsidP="00CE437D">
      <w:pPr>
        <w:spacing w:after="0"/>
        <w:ind w:firstLine="709"/>
        <w:jc w:val="both"/>
        <w:rPr>
          <w:sz w:val="28"/>
          <w:szCs w:val="28"/>
        </w:rPr>
      </w:pPr>
    </w:p>
    <w:p w14:paraId="5438AEE6" w14:textId="77777777" w:rsidR="00CE437D" w:rsidRPr="0058246F" w:rsidRDefault="00CE437D" w:rsidP="00CE437D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/>
          <w:b/>
          <w:bCs/>
          <w:sz w:val="28"/>
          <w:szCs w:val="28"/>
          <w:lang w:eastAsia="ar-SA"/>
        </w:rPr>
      </w:pPr>
      <w:r w:rsidRPr="0058246F">
        <w:rPr>
          <w:rFonts w:ascii="Times New Roman"/>
          <w:b/>
          <w:bCs/>
          <w:sz w:val="28"/>
          <w:szCs w:val="28"/>
          <w:lang w:eastAsia="ar-SA"/>
        </w:rPr>
        <w:t>3. Програма навчальної дисципліни</w:t>
      </w:r>
    </w:p>
    <w:p w14:paraId="1D9A95A2" w14:textId="77777777" w:rsidR="00CE437D" w:rsidRPr="0058246F" w:rsidRDefault="00CE437D" w:rsidP="00CE437D">
      <w:pPr>
        <w:tabs>
          <w:tab w:val="left" w:pos="284"/>
          <w:tab w:val="left" w:pos="567"/>
        </w:tabs>
        <w:spacing w:after="0" w:line="240" w:lineRule="auto"/>
        <w:ind w:left="360" w:hanging="360"/>
        <w:jc w:val="both"/>
        <w:rPr>
          <w:rFonts w:ascii="Times New Roman"/>
          <w:b/>
          <w:bCs/>
          <w:color w:val="FF0000"/>
          <w:sz w:val="28"/>
          <w:szCs w:val="28"/>
          <w:lang w:eastAsia="ar-SA"/>
        </w:rPr>
      </w:pPr>
    </w:p>
    <w:p w14:paraId="4E6B26CA" w14:textId="5F951037" w:rsidR="00CE437D" w:rsidRDefault="00CE437D" w:rsidP="00CE437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r w:rsidRPr="0058246F">
        <w:rPr>
          <w:rFonts w:ascii="Times New Roman"/>
          <w:b/>
          <w:i/>
          <w:iCs/>
          <w:sz w:val="28"/>
          <w:szCs w:val="28"/>
          <w:lang w:eastAsia="ar-SA"/>
        </w:rPr>
        <w:t>Змістовий модуль 1.</w:t>
      </w:r>
      <w:r w:rsidRPr="0058246F">
        <w:rPr>
          <w:rFonts w:ascii="Times New Roman"/>
          <w:iCs/>
          <w:sz w:val="28"/>
          <w:szCs w:val="28"/>
          <w:lang w:eastAsia="ar-SA"/>
        </w:rPr>
        <w:t xml:space="preserve"> </w:t>
      </w:r>
      <w:r w:rsidR="00DD05B6" w:rsidRPr="00DD05B6">
        <w:rPr>
          <w:rFonts w:ascii="Times New Roman"/>
          <w:i/>
          <w:sz w:val="28"/>
          <w:szCs w:val="28"/>
          <w:lang w:eastAsia="ar-SA"/>
        </w:rPr>
        <w:t>Методологічні основи теорії ризику</w:t>
      </w:r>
    </w:p>
    <w:p w14:paraId="7FBC0366" w14:textId="58982E7F" w:rsidR="00CE437D" w:rsidRDefault="00CE437D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r w:rsidRPr="000929F1">
        <w:rPr>
          <w:rFonts w:ascii="Times New Roman"/>
          <w:iCs/>
          <w:sz w:val="28"/>
          <w:szCs w:val="28"/>
          <w:lang w:eastAsia="ar-SA"/>
        </w:rPr>
        <w:t xml:space="preserve">Поняття ризику і ризикової ситуації. </w:t>
      </w:r>
      <w:r w:rsidR="00DD05B6" w:rsidRPr="00DD05B6">
        <w:rPr>
          <w:rFonts w:ascii="Times New Roman"/>
          <w:iCs/>
          <w:sz w:val="28"/>
          <w:szCs w:val="28"/>
          <w:lang w:eastAsia="ar-SA"/>
        </w:rPr>
        <w:t>Сучасні підходи щодо визначення ризику.</w:t>
      </w:r>
      <w:r w:rsidR="00DD05B6">
        <w:rPr>
          <w:rFonts w:ascii="Times New Roman"/>
          <w:iCs/>
          <w:sz w:val="28"/>
          <w:szCs w:val="28"/>
          <w:lang w:eastAsia="ar-SA"/>
        </w:rPr>
        <w:t xml:space="preserve"> </w:t>
      </w:r>
      <w:r w:rsidR="00DD05B6" w:rsidRPr="00DD05B6">
        <w:rPr>
          <w:rFonts w:ascii="Times New Roman"/>
          <w:iCs/>
          <w:sz w:val="28"/>
          <w:szCs w:val="28"/>
          <w:lang w:eastAsia="ar-SA"/>
        </w:rPr>
        <w:t>Методи оцінювання ризику. Рівень та шкала ризику. Індикатори рівня ризику.</w:t>
      </w:r>
      <w:r w:rsidR="00DD05B6">
        <w:rPr>
          <w:rFonts w:ascii="Times New Roman"/>
          <w:iCs/>
          <w:sz w:val="28"/>
          <w:szCs w:val="28"/>
          <w:lang w:eastAsia="ar-SA"/>
        </w:rPr>
        <w:t xml:space="preserve"> </w:t>
      </w:r>
      <w:r w:rsidR="00DD05B6" w:rsidRPr="00DD05B6">
        <w:rPr>
          <w:rFonts w:ascii="Times New Roman"/>
          <w:iCs/>
          <w:sz w:val="28"/>
          <w:szCs w:val="28"/>
          <w:lang w:eastAsia="ar-SA"/>
        </w:rPr>
        <w:t>Поняття асиметрії інформації. Невизначеність і ризик. Раціональний та ірраціональний підхід. Теорія хаосу й ризик. Психологія ризику. Філософія ризику.</w:t>
      </w:r>
      <w:r>
        <w:rPr>
          <w:rFonts w:ascii="Times New Roman"/>
          <w:iCs/>
          <w:sz w:val="28"/>
          <w:szCs w:val="28"/>
          <w:lang w:eastAsia="ar-SA"/>
        </w:rPr>
        <w:t xml:space="preserve"> </w:t>
      </w:r>
    </w:p>
    <w:p w14:paraId="6ADB4F19" w14:textId="77777777" w:rsidR="00CE437D" w:rsidRDefault="00CE437D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</w:p>
    <w:p w14:paraId="7A765369" w14:textId="61545A14" w:rsidR="00CE437D" w:rsidRPr="004D0416" w:rsidRDefault="00CE437D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/>
          <w:sz w:val="28"/>
          <w:szCs w:val="28"/>
          <w:lang w:eastAsia="ar-SA"/>
        </w:rPr>
      </w:pPr>
      <w:r w:rsidRPr="004D0416">
        <w:rPr>
          <w:rFonts w:ascii="Times New Roman"/>
          <w:b/>
          <w:bCs/>
          <w:i/>
          <w:sz w:val="28"/>
          <w:szCs w:val="28"/>
          <w:lang w:eastAsia="ar-SA"/>
        </w:rPr>
        <w:t>Змістовий модуль 2.</w:t>
      </w:r>
      <w:r w:rsidRPr="004D0416">
        <w:rPr>
          <w:rFonts w:ascii="Times New Roman"/>
          <w:i/>
          <w:sz w:val="28"/>
          <w:szCs w:val="28"/>
          <w:lang w:eastAsia="ar-SA"/>
        </w:rPr>
        <w:t xml:space="preserve"> </w:t>
      </w:r>
      <w:r w:rsidR="00DD05B6" w:rsidRPr="00DD05B6">
        <w:rPr>
          <w:rFonts w:ascii="Times New Roman"/>
          <w:i/>
          <w:sz w:val="28"/>
          <w:szCs w:val="28"/>
          <w:lang w:eastAsia="ar-SA"/>
        </w:rPr>
        <w:t>Теоретичні основи управління ризиками</w:t>
      </w:r>
    </w:p>
    <w:p w14:paraId="286AE18D" w14:textId="7FF83BAD" w:rsidR="00CE437D" w:rsidRDefault="00592ABC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r w:rsidRPr="00592ABC">
        <w:rPr>
          <w:rFonts w:ascii="Times New Roman"/>
          <w:iCs/>
          <w:sz w:val="28"/>
          <w:szCs w:val="28"/>
          <w:lang w:eastAsia="ar-SA"/>
        </w:rPr>
        <w:t>Поняття ризик-менеджменту. Стандарти ризик-менеджменту. Методи мінімізації ризиків. Диверсифікація ризику. Концепція прийнятного ризику. Формування системи управління ризиками. Принципи і процес управління ризиком.</w:t>
      </w:r>
      <w:r w:rsidR="00CE437D">
        <w:rPr>
          <w:rFonts w:ascii="Times New Roman"/>
          <w:iCs/>
          <w:sz w:val="28"/>
          <w:szCs w:val="28"/>
          <w:lang w:eastAsia="ar-SA"/>
        </w:rPr>
        <w:t xml:space="preserve">. </w:t>
      </w:r>
    </w:p>
    <w:p w14:paraId="275BA22F" w14:textId="77777777" w:rsidR="00CE437D" w:rsidRDefault="00CE437D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</w:p>
    <w:p w14:paraId="0169B540" w14:textId="3D5C4992" w:rsidR="00CE437D" w:rsidRPr="00B83CED" w:rsidRDefault="00CE437D" w:rsidP="00CE437D">
      <w:pPr>
        <w:keepNext/>
        <w:suppressAutoHyphens/>
        <w:spacing w:after="0" w:line="240" w:lineRule="auto"/>
        <w:jc w:val="both"/>
        <w:outlineLvl w:val="2"/>
        <w:rPr>
          <w:rFonts w:ascii="Times New Roman"/>
          <w:iCs/>
          <w:sz w:val="28"/>
          <w:szCs w:val="28"/>
          <w:lang w:eastAsia="ar-SA"/>
        </w:rPr>
      </w:pPr>
      <w:bookmarkStart w:id="0" w:name="_Hlk74059384"/>
      <w:r w:rsidRPr="00B83CED">
        <w:rPr>
          <w:rFonts w:ascii="Times New Roman"/>
          <w:b/>
          <w:i/>
          <w:iCs/>
          <w:sz w:val="28"/>
          <w:szCs w:val="28"/>
          <w:lang w:eastAsia="ar-SA"/>
        </w:rPr>
        <w:t xml:space="preserve">Змістовий модуль 3. </w:t>
      </w:r>
      <w:bookmarkEnd w:id="0"/>
      <w:r w:rsidR="00786F5E" w:rsidRPr="00786F5E">
        <w:rPr>
          <w:rFonts w:ascii="Times New Roman"/>
          <w:i/>
          <w:iCs/>
          <w:sz w:val="28"/>
          <w:szCs w:val="28"/>
          <w:lang w:eastAsia="ar-SA"/>
        </w:rPr>
        <w:t>Методичний інструментарій управління ризиками</w:t>
      </w:r>
    </w:p>
    <w:p w14:paraId="54D22126" w14:textId="77777777" w:rsidR="00786F5E" w:rsidRPr="00786F5E" w:rsidRDefault="00786F5E" w:rsidP="00786F5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786F5E">
        <w:rPr>
          <w:rFonts w:ascii="Times New Roman"/>
          <w:sz w:val="28"/>
          <w:szCs w:val="28"/>
          <w:lang w:eastAsia="ar-SA"/>
        </w:rPr>
        <w:t xml:space="preserve">Систематичний та несистематичний ризик. Коефіцієнт бета, його сутність та застосування. Модель окупності капітальних активів (МОКА). </w:t>
      </w:r>
    </w:p>
    <w:p w14:paraId="1C4E9888" w14:textId="77777777" w:rsidR="00786F5E" w:rsidRPr="00786F5E" w:rsidRDefault="00786F5E" w:rsidP="00786F5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786F5E">
        <w:rPr>
          <w:rFonts w:ascii="Times New Roman"/>
          <w:sz w:val="28"/>
          <w:szCs w:val="28"/>
          <w:lang w:eastAsia="ar-SA"/>
        </w:rPr>
        <w:t xml:space="preserve">Концепція оцінки фінансового ризику «вартість під ризиком» ( VaR ). Методи оцінки VaR. </w:t>
      </w:r>
    </w:p>
    <w:p w14:paraId="74E8D8B4" w14:textId="08CA5840" w:rsidR="00CE437D" w:rsidRDefault="00786F5E" w:rsidP="00786F5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786F5E">
        <w:rPr>
          <w:rFonts w:ascii="Times New Roman"/>
          <w:sz w:val="28"/>
          <w:szCs w:val="28"/>
          <w:lang w:eastAsia="ar-SA"/>
        </w:rPr>
        <w:t>Оцінка фактора ліквідності в процесі управління фінансовими ризиками. Особливості управління ризиками в операційній діяльності підприємства. Управління ризиками в інвестиційній діяльності підприємства.</w:t>
      </w:r>
    </w:p>
    <w:p w14:paraId="55A839CF" w14:textId="77777777" w:rsidR="00786F5E" w:rsidRPr="00B83CED" w:rsidRDefault="00786F5E" w:rsidP="00786F5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</w:p>
    <w:p w14:paraId="23CE677B" w14:textId="4ED2EF10" w:rsidR="00CE437D" w:rsidRDefault="00CE437D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58246F">
        <w:rPr>
          <w:rFonts w:ascii="Times New Roman"/>
          <w:b/>
          <w:i/>
          <w:sz w:val="28"/>
          <w:szCs w:val="28"/>
          <w:lang w:eastAsia="ar-SA"/>
        </w:rPr>
        <w:t xml:space="preserve">Змістовий модуль </w:t>
      </w:r>
      <w:r>
        <w:rPr>
          <w:rFonts w:ascii="Times New Roman"/>
          <w:b/>
          <w:i/>
          <w:sz w:val="28"/>
          <w:szCs w:val="28"/>
          <w:lang w:eastAsia="ar-SA"/>
        </w:rPr>
        <w:t>4</w:t>
      </w:r>
      <w:r w:rsidRPr="0058246F">
        <w:rPr>
          <w:rFonts w:ascii="Times New Roman"/>
          <w:b/>
          <w:i/>
          <w:sz w:val="28"/>
          <w:szCs w:val="28"/>
          <w:lang w:eastAsia="ar-SA"/>
        </w:rPr>
        <w:t>.</w:t>
      </w:r>
      <w:r w:rsidRPr="0058246F">
        <w:rPr>
          <w:rFonts w:ascii="Times New Roman"/>
          <w:i/>
          <w:sz w:val="28"/>
          <w:szCs w:val="28"/>
          <w:lang w:eastAsia="ar-SA"/>
        </w:rPr>
        <w:t xml:space="preserve"> </w:t>
      </w:r>
      <w:r w:rsidR="00786F5E" w:rsidRPr="00786F5E">
        <w:rPr>
          <w:rFonts w:ascii="Times New Roman"/>
          <w:i/>
          <w:iCs/>
          <w:sz w:val="28"/>
          <w:szCs w:val="28"/>
          <w:lang w:eastAsia="ar-SA"/>
        </w:rPr>
        <w:t>Обґрунтування управлінських рішень в умовах ризику</w:t>
      </w:r>
    </w:p>
    <w:p w14:paraId="4064975A" w14:textId="044E1EAD" w:rsidR="00CE437D" w:rsidRDefault="00786F5E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786F5E">
        <w:rPr>
          <w:rFonts w:ascii="Times New Roman"/>
          <w:sz w:val="28"/>
          <w:szCs w:val="28"/>
          <w:lang w:eastAsia="ar-SA"/>
        </w:rPr>
        <w:t>Основи теорії прийняття рішень. Теорія очікуваної (лінійної) корисності. Ставленням до ризику. Оцінка рішень з врахуванням суб’єктивного відношення до ризику. Суб’єктивні ризикові переваги і «крива байдужості». Некласичні ймовірності та нерівність Чебишева.</w:t>
      </w:r>
      <w:r w:rsidR="009B56F6">
        <w:rPr>
          <w:rFonts w:ascii="Times New Roman"/>
          <w:sz w:val="28"/>
          <w:szCs w:val="28"/>
          <w:lang w:eastAsia="ar-SA"/>
        </w:rPr>
        <w:t xml:space="preserve"> </w:t>
      </w:r>
      <w:r w:rsidRPr="00786F5E">
        <w:rPr>
          <w:rFonts w:ascii="Times New Roman"/>
          <w:sz w:val="28"/>
          <w:szCs w:val="28"/>
          <w:lang w:eastAsia="ar-SA"/>
        </w:rPr>
        <w:t>Побудова «матриці рішень». Прийняття рішень в умовах ризику. Функція корисності Неймана-Монгерштерна. Прийняття рішень в умовах невизначеності.</w:t>
      </w:r>
      <w:r w:rsidR="00CE437D" w:rsidRPr="000929F1">
        <w:rPr>
          <w:rFonts w:ascii="Times New Roman"/>
          <w:sz w:val="28"/>
          <w:szCs w:val="28"/>
          <w:lang w:eastAsia="ar-SA"/>
        </w:rPr>
        <w:t>.</w:t>
      </w:r>
      <w:r w:rsidR="00CE437D">
        <w:rPr>
          <w:rFonts w:ascii="Times New Roman"/>
          <w:sz w:val="28"/>
          <w:szCs w:val="28"/>
          <w:lang w:eastAsia="ar-SA"/>
        </w:rPr>
        <w:t xml:space="preserve"> </w:t>
      </w:r>
    </w:p>
    <w:p w14:paraId="6E0F1DFA" w14:textId="77777777" w:rsidR="00CE437D" w:rsidRDefault="00CE437D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</w:p>
    <w:p w14:paraId="54FDE832" w14:textId="1792725A" w:rsidR="00CE437D" w:rsidRPr="00B83CED" w:rsidRDefault="00CE437D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bCs/>
          <w:sz w:val="28"/>
          <w:szCs w:val="28"/>
          <w:lang w:eastAsia="ar-SA"/>
        </w:rPr>
      </w:pPr>
      <w:r w:rsidRPr="00B83CED">
        <w:rPr>
          <w:rFonts w:ascii="Times New Roman"/>
          <w:b/>
          <w:i/>
          <w:iCs/>
          <w:sz w:val="28"/>
          <w:szCs w:val="28"/>
          <w:lang w:eastAsia="ar-SA"/>
        </w:rPr>
        <w:t xml:space="preserve">Змістовий модуль 5. </w:t>
      </w:r>
      <w:r w:rsidR="00786F5E" w:rsidRPr="00786F5E">
        <w:rPr>
          <w:rFonts w:ascii="Times New Roman"/>
          <w:bCs/>
          <w:i/>
          <w:iCs/>
          <w:sz w:val="28"/>
          <w:szCs w:val="28"/>
          <w:lang w:eastAsia="ar-SA"/>
        </w:rPr>
        <w:t>Організація ризик-менеджменту на підприємстві</w:t>
      </w:r>
    </w:p>
    <w:p w14:paraId="3E4C563A" w14:textId="270D8E87" w:rsidR="00CE437D" w:rsidRDefault="00786F5E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  <w:r w:rsidRPr="00786F5E">
        <w:rPr>
          <w:rFonts w:ascii="Times New Roman"/>
          <w:sz w:val="28"/>
          <w:szCs w:val="28"/>
          <w:lang w:eastAsia="ar-SA"/>
        </w:rPr>
        <w:t>Сутність організації ризик-менеджменту. Досвід та проблеми впровадження системи управління ризиком на підприємстві. Формування корпоративної культури ризику. Формування системи управління ризиками підприємства.</w:t>
      </w:r>
      <w:r w:rsidR="00592ABC">
        <w:rPr>
          <w:rFonts w:ascii="Times New Roman"/>
          <w:sz w:val="28"/>
          <w:szCs w:val="28"/>
          <w:lang w:eastAsia="ar-SA"/>
        </w:rPr>
        <w:t xml:space="preserve"> </w:t>
      </w:r>
      <w:r w:rsidR="00592ABC" w:rsidRPr="00592ABC">
        <w:rPr>
          <w:rFonts w:ascii="Times New Roman"/>
          <w:sz w:val="28"/>
          <w:szCs w:val="28"/>
          <w:lang w:eastAsia="ar-SA"/>
        </w:rPr>
        <w:t>Управління діловим ризиком. Управління фінансовим ризиком на підприємстві.</w:t>
      </w:r>
    </w:p>
    <w:p w14:paraId="4286BC29" w14:textId="77777777" w:rsidR="00786F5E" w:rsidRPr="00B83CED" w:rsidRDefault="00786F5E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bCs/>
          <w:iCs/>
          <w:sz w:val="28"/>
          <w:szCs w:val="28"/>
          <w:lang w:eastAsia="ar-SA"/>
        </w:rPr>
      </w:pPr>
    </w:p>
    <w:p w14:paraId="1194B522" w14:textId="02436B8F" w:rsidR="00CE437D" w:rsidRDefault="00CE437D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/>
          <w:sz w:val="28"/>
          <w:szCs w:val="28"/>
          <w:lang w:eastAsia="ar-SA"/>
        </w:rPr>
      </w:pPr>
      <w:r w:rsidRPr="0058246F">
        <w:rPr>
          <w:rFonts w:ascii="Times New Roman"/>
          <w:b/>
          <w:i/>
          <w:sz w:val="28"/>
          <w:szCs w:val="28"/>
          <w:lang w:eastAsia="ar-SA"/>
        </w:rPr>
        <w:t xml:space="preserve">Змістовий модуль </w:t>
      </w:r>
      <w:r>
        <w:rPr>
          <w:rFonts w:ascii="Times New Roman"/>
          <w:b/>
          <w:i/>
          <w:sz w:val="28"/>
          <w:szCs w:val="28"/>
          <w:lang w:eastAsia="ar-SA"/>
        </w:rPr>
        <w:t>6</w:t>
      </w:r>
      <w:r w:rsidRPr="0058246F">
        <w:rPr>
          <w:rFonts w:ascii="Times New Roman"/>
          <w:b/>
          <w:i/>
          <w:sz w:val="28"/>
          <w:szCs w:val="28"/>
          <w:lang w:eastAsia="ar-SA"/>
        </w:rPr>
        <w:t>.</w:t>
      </w:r>
      <w:r w:rsidRPr="0058246F">
        <w:rPr>
          <w:rFonts w:ascii="Times New Roman"/>
          <w:i/>
          <w:sz w:val="28"/>
          <w:szCs w:val="28"/>
          <w:lang w:eastAsia="ar-SA"/>
        </w:rPr>
        <w:t xml:space="preserve"> </w:t>
      </w:r>
      <w:r w:rsidR="00592ABC" w:rsidRPr="00210C01">
        <w:rPr>
          <w:rFonts w:ascii="Times New Roman"/>
          <w:color w:val="000000"/>
          <w:sz w:val="24"/>
          <w:szCs w:val="24"/>
        </w:rPr>
        <w:t>УПРАВЛІННЯ РИЗИКАМИ ПОРТФЕЛЯ ЦІННИХ ПАПЕРІВ</w:t>
      </w:r>
    </w:p>
    <w:p w14:paraId="36341DAE" w14:textId="25D67760" w:rsidR="00CE437D" w:rsidRDefault="00786F5E" w:rsidP="00CE437D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/>
          <w:iCs/>
          <w:sz w:val="28"/>
          <w:szCs w:val="28"/>
          <w:lang w:eastAsia="ar-SA"/>
        </w:rPr>
      </w:pPr>
      <w:r w:rsidRPr="00786F5E">
        <w:rPr>
          <w:rFonts w:ascii="Times New Roman"/>
          <w:iCs/>
          <w:sz w:val="28"/>
          <w:szCs w:val="28"/>
          <w:lang w:eastAsia="ar-SA"/>
        </w:rPr>
        <w:t>Загальні засади теорії портфеля. Комбінації «доходність/ризик» портфеля. Визначення ризику портфеля інвестицій. Модель САРМ. Лінія ринку капіталу. Ефект диверсифікації.</w:t>
      </w:r>
      <w:r w:rsidR="00592ABC">
        <w:rPr>
          <w:rFonts w:ascii="Times New Roman"/>
          <w:iCs/>
          <w:sz w:val="28"/>
          <w:szCs w:val="28"/>
          <w:lang w:eastAsia="ar-SA"/>
        </w:rPr>
        <w:t xml:space="preserve"> </w:t>
      </w:r>
      <w:r w:rsidR="00592ABC" w:rsidRPr="00592ABC">
        <w:rPr>
          <w:rFonts w:ascii="Times New Roman"/>
          <w:iCs/>
          <w:sz w:val="28"/>
          <w:szCs w:val="28"/>
          <w:lang w:eastAsia="ar-SA"/>
        </w:rPr>
        <w:t>Формування портфеля цінних паперів з урахуванням ризику. Оптимізація структури портфеля цінних паперів</w:t>
      </w:r>
      <w:r w:rsidR="00592ABC">
        <w:rPr>
          <w:rFonts w:ascii="Times New Roman"/>
          <w:iCs/>
          <w:sz w:val="28"/>
          <w:szCs w:val="28"/>
          <w:lang w:eastAsia="ar-SA"/>
        </w:rPr>
        <w:t xml:space="preserve">. </w:t>
      </w:r>
    </w:p>
    <w:p w14:paraId="598A6B97" w14:textId="77777777" w:rsidR="00CE437D" w:rsidRDefault="00CE437D" w:rsidP="00CE437D">
      <w:pPr>
        <w:spacing w:after="0"/>
        <w:ind w:firstLine="709"/>
        <w:jc w:val="both"/>
        <w:rPr>
          <w:sz w:val="28"/>
          <w:szCs w:val="28"/>
        </w:rPr>
      </w:pPr>
    </w:p>
    <w:p w14:paraId="2E4E5460" w14:textId="77777777" w:rsidR="00CE437D" w:rsidRPr="00743395" w:rsidRDefault="00CE437D" w:rsidP="00CE437D">
      <w:pPr>
        <w:spacing w:after="120" w:line="240" w:lineRule="auto"/>
        <w:ind w:left="360" w:hanging="360"/>
        <w:jc w:val="center"/>
        <w:rPr>
          <w:rFonts w:ascii="Times New Roman"/>
          <w:b/>
          <w:bCs/>
          <w:color w:val="FF0000"/>
          <w:sz w:val="28"/>
          <w:szCs w:val="28"/>
          <w:lang w:eastAsia="ar-SA"/>
        </w:rPr>
      </w:pPr>
      <w:r w:rsidRPr="00743395">
        <w:rPr>
          <w:rFonts w:ascii="Times New Roman"/>
          <w:b/>
          <w:bCs/>
          <w:sz w:val="28"/>
          <w:szCs w:val="28"/>
          <w:lang w:eastAsia="ar-SA"/>
        </w:rPr>
        <w:t>4. Структура навчальної дисципліни</w:t>
      </w:r>
      <w:r w:rsidRPr="00743395">
        <w:rPr>
          <w:rFonts w:ascii="Times New Roman"/>
          <w:b/>
          <w:bCs/>
          <w:color w:val="FF0000"/>
          <w:sz w:val="28"/>
          <w:szCs w:val="28"/>
          <w:lang w:eastAsia="ar-SA"/>
        </w:rPr>
        <w:t xml:space="preserve"> </w:t>
      </w:r>
    </w:p>
    <w:p w14:paraId="0E07BC85" w14:textId="77777777" w:rsidR="00CE437D" w:rsidRPr="00743395" w:rsidRDefault="00CE437D" w:rsidP="00CE437D">
      <w:pPr>
        <w:spacing w:after="120" w:line="240" w:lineRule="auto"/>
        <w:ind w:left="360" w:hanging="360"/>
        <w:jc w:val="center"/>
        <w:rPr>
          <w:rFonts w:ascii="Times New Roman"/>
          <w:b/>
          <w:bCs/>
          <w:sz w:val="28"/>
          <w:szCs w:val="28"/>
          <w:lang w:eastAsia="ar-SA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8"/>
        <w:gridCol w:w="806"/>
        <w:gridCol w:w="537"/>
        <w:gridCol w:w="737"/>
        <w:gridCol w:w="606"/>
        <w:gridCol w:w="587"/>
        <w:gridCol w:w="695"/>
        <w:gridCol w:w="708"/>
        <w:gridCol w:w="833"/>
        <w:gridCol w:w="806"/>
        <w:gridCol w:w="845"/>
      </w:tblGrid>
      <w:tr w:rsidR="00CE437D" w:rsidRPr="00743395" w14:paraId="241DA1BA" w14:textId="77777777" w:rsidTr="00EF4735">
        <w:trPr>
          <w:trHeight w:val="371"/>
        </w:trPr>
        <w:tc>
          <w:tcPr>
            <w:tcW w:w="1413" w:type="dxa"/>
            <w:vMerge w:val="restart"/>
          </w:tcPr>
          <w:p w14:paraId="59D80565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Змістовий модуль</w:t>
            </w:r>
          </w:p>
        </w:tc>
        <w:tc>
          <w:tcPr>
            <w:tcW w:w="838" w:type="dxa"/>
            <w:vMerge w:val="restart"/>
          </w:tcPr>
          <w:p w14:paraId="4F53CDAE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Усього</w:t>
            </w:r>
          </w:p>
          <w:p w14:paraId="5D066BD1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годин</w:t>
            </w:r>
          </w:p>
        </w:tc>
        <w:tc>
          <w:tcPr>
            <w:tcW w:w="3273" w:type="dxa"/>
            <w:gridSpan w:val="5"/>
          </w:tcPr>
          <w:p w14:paraId="5A63286F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Аудиторні (контактні) години</w:t>
            </w:r>
          </w:p>
        </w:tc>
        <w:tc>
          <w:tcPr>
            <w:tcW w:w="1403" w:type="dxa"/>
            <w:gridSpan w:val="2"/>
            <w:vMerge w:val="restart"/>
          </w:tcPr>
          <w:p w14:paraId="29131FAA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Самостійна робота, год</w:t>
            </w:r>
          </w:p>
        </w:tc>
        <w:tc>
          <w:tcPr>
            <w:tcW w:w="2484" w:type="dxa"/>
            <w:gridSpan w:val="3"/>
          </w:tcPr>
          <w:p w14:paraId="5DB2817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Система накопичення балів</w:t>
            </w:r>
          </w:p>
        </w:tc>
      </w:tr>
      <w:tr w:rsidR="00CE437D" w:rsidRPr="00743395" w14:paraId="297FD8DE" w14:textId="77777777" w:rsidTr="00EF4735">
        <w:trPr>
          <w:trHeight w:val="841"/>
        </w:trPr>
        <w:tc>
          <w:tcPr>
            <w:tcW w:w="1413" w:type="dxa"/>
            <w:vMerge/>
          </w:tcPr>
          <w:p w14:paraId="1FD21AD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</w:tcPr>
          <w:p w14:paraId="5A5C5B68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vMerge w:val="restart"/>
          </w:tcPr>
          <w:p w14:paraId="242B928E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Усього</w:t>
            </w:r>
            <w:r>
              <w:rPr>
                <w:rFonts w:ascii="Times New Roman"/>
                <w:sz w:val="20"/>
                <w:szCs w:val="20"/>
                <w:lang w:eastAsia="ar-SA"/>
              </w:rPr>
              <w:t xml:space="preserve"> </w:t>
            </w:r>
          </w:p>
          <w:p w14:paraId="36A20909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годин</w:t>
            </w:r>
          </w:p>
        </w:tc>
        <w:tc>
          <w:tcPr>
            <w:tcW w:w="1274" w:type="dxa"/>
            <w:gridSpan w:val="2"/>
          </w:tcPr>
          <w:p w14:paraId="014161A2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Лекційні Заняття, год</w:t>
            </w:r>
          </w:p>
        </w:tc>
        <w:tc>
          <w:tcPr>
            <w:tcW w:w="1193" w:type="dxa"/>
            <w:gridSpan w:val="2"/>
          </w:tcPr>
          <w:p w14:paraId="444B42A4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Практичні заняття, год</w:t>
            </w:r>
          </w:p>
        </w:tc>
        <w:tc>
          <w:tcPr>
            <w:tcW w:w="1403" w:type="dxa"/>
            <w:gridSpan w:val="2"/>
            <w:vMerge/>
          </w:tcPr>
          <w:p w14:paraId="16486FAA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dxa"/>
            <w:vMerge w:val="restart"/>
          </w:tcPr>
          <w:p w14:paraId="73F082C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Теор.</w:t>
            </w:r>
          </w:p>
          <w:p w14:paraId="6CD60B12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зав-ня,</w:t>
            </w:r>
          </w:p>
          <w:p w14:paraId="6A739843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 xml:space="preserve"> к-ть балів</w:t>
            </w:r>
          </w:p>
        </w:tc>
        <w:tc>
          <w:tcPr>
            <w:tcW w:w="806" w:type="dxa"/>
            <w:vMerge w:val="restart"/>
          </w:tcPr>
          <w:p w14:paraId="6FA543BD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Практ.</w:t>
            </w:r>
          </w:p>
          <w:p w14:paraId="32249E1A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зав-ня,</w:t>
            </w:r>
          </w:p>
          <w:p w14:paraId="41D20969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к-ть балів</w:t>
            </w:r>
          </w:p>
        </w:tc>
        <w:tc>
          <w:tcPr>
            <w:tcW w:w="845" w:type="dxa"/>
            <w:vMerge w:val="restart"/>
          </w:tcPr>
          <w:p w14:paraId="31BFE34D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Усього балів</w:t>
            </w:r>
          </w:p>
        </w:tc>
      </w:tr>
      <w:tr w:rsidR="00CE437D" w:rsidRPr="00743395" w14:paraId="7253345F" w14:textId="77777777" w:rsidTr="00EF4735">
        <w:trPr>
          <w:trHeight w:val="769"/>
        </w:trPr>
        <w:tc>
          <w:tcPr>
            <w:tcW w:w="1413" w:type="dxa"/>
            <w:vMerge/>
          </w:tcPr>
          <w:p w14:paraId="28AF7299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</w:tcPr>
          <w:p w14:paraId="6DCC290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vMerge/>
          </w:tcPr>
          <w:p w14:paraId="4C4EDC64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</w:tcPr>
          <w:p w14:paraId="0869C312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о/дф.</w:t>
            </w:r>
          </w:p>
        </w:tc>
        <w:tc>
          <w:tcPr>
            <w:tcW w:w="737" w:type="dxa"/>
          </w:tcPr>
          <w:p w14:paraId="5C6D3BBD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з/дист</w:t>
            </w:r>
          </w:p>
          <w:p w14:paraId="6599B652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  <w:tc>
          <w:tcPr>
            <w:tcW w:w="606" w:type="dxa"/>
          </w:tcPr>
          <w:p w14:paraId="54F460DF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о/д ф.</w:t>
            </w:r>
          </w:p>
        </w:tc>
        <w:tc>
          <w:tcPr>
            <w:tcW w:w="587" w:type="dxa"/>
          </w:tcPr>
          <w:p w14:paraId="3E35393B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з/дист</w:t>
            </w:r>
          </w:p>
          <w:p w14:paraId="1AE16DB1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  <w:tc>
          <w:tcPr>
            <w:tcW w:w="695" w:type="dxa"/>
          </w:tcPr>
          <w:p w14:paraId="5539F04C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о/д ф.</w:t>
            </w:r>
          </w:p>
        </w:tc>
        <w:tc>
          <w:tcPr>
            <w:tcW w:w="708" w:type="dxa"/>
          </w:tcPr>
          <w:p w14:paraId="2AC47B03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з/ф.</w:t>
            </w:r>
          </w:p>
        </w:tc>
        <w:tc>
          <w:tcPr>
            <w:tcW w:w="833" w:type="dxa"/>
            <w:vMerge/>
          </w:tcPr>
          <w:p w14:paraId="4EAFEF0A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6" w:type="dxa"/>
            <w:vMerge/>
          </w:tcPr>
          <w:p w14:paraId="4E724160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5" w:type="dxa"/>
            <w:vMerge/>
          </w:tcPr>
          <w:p w14:paraId="1042EB8D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</w:tr>
      <w:tr w:rsidR="00CE437D" w:rsidRPr="00743395" w14:paraId="42722230" w14:textId="77777777" w:rsidTr="00EF4735">
        <w:trPr>
          <w:trHeight w:val="241"/>
        </w:trPr>
        <w:tc>
          <w:tcPr>
            <w:tcW w:w="1413" w:type="dxa"/>
          </w:tcPr>
          <w:p w14:paraId="7D0D0A88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8" w:type="dxa"/>
          </w:tcPr>
          <w:p w14:paraId="785A0481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6" w:type="dxa"/>
          </w:tcPr>
          <w:p w14:paraId="306BC7DE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7" w:type="dxa"/>
          </w:tcPr>
          <w:p w14:paraId="31DF64FE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7" w:type="dxa"/>
          </w:tcPr>
          <w:p w14:paraId="623239D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6" w:type="dxa"/>
          </w:tcPr>
          <w:p w14:paraId="3BE1D794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87" w:type="dxa"/>
          </w:tcPr>
          <w:p w14:paraId="621826E0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5" w:type="dxa"/>
          </w:tcPr>
          <w:p w14:paraId="53983E9C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</w:tcPr>
          <w:p w14:paraId="12A6BB58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33" w:type="dxa"/>
          </w:tcPr>
          <w:p w14:paraId="216DDC30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06" w:type="dxa"/>
          </w:tcPr>
          <w:p w14:paraId="0EA4E04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45" w:type="dxa"/>
          </w:tcPr>
          <w:p w14:paraId="663CB82A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8A510C" w:rsidRPr="00743395" w14:paraId="5A6A1DDC" w14:textId="77777777" w:rsidTr="00EF4735">
        <w:trPr>
          <w:trHeight w:val="442"/>
        </w:trPr>
        <w:tc>
          <w:tcPr>
            <w:tcW w:w="1413" w:type="dxa"/>
          </w:tcPr>
          <w:p w14:paraId="2F9659BD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8" w:type="dxa"/>
          </w:tcPr>
          <w:p w14:paraId="35FD7A62" w14:textId="799E4BF0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584CC97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14D96EC4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747AFFD6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2DB59C2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2B34046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05995F13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67E1213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42C3EF21" w14:textId="12FFAFD0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71B9AF02" w14:textId="149C1E7A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7B7BE0C0" w14:textId="6E4D87FC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A510C" w:rsidRPr="00743395" w14:paraId="3692A665" w14:textId="77777777" w:rsidTr="00EF4735">
        <w:trPr>
          <w:trHeight w:val="545"/>
        </w:trPr>
        <w:tc>
          <w:tcPr>
            <w:tcW w:w="1413" w:type="dxa"/>
          </w:tcPr>
          <w:p w14:paraId="3408615B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38" w:type="dxa"/>
          </w:tcPr>
          <w:p w14:paraId="408BB122" w14:textId="0FA7B28B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4A172D5B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7633EB4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40D4E55E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42702F6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64D642C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0ACBA787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41E6AF79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49E68F18" w14:textId="3CC6BE69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2D0C7944" w14:textId="4449F7D3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5294EE9C" w14:textId="2F66C276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A510C" w:rsidRPr="00743395" w14:paraId="6D772447" w14:textId="77777777" w:rsidTr="00EF4735">
        <w:trPr>
          <w:trHeight w:val="521"/>
        </w:trPr>
        <w:tc>
          <w:tcPr>
            <w:tcW w:w="1413" w:type="dxa"/>
          </w:tcPr>
          <w:p w14:paraId="330654B9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38" w:type="dxa"/>
          </w:tcPr>
          <w:p w14:paraId="14ED037E" w14:textId="5A9B2B4E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63ABBAC9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4E298BD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2AE649EA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5FAE602F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3FACE489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66C8201A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26847876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430E19BD" w14:textId="648B80AB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0EFE3D75" w14:textId="64B53AC2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4A886428" w14:textId="143F02B6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A510C" w:rsidRPr="00743395" w14:paraId="1A3DAA02" w14:textId="77777777" w:rsidTr="00EF4735">
        <w:trPr>
          <w:trHeight w:val="521"/>
        </w:trPr>
        <w:tc>
          <w:tcPr>
            <w:tcW w:w="1413" w:type="dxa"/>
          </w:tcPr>
          <w:p w14:paraId="0EB79827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38" w:type="dxa"/>
          </w:tcPr>
          <w:p w14:paraId="3454DA6C" w14:textId="606385A1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364C3B4D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258BB93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7C4C3376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125F2B9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6817B464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7070422F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1DA7E77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4D673A03" w14:textId="20BB3AEA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0C295C03" w14:textId="179C0DE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29BB872E" w14:textId="5057AB6D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A510C" w:rsidRPr="00743395" w14:paraId="74BA75C9" w14:textId="77777777" w:rsidTr="00EF4735">
        <w:trPr>
          <w:trHeight w:val="521"/>
        </w:trPr>
        <w:tc>
          <w:tcPr>
            <w:tcW w:w="1413" w:type="dxa"/>
          </w:tcPr>
          <w:p w14:paraId="4AAFCE57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38" w:type="dxa"/>
          </w:tcPr>
          <w:p w14:paraId="558BC19C" w14:textId="5826799B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6D8F6DFD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327B6777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433D1114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18C505BC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5979AC2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2BCD359F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7A8EE11C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565EF2E5" w14:textId="4A26EDE2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1399219F" w14:textId="58CE2032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74AB8FD9" w14:textId="4E584DFD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A510C" w:rsidRPr="00743395" w14:paraId="1D99D342" w14:textId="77777777" w:rsidTr="00EF4735">
        <w:trPr>
          <w:trHeight w:val="521"/>
        </w:trPr>
        <w:tc>
          <w:tcPr>
            <w:tcW w:w="1413" w:type="dxa"/>
          </w:tcPr>
          <w:p w14:paraId="304586E6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38" w:type="dxa"/>
          </w:tcPr>
          <w:p w14:paraId="7654E82A" w14:textId="3AC33988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6" w:type="dxa"/>
          </w:tcPr>
          <w:p w14:paraId="325B7F75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7B356A11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4B3301B7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7ED5A6EA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65714C40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46872D29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4ADC45AD" w14:textId="77777777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7F69D822" w14:textId="356621FF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1A958BD6" w14:textId="76B610BA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5" w:type="dxa"/>
          </w:tcPr>
          <w:p w14:paraId="76225167" w14:textId="2CB4B123" w:rsidR="008A510C" w:rsidRPr="00743395" w:rsidRDefault="008A510C" w:rsidP="008A51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</w:tr>
      <w:tr w:rsidR="00CE437D" w:rsidRPr="00743395" w14:paraId="7818D6A7" w14:textId="77777777" w:rsidTr="008A510C">
        <w:trPr>
          <w:trHeight w:val="794"/>
        </w:trPr>
        <w:tc>
          <w:tcPr>
            <w:tcW w:w="1413" w:type="dxa"/>
          </w:tcPr>
          <w:p w14:paraId="76F9F5C1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Усього за змістові модулі</w:t>
            </w:r>
          </w:p>
        </w:tc>
        <w:tc>
          <w:tcPr>
            <w:tcW w:w="838" w:type="dxa"/>
          </w:tcPr>
          <w:p w14:paraId="6E55DF60" w14:textId="7A4665A2" w:rsidR="00CE437D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6</w:t>
            </w:r>
            <w:r w:rsidR="00CE437D">
              <w:rPr>
                <w:rFonts w:asci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06" w:type="dxa"/>
          </w:tcPr>
          <w:p w14:paraId="6F676639" w14:textId="00632ABF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2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7" w:type="dxa"/>
          </w:tcPr>
          <w:p w14:paraId="6CC99EC0" w14:textId="116DF14A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1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7" w:type="dxa"/>
          </w:tcPr>
          <w:p w14:paraId="0DDC2A4F" w14:textId="3AE63BEF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6" w:type="dxa"/>
          </w:tcPr>
          <w:p w14:paraId="524FC43B" w14:textId="6C361A89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7" w:type="dxa"/>
          </w:tcPr>
          <w:p w14:paraId="5927F9BA" w14:textId="708BF5A3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95" w:type="dxa"/>
          </w:tcPr>
          <w:p w14:paraId="6DA43CCB" w14:textId="3A07908C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3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8" w:type="dxa"/>
          </w:tcPr>
          <w:p w14:paraId="50BD2AFC" w14:textId="128E28AA" w:rsidR="00CE437D" w:rsidRPr="00743395" w:rsidRDefault="009B56F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5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33" w:type="dxa"/>
          </w:tcPr>
          <w:p w14:paraId="0426ED7A" w14:textId="17508295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2</w:t>
            </w:r>
            <w:r w:rsidR="008A510C"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6" w:type="dxa"/>
          </w:tcPr>
          <w:p w14:paraId="64711252" w14:textId="0B73890F" w:rsidR="00CE437D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45" w:type="dxa"/>
          </w:tcPr>
          <w:p w14:paraId="60D8CC0C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60</w:t>
            </w:r>
          </w:p>
        </w:tc>
      </w:tr>
      <w:tr w:rsidR="00CE437D" w:rsidRPr="00743395" w14:paraId="43E7D095" w14:textId="77777777" w:rsidTr="008A510C">
        <w:trPr>
          <w:trHeight w:val="924"/>
        </w:trPr>
        <w:tc>
          <w:tcPr>
            <w:tcW w:w="1413" w:type="dxa"/>
          </w:tcPr>
          <w:p w14:paraId="6BEFACE4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Підсумковий семестровий контроль</w:t>
            </w:r>
          </w:p>
          <w:p w14:paraId="64C89A24" w14:textId="559FCE62" w:rsidR="00CE437D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/>
                <w:b/>
                <w:sz w:val="20"/>
                <w:szCs w:val="20"/>
                <w:lang w:eastAsia="ar-SA"/>
              </w:rPr>
              <w:t>залік</w:t>
            </w:r>
          </w:p>
        </w:tc>
        <w:tc>
          <w:tcPr>
            <w:tcW w:w="838" w:type="dxa"/>
          </w:tcPr>
          <w:p w14:paraId="7ECE45E5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06" w:type="dxa"/>
          </w:tcPr>
          <w:p w14:paraId="4A5C54D5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14:paraId="532F45EC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37" w:type="dxa"/>
          </w:tcPr>
          <w:p w14:paraId="579A40B4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</w:tcPr>
          <w:p w14:paraId="53B12EA7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7" w:type="dxa"/>
          </w:tcPr>
          <w:p w14:paraId="4F57A0C6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5" w:type="dxa"/>
          </w:tcPr>
          <w:p w14:paraId="6FBF992E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24645DF8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3" w:type="dxa"/>
          </w:tcPr>
          <w:p w14:paraId="3975A812" w14:textId="1886F544" w:rsidR="00CE437D" w:rsidRPr="00743395" w:rsidRDefault="00DD05B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06" w:type="dxa"/>
          </w:tcPr>
          <w:p w14:paraId="71BD7E1F" w14:textId="67131495" w:rsidR="00CE437D" w:rsidRPr="00743395" w:rsidRDefault="00DD05B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45" w:type="dxa"/>
          </w:tcPr>
          <w:p w14:paraId="0D9C6553" w14:textId="77777777" w:rsidR="00CE437D" w:rsidRPr="00743395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sz w:val="28"/>
                <w:szCs w:val="28"/>
                <w:lang w:eastAsia="ar-SA"/>
              </w:rPr>
              <w:t>40</w:t>
            </w:r>
          </w:p>
        </w:tc>
      </w:tr>
      <w:tr w:rsidR="008A510C" w:rsidRPr="00743395" w14:paraId="1BCCF362" w14:textId="77777777" w:rsidTr="00D73956">
        <w:trPr>
          <w:trHeight w:val="495"/>
        </w:trPr>
        <w:tc>
          <w:tcPr>
            <w:tcW w:w="1413" w:type="dxa"/>
          </w:tcPr>
          <w:p w14:paraId="2F39BD25" w14:textId="77777777" w:rsidR="008A510C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743395">
              <w:rPr>
                <w:rFonts w:ascii="Times New Roman"/>
                <w:sz w:val="20"/>
                <w:szCs w:val="20"/>
                <w:lang w:eastAsia="ar-SA"/>
              </w:rPr>
              <w:t>Загалом</w:t>
            </w:r>
          </w:p>
        </w:tc>
        <w:tc>
          <w:tcPr>
            <w:tcW w:w="838" w:type="dxa"/>
          </w:tcPr>
          <w:p w14:paraId="551A0630" w14:textId="5156ACBC" w:rsidR="008A510C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9</w:t>
            </w:r>
            <w:r w:rsidRPr="00743395">
              <w:rPr>
                <w:rFonts w:asci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676" w:type="dxa"/>
            <w:gridSpan w:val="7"/>
          </w:tcPr>
          <w:p w14:paraId="60E45D5B" w14:textId="175826FC" w:rsidR="008A510C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833" w:type="dxa"/>
          </w:tcPr>
          <w:p w14:paraId="33DE6153" w14:textId="210C95C2" w:rsidR="008A510C" w:rsidRPr="00743395" w:rsidRDefault="00DD05B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4</w:t>
            </w:r>
            <w:r w:rsidR="008A510C">
              <w:rPr>
                <w:rFonts w:ascii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06" w:type="dxa"/>
          </w:tcPr>
          <w:p w14:paraId="75486AE4" w14:textId="15A04341" w:rsidR="008A510C" w:rsidRPr="00743395" w:rsidRDefault="00DD05B6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6</w:t>
            </w:r>
            <w:r w:rsidR="008A510C">
              <w:rPr>
                <w:rFonts w:ascii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45" w:type="dxa"/>
          </w:tcPr>
          <w:p w14:paraId="7639A071" w14:textId="77777777" w:rsidR="008A510C" w:rsidRPr="00743395" w:rsidRDefault="008A510C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 w:rsidRPr="00743395">
              <w:rPr>
                <w:rFonts w:ascii="Times New Roman"/>
                <w:b/>
                <w:sz w:val="28"/>
                <w:szCs w:val="28"/>
                <w:lang w:eastAsia="ar-SA"/>
              </w:rPr>
              <w:t>100</w:t>
            </w:r>
          </w:p>
        </w:tc>
      </w:tr>
    </w:tbl>
    <w:p w14:paraId="20A1B279" w14:textId="77777777" w:rsidR="00CE437D" w:rsidRDefault="00CE437D" w:rsidP="00CE437D">
      <w:pPr>
        <w:spacing w:after="0"/>
        <w:ind w:firstLine="709"/>
        <w:jc w:val="both"/>
        <w:rPr>
          <w:sz w:val="28"/>
          <w:szCs w:val="28"/>
        </w:rPr>
      </w:pPr>
    </w:p>
    <w:p w14:paraId="76488473" w14:textId="77777777" w:rsidR="00CE437D" w:rsidRDefault="00CE437D" w:rsidP="00CE437D">
      <w:pPr>
        <w:suppressAutoHyphens/>
        <w:spacing w:after="0" w:line="240" w:lineRule="auto"/>
        <w:ind w:left="7513" w:hanging="7513"/>
        <w:jc w:val="center"/>
        <w:rPr>
          <w:rFonts w:ascii="Times New Roman"/>
          <w:b/>
          <w:sz w:val="28"/>
          <w:szCs w:val="28"/>
          <w:lang w:eastAsia="ar-SA"/>
        </w:rPr>
      </w:pPr>
    </w:p>
    <w:p w14:paraId="570E2E55" w14:textId="77777777" w:rsidR="00CE437D" w:rsidRDefault="00CE437D" w:rsidP="00CE437D">
      <w:pPr>
        <w:suppressAutoHyphens/>
        <w:spacing w:after="0" w:line="240" w:lineRule="auto"/>
        <w:ind w:left="7513" w:hanging="7513"/>
        <w:jc w:val="center"/>
        <w:rPr>
          <w:rFonts w:ascii="Times New Roman"/>
          <w:b/>
          <w:sz w:val="28"/>
          <w:szCs w:val="28"/>
          <w:lang w:eastAsia="ar-SA"/>
        </w:rPr>
      </w:pPr>
    </w:p>
    <w:p w14:paraId="561444C6" w14:textId="77777777" w:rsidR="00CE437D" w:rsidRPr="001B20D8" w:rsidRDefault="00CE437D" w:rsidP="00CE437D">
      <w:pPr>
        <w:suppressAutoHyphens/>
        <w:spacing w:after="0" w:line="240" w:lineRule="auto"/>
        <w:ind w:left="7513" w:hanging="7513"/>
        <w:jc w:val="center"/>
        <w:rPr>
          <w:rFonts w:ascii="Times New Roman"/>
          <w:b/>
          <w:sz w:val="28"/>
          <w:szCs w:val="28"/>
          <w:lang w:eastAsia="ar-SA"/>
        </w:rPr>
      </w:pPr>
      <w:r w:rsidRPr="001B20D8">
        <w:rPr>
          <w:rFonts w:ascii="Times New Roman"/>
          <w:b/>
          <w:sz w:val="28"/>
          <w:szCs w:val="28"/>
          <w:lang w:eastAsia="ar-SA"/>
        </w:rPr>
        <w:t xml:space="preserve">5. Теми лекційних занять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6774"/>
        <w:gridCol w:w="648"/>
        <w:gridCol w:w="690"/>
      </w:tblGrid>
      <w:tr w:rsidR="00CE437D" w:rsidRPr="001B20D8" w14:paraId="172475D8" w14:textId="77777777" w:rsidTr="00592ABC">
        <w:tc>
          <w:tcPr>
            <w:tcW w:w="1244" w:type="dxa"/>
            <w:vMerge w:val="restart"/>
          </w:tcPr>
          <w:p w14:paraId="629F4E39" w14:textId="77777777" w:rsidR="00CE437D" w:rsidRPr="001B20D8" w:rsidRDefault="00CE437D" w:rsidP="00EF4735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 xml:space="preserve">№ змістового </w:t>
            </w:r>
          </w:p>
          <w:p w14:paraId="1488C8EF" w14:textId="77777777" w:rsidR="00CE437D" w:rsidRPr="001B20D8" w:rsidRDefault="00CE437D" w:rsidP="00EF4735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/>
                <w:sz w:val="12"/>
                <w:szCs w:val="12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модуля</w:t>
            </w:r>
          </w:p>
        </w:tc>
        <w:tc>
          <w:tcPr>
            <w:tcW w:w="6774" w:type="dxa"/>
            <w:vMerge w:val="restart"/>
          </w:tcPr>
          <w:p w14:paraId="5E9145B3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Назва теми</w:t>
            </w:r>
          </w:p>
        </w:tc>
        <w:tc>
          <w:tcPr>
            <w:tcW w:w="1338" w:type="dxa"/>
            <w:gridSpan w:val="2"/>
          </w:tcPr>
          <w:p w14:paraId="062BCBCF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Кількість</w:t>
            </w:r>
          </w:p>
          <w:p w14:paraId="59366744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годин</w:t>
            </w:r>
          </w:p>
        </w:tc>
      </w:tr>
      <w:tr w:rsidR="00CE437D" w:rsidRPr="001B20D8" w14:paraId="4FC85034" w14:textId="77777777" w:rsidTr="00592ABC">
        <w:trPr>
          <w:trHeight w:val="268"/>
        </w:trPr>
        <w:tc>
          <w:tcPr>
            <w:tcW w:w="1244" w:type="dxa"/>
            <w:vMerge/>
          </w:tcPr>
          <w:p w14:paraId="6CC9A6A6" w14:textId="77777777" w:rsidR="00CE437D" w:rsidRPr="001B20D8" w:rsidRDefault="00CE437D" w:rsidP="00EF473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6774" w:type="dxa"/>
            <w:vMerge/>
          </w:tcPr>
          <w:p w14:paraId="0F0B1D94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</w:tcPr>
          <w:p w14:paraId="387A6034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о/д</w:t>
            </w:r>
            <w:r>
              <w:rPr>
                <w:rFonts w:ascii="Times New Roman"/>
                <w:sz w:val="20"/>
                <w:szCs w:val="20"/>
                <w:lang w:eastAsia="ar-SA"/>
              </w:rPr>
              <w:t xml:space="preserve"> </w:t>
            </w:r>
            <w:r w:rsidRPr="001B20D8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  <w:tc>
          <w:tcPr>
            <w:tcW w:w="690" w:type="dxa"/>
          </w:tcPr>
          <w:p w14:paraId="49C96F86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/>
                <w:sz w:val="20"/>
                <w:szCs w:val="20"/>
                <w:lang w:eastAsia="ar-SA"/>
              </w:rPr>
              <w:t xml:space="preserve">. </w:t>
            </w:r>
            <w:r w:rsidRPr="001B20D8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</w:tr>
      <w:tr w:rsidR="00CE437D" w:rsidRPr="001B20D8" w14:paraId="058F82CD" w14:textId="77777777" w:rsidTr="00592ABC">
        <w:trPr>
          <w:trHeight w:val="117"/>
        </w:trPr>
        <w:tc>
          <w:tcPr>
            <w:tcW w:w="1244" w:type="dxa"/>
          </w:tcPr>
          <w:p w14:paraId="52B9C3A4" w14:textId="77777777" w:rsidR="00CE437D" w:rsidRPr="001B20D8" w:rsidRDefault="00CE437D" w:rsidP="00EF4735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74" w:type="dxa"/>
          </w:tcPr>
          <w:p w14:paraId="3B9341DF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8" w:type="dxa"/>
          </w:tcPr>
          <w:p w14:paraId="1B52D2F1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0" w:type="dxa"/>
          </w:tcPr>
          <w:p w14:paraId="5373339A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CE437D" w:rsidRPr="001B20D8" w14:paraId="293F8E98" w14:textId="77777777" w:rsidTr="00592ABC">
        <w:tc>
          <w:tcPr>
            <w:tcW w:w="1244" w:type="dxa"/>
          </w:tcPr>
          <w:p w14:paraId="6D999C81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74" w:type="dxa"/>
          </w:tcPr>
          <w:p w14:paraId="3915FD3F" w14:textId="515C3B73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Методологічні основи теорії ризику</w:t>
            </w:r>
          </w:p>
        </w:tc>
        <w:tc>
          <w:tcPr>
            <w:tcW w:w="648" w:type="dxa"/>
          </w:tcPr>
          <w:p w14:paraId="1BA12172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0F8CD7CD" w14:textId="498F8F0F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-</w:t>
            </w:r>
          </w:p>
        </w:tc>
      </w:tr>
      <w:tr w:rsidR="00CE437D" w:rsidRPr="001B20D8" w14:paraId="7934C02A" w14:textId="77777777" w:rsidTr="00592ABC">
        <w:tc>
          <w:tcPr>
            <w:tcW w:w="1244" w:type="dxa"/>
          </w:tcPr>
          <w:p w14:paraId="064E1CC3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74" w:type="dxa"/>
          </w:tcPr>
          <w:p w14:paraId="7DB21983" w14:textId="795805E2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Теоретичні основи управління ризиками</w:t>
            </w:r>
          </w:p>
        </w:tc>
        <w:tc>
          <w:tcPr>
            <w:tcW w:w="648" w:type="dxa"/>
          </w:tcPr>
          <w:p w14:paraId="3489AB08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20730FE0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7043FE88" w14:textId="77777777" w:rsidTr="00592ABC">
        <w:tc>
          <w:tcPr>
            <w:tcW w:w="1244" w:type="dxa"/>
          </w:tcPr>
          <w:p w14:paraId="77BD0982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74" w:type="dxa"/>
          </w:tcPr>
          <w:p w14:paraId="2A22C2FA" w14:textId="0F1CF7EF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Методичний інструментарій управління ризиками</w:t>
            </w:r>
          </w:p>
        </w:tc>
        <w:tc>
          <w:tcPr>
            <w:tcW w:w="648" w:type="dxa"/>
          </w:tcPr>
          <w:p w14:paraId="129EC950" w14:textId="19E82361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709DC964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781A5D1D" w14:textId="77777777" w:rsidTr="00592ABC">
        <w:tc>
          <w:tcPr>
            <w:tcW w:w="1244" w:type="dxa"/>
          </w:tcPr>
          <w:p w14:paraId="7B889553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74" w:type="dxa"/>
          </w:tcPr>
          <w:p w14:paraId="41D57CF9" w14:textId="0D48BC40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Обґрунтування управлінських рішень в умовах ризику</w:t>
            </w:r>
          </w:p>
        </w:tc>
        <w:tc>
          <w:tcPr>
            <w:tcW w:w="648" w:type="dxa"/>
          </w:tcPr>
          <w:p w14:paraId="362844FC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41EB39EF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7DFE7A91" w14:textId="77777777" w:rsidTr="00592ABC">
        <w:tc>
          <w:tcPr>
            <w:tcW w:w="1244" w:type="dxa"/>
          </w:tcPr>
          <w:p w14:paraId="267312D4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774" w:type="dxa"/>
          </w:tcPr>
          <w:p w14:paraId="27A61B12" w14:textId="57341A96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Організація ризик-менеджменту на підприємстві</w:t>
            </w:r>
          </w:p>
        </w:tc>
        <w:tc>
          <w:tcPr>
            <w:tcW w:w="648" w:type="dxa"/>
          </w:tcPr>
          <w:p w14:paraId="2A694307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233D33F1" w14:textId="1CC8023B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-</w:t>
            </w:r>
          </w:p>
        </w:tc>
      </w:tr>
      <w:tr w:rsidR="009B56F6" w:rsidRPr="001B20D8" w14:paraId="49B3234C" w14:textId="77777777" w:rsidTr="00592ABC">
        <w:tc>
          <w:tcPr>
            <w:tcW w:w="1244" w:type="dxa"/>
          </w:tcPr>
          <w:p w14:paraId="26B0FA99" w14:textId="77777777" w:rsidR="009B56F6" w:rsidRPr="001B20D8" w:rsidRDefault="009B56F6" w:rsidP="009B56F6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74" w:type="dxa"/>
          </w:tcPr>
          <w:p w14:paraId="6E8A850A" w14:textId="379DD1E4" w:rsidR="009B56F6" w:rsidRPr="009964BE" w:rsidRDefault="009B56F6" w:rsidP="009B56F6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У</w:t>
            </w:r>
            <w:r w:rsidRPr="009B56F6">
              <w:rPr>
                <w:rFonts w:ascii="Times New Roman"/>
                <w:sz w:val="24"/>
                <w:szCs w:val="24"/>
                <w:lang w:eastAsia="ar-SA"/>
              </w:rPr>
              <w:t>правління ризиками портфеля цінних паперів</w:t>
            </w:r>
          </w:p>
        </w:tc>
        <w:tc>
          <w:tcPr>
            <w:tcW w:w="648" w:type="dxa"/>
          </w:tcPr>
          <w:p w14:paraId="531EB915" w14:textId="77777777" w:rsidR="009B56F6" w:rsidRPr="001B20D8" w:rsidRDefault="009B56F6" w:rsidP="009B56F6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" w:type="dxa"/>
          </w:tcPr>
          <w:p w14:paraId="5CAF3C8F" w14:textId="77777777" w:rsidR="009B56F6" w:rsidRPr="001B20D8" w:rsidRDefault="009B56F6" w:rsidP="009B56F6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9B56F6" w:rsidRPr="001B20D8" w14:paraId="4894281F" w14:textId="77777777" w:rsidTr="00592ABC">
        <w:tc>
          <w:tcPr>
            <w:tcW w:w="8018" w:type="dxa"/>
            <w:gridSpan w:val="2"/>
          </w:tcPr>
          <w:p w14:paraId="6949A506" w14:textId="77777777" w:rsidR="009B56F6" w:rsidRPr="001B20D8" w:rsidRDefault="009B56F6" w:rsidP="009B56F6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648" w:type="dxa"/>
          </w:tcPr>
          <w:p w14:paraId="494CC34D" w14:textId="039EA43E" w:rsidR="009B56F6" w:rsidRPr="001B20D8" w:rsidRDefault="009B56F6" w:rsidP="009B56F6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90" w:type="dxa"/>
          </w:tcPr>
          <w:p w14:paraId="20ED3EEF" w14:textId="5673F51D" w:rsidR="009B56F6" w:rsidRPr="001B20D8" w:rsidRDefault="00C068B7" w:rsidP="009B56F6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76D40A2B" w14:textId="77777777" w:rsidR="00CE437D" w:rsidRDefault="00CE437D" w:rsidP="00CE437D">
      <w:pPr>
        <w:suppressAutoHyphens/>
        <w:spacing w:after="0" w:line="240" w:lineRule="auto"/>
        <w:ind w:firstLine="567"/>
        <w:jc w:val="both"/>
        <w:rPr>
          <w:rFonts w:ascii="Times New Roman"/>
          <w:b/>
          <w:sz w:val="28"/>
          <w:szCs w:val="28"/>
          <w:lang w:eastAsia="ar-SA"/>
        </w:rPr>
      </w:pPr>
    </w:p>
    <w:p w14:paraId="3F971CD1" w14:textId="77777777" w:rsidR="00CE437D" w:rsidRPr="001B20D8" w:rsidRDefault="00CE437D" w:rsidP="00CE437D">
      <w:pPr>
        <w:suppressAutoHyphens/>
        <w:spacing w:after="0" w:line="240" w:lineRule="auto"/>
        <w:ind w:left="7513" w:hanging="7513"/>
        <w:jc w:val="both"/>
        <w:rPr>
          <w:rFonts w:ascii="Times New Roman"/>
          <w:b/>
          <w:sz w:val="28"/>
          <w:szCs w:val="28"/>
          <w:lang w:eastAsia="ar-SA"/>
        </w:rPr>
      </w:pPr>
    </w:p>
    <w:p w14:paraId="233947E2" w14:textId="77777777" w:rsidR="00CE437D" w:rsidRPr="001B20D8" w:rsidRDefault="00CE437D" w:rsidP="00CE437D">
      <w:pPr>
        <w:suppressAutoHyphens/>
        <w:spacing w:after="0" w:line="240" w:lineRule="auto"/>
        <w:ind w:left="7513" w:hanging="7513"/>
        <w:jc w:val="center"/>
        <w:rPr>
          <w:rFonts w:ascii="Times New Roman"/>
          <w:b/>
          <w:sz w:val="28"/>
          <w:szCs w:val="28"/>
          <w:lang w:eastAsia="ar-SA"/>
        </w:rPr>
      </w:pPr>
      <w:r w:rsidRPr="001B20D8">
        <w:rPr>
          <w:rFonts w:ascii="Times New Roman"/>
          <w:b/>
          <w:sz w:val="28"/>
          <w:szCs w:val="28"/>
          <w:lang w:eastAsia="ar-SA"/>
        </w:rPr>
        <w:lastRenderedPageBreak/>
        <w:t xml:space="preserve">6. Теми практичних занять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779"/>
        <w:gridCol w:w="598"/>
        <w:gridCol w:w="736"/>
      </w:tblGrid>
      <w:tr w:rsidR="00CE437D" w:rsidRPr="001B20D8" w14:paraId="0F60B9A5" w14:textId="77777777" w:rsidTr="00EF4735">
        <w:tc>
          <w:tcPr>
            <w:tcW w:w="1243" w:type="dxa"/>
            <w:vMerge w:val="restart"/>
          </w:tcPr>
          <w:p w14:paraId="6787674A" w14:textId="77777777" w:rsidR="00CE437D" w:rsidRPr="001B20D8" w:rsidRDefault="00CE437D" w:rsidP="00EF4735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 xml:space="preserve">№ змістового </w:t>
            </w:r>
          </w:p>
          <w:p w14:paraId="509278F1" w14:textId="77777777" w:rsidR="00CE437D" w:rsidRPr="001B20D8" w:rsidRDefault="00CE437D" w:rsidP="00EF4735">
            <w:pPr>
              <w:suppressAutoHyphens/>
              <w:spacing w:after="0" w:line="240" w:lineRule="auto"/>
              <w:ind w:left="-70" w:right="-92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модуля</w:t>
            </w:r>
          </w:p>
        </w:tc>
        <w:tc>
          <w:tcPr>
            <w:tcW w:w="6779" w:type="dxa"/>
            <w:vMerge w:val="restart"/>
          </w:tcPr>
          <w:p w14:paraId="1E36A772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Назва теми</w:t>
            </w:r>
          </w:p>
        </w:tc>
        <w:tc>
          <w:tcPr>
            <w:tcW w:w="1334" w:type="dxa"/>
            <w:gridSpan w:val="2"/>
          </w:tcPr>
          <w:p w14:paraId="31C2777D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Кількість</w:t>
            </w:r>
          </w:p>
          <w:p w14:paraId="0C6EBD4C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годин</w:t>
            </w:r>
          </w:p>
        </w:tc>
      </w:tr>
      <w:tr w:rsidR="00CE437D" w:rsidRPr="001B20D8" w14:paraId="402BEBA9" w14:textId="77777777" w:rsidTr="00EF4735">
        <w:trPr>
          <w:trHeight w:val="164"/>
        </w:trPr>
        <w:tc>
          <w:tcPr>
            <w:tcW w:w="1243" w:type="dxa"/>
            <w:vMerge/>
          </w:tcPr>
          <w:p w14:paraId="0CBEA8CA" w14:textId="77777777" w:rsidR="00CE437D" w:rsidRPr="001B20D8" w:rsidRDefault="00CE437D" w:rsidP="00EF473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6779" w:type="dxa"/>
            <w:vMerge/>
          </w:tcPr>
          <w:p w14:paraId="095E098E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14:paraId="77A13A97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о/д</w:t>
            </w:r>
          </w:p>
          <w:p w14:paraId="7F51A0EC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  <w:tc>
          <w:tcPr>
            <w:tcW w:w="736" w:type="dxa"/>
          </w:tcPr>
          <w:p w14:paraId="7997777D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з/дист</w:t>
            </w:r>
          </w:p>
          <w:p w14:paraId="42CFFD0E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ф.</w:t>
            </w:r>
          </w:p>
        </w:tc>
      </w:tr>
      <w:tr w:rsidR="00CE437D" w:rsidRPr="001B20D8" w14:paraId="75B7E7CE" w14:textId="77777777" w:rsidTr="00EF4735">
        <w:trPr>
          <w:trHeight w:val="134"/>
        </w:trPr>
        <w:tc>
          <w:tcPr>
            <w:tcW w:w="1243" w:type="dxa"/>
          </w:tcPr>
          <w:p w14:paraId="6FFC899C" w14:textId="77777777" w:rsidR="00CE437D" w:rsidRPr="001B20D8" w:rsidRDefault="00CE437D" w:rsidP="00EF473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79" w:type="dxa"/>
          </w:tcPr>
          <w:p w14:paraId="46380FFF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8" w:type="dxa"/>
          </w:tcPr>
          <w:p w14:paraId="6FCA79E2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6" w:type="dxa"/>
          </w:tcPr>
          <w:p w14:paraId="45B2C18C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CE437D" w:rsidRPr="001B20D8" w14:paraId="5AAE4C79" w14:textId="77777777" w:rsidTr="00EF4735">
        <w:tc>
          <w:tcPr>
            <w:tcW w:w="1243" w:type="dxa"/>
          </w:tcPr>
          <w:p w14:paraId="2B44C2C6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79" w:type="dxa"/>
          </w:tcPr>
          <w:p w14:paraId="07F0E001" w14:textId="419605A4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Методологічні основи теорії ризику</w:t>
            </w:r>
          </w:p>
        </w:tc>
        <w:tc>
          <w:tcPr>
            <w:tcW w:w="598" w:type="dxa"/>
          </w:tcPr>
          <w:p w14:paraId="3ECE3113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6" w:type="dxa"/>
          </w:tcPr>
          <w:p w14:paraId="073D6DEA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0D9710D3" w14:textId="77777777" w:rsidTr="00EF4735">
        <w:tc>
          <w:tcPr>
            <w:tcW w:w="1243" w:type="dxa"/>
          </w:tcPr>
          <w:p w14:paraId="6BB8AD13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79" w:type="dxa"/>
          </w:tcPr>
          <w:p w14:paraId="26D49A0E" w14:textId="3C0EFD47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Теоретичні основи управління ризиками</w:t>
            </w:r>
          </w:p>
        </w:tc>
        <w:tc>
          <w:tcPr>
            <w:tcW w:w="598" w:type="dxa"/>
          </w:tcPr>
          <w:p w14:paraId="4526D125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6" w:type="dxa"/>
          </w:tcPr>
          <w:p w14:paraId="7D324BE8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-</w:t>
            </w:r>
          </w:p>
        </w:tc>
      </w:tr>
      <w:tr w:rsidR="00CE437D" w:rsidRPr="001B20D8" w14:paraId="10BC9BAC" w14:textId="77777777" w:rsidTr="00EF4735">
        <w:tc>
          <w:tcPr>
            <w:tcW w:w="1243" w:type="dxa"/>
          </w:tcPr>
          <w:p w14:paraId="776D26C5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79" w:type="dxa"/>
          </w:tcPr>
          <w:p w14:paraId="317555A5" w14:textId="0E12D088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Методичний інструментарій управління ризиками</w:t>
            </w:r>
          </w:p>
        </w:tc>
        <w:tc>
          <w:tcPr>
            <w:tcW w:w="598" w:type="dxa"/>
          </w:tcPr>
          <w:p w14:paraId="7D635B00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36" w:type="dxa"/>
          </w:tcPr>
          <w:p w14:paraId="67A71AD0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73DEA213" w14:textId="77777777" w:rsidTr="00EF4735">
        <w:tc>
          <w:tcPr>
            <w:tcW w:w="1243" w:type="dxa"/>
          </w:tcPr>
          <w:p w14:paraId="2EACBD7F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79" w:type="dxa"/>
          </w:tcPr>
          <w:p w14:paraId="33EE8AD4" w14:textId="673AA3DA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Обґрунтування управлінських рішень в умовах ризику</w:t>
            </w:r>
          </w:p>
        </w:tc>
        <w:tc>
          <w:tcPr>
            <w:tcW w:w="598" w:type="dxa"/>
          </w:tcPr>
          <w:p w14:paraId="6150AAC0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6" w:type="dxa"/>
          </w:tcPr>
          <w:p w14:paraId="6EB36961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53170EBD" w14:textId="77777777" w:rsidTr="00EF4735">
        <w:tc>
          <w:tcPr>
            <w:tcW w:w="1243" w:type="dxa"/>
          </w:tcPr>
          <w:p w14:paraId="3EFCAC36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779" w:type="dxa"/>
          </w:tcPr>
          <w:p w14:paraId="7E677073" w14:textId="074F3817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9B56F6">
              <w:rPr>
                <w:rFonts w:ascii="Times New Roman"/>
                <w:sz w:val="24"/>
                <w:szCs w:val="24"/>
                <w:lang w:eastAsia="ar-SA"/>
              </w:rPr>
              <w:t>Організація ризик-менеджменту на підприємстві</w:t>
            </w:r>
          </w:p>
        </w:tc>
        <w:tc>
          <w:tcPr>
            <w:tcW w:w="598" w:type="dxa"/>
          </w:tcPr>
          <w:p w14:paraId="6151EE00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6" w:type="dxa"/>
          </w:tcPr>
          <w:p w14:paraId="1F246A84" w14:textId="34231753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</w:t>
            </w:r>
          </w:p>
        </w:tc>
      </w:tr>
      <w:tr w:rsidR="00CE437D" w:rsidRPr="001B20D8" w14:paraId="2ECBBB61" w14:textId="77777777" w:rsidTr="00EF4735">
        <w:tc>
          <w:tcPr>
            <w:tcW w:w="1243" w:type="dxa"/>
          </w:tcPr>
          <w:p w14:paraId="369D38C2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79" w:type="dxa"/>
          </w:tcPr>
          <w:p w14:paraId="48974AFC" w14:textId="55AF8ED8" w:rsidR="00CE437D" w:rsidRPr="009964BE" w:rsidRDefault="009B56F6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>
              <w:rPr>
                <w:rFonts w:ascii="Times New Roman"/>
                <w:sz w:val="24"/>
                <w:szCs w:val="24"/>
                <w:lang w:eastAsia="ar-SA"/>
              </w:rPr>
              <w:t>У</w:t>
            </w:r>
            <w:r w:rsidRPr="009B56F6">
              <w:rPr>
                <w:rFonts w:ascii="Times New Roman"/>
                <w:sz w:val="24"/>
                <w:szCs w:val="24"/>
                <w:lang w:eastAsia="ar-SA"/>
              </w:rPr>
              <w:t>правління ризиками портфеля цінних паперів</w:t>
            </w:r>
          </w:p>
        </w:tc>
        <w:tc>
          <w:tcPr>
            <w:tcW w:w="598" w:type="dxa"/>
          </w:tcPr>
          <w:p w14:paraId="6F247D96" w14:textId="77777777" w:rsidR="00CE437D" w:rsidRPr="001B20D8" w:rsidRDefault="00CE437D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6" w:type="dxa"/>
          </w:tcPr>
          <w:p w14:paraId="65F2CDBD" w14:textId="34CED54D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-</w:t>
            </w:r>
          </w:p>
        </w:tc>
      </w:tr>
      <w:tr w:rsidR="00CE437D" w:rsidRPr="001B20D8" w14:paraId="308E6629" w14:textId="77777777" w:rsidTr="00EF4735">
        <w:tc>
          <w:tcPr>
            <w:tcW w:w="8022" w:type="dxa"/>
            <w:gridSpan w:val="2"/>
          </w:tcPr>
          <w:p w14:paraId="6F1F4F8D" w14:textId="77777777" w:rsidR="00595BDD" w:rsidRDefault="00595BD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</w:p>
          <w:p w14:paraId="7DFEF177" w14:textId="658D0C57" w:rsidR="00CE437D" w:rsidRPr="001B20D8" w:rsidRDefault="00CE437D" w:rsidP="00EF4735">
            <w:pPr>
              <w:suppressAutoHyphens/>
              <w:spacing w:after="0" w:line="240" w:lineRule="auto"/>
              <w:rPr>
                <w:rFonts w:ascii="Times New Roman"/>
                <w:sz w:val="24"/>
                <w:szCs w:val="24"/>
                <w:lang w:eastAsia="ar-SA"/>
              </w:rPr>
            </w:pPr>
            <w:r w:rsidRPr="001B20D8">
              <w:rPr>
                <w:rFonts w:ascii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598" w:type="dxa"/>
          </w:tcPr>
          <w:p w14:paraId="38825552" w14:textId="394F41C1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36" w:type="dxa"/>
          </w:tcPr>
          <w:p w14:paraId="7B1004A0" w14:textId="2DA7DE41" w:rsidR="00CE437D" w:rsidRPr="001B20D8" w:rsidRDefault="00C068B7" w:rsidP="00EF4735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  <w:r>
              <w:rPr>
                <w:rFonts w:ascii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61F20C6F" w14:textId="77777777" w:rsidR="00CE437D" w:rsidRPr="001B20D8" w:rsidRDefault="00CE437D" w:rsidP="00CE437D">
      <w:pPr>
        <w:suppressAutoHyphens/>
        <w:spacing w:after="0" w:line="240" w:lineRule="auto"/>
        <w:jc w:val="both"/>
        <w:rPr>
          <w:rFonts w:ascii="Times New Roman"/>
          <w:sz w:val="28"/>
          <w:szCs w:val="28"/>
          <w:lang w:eastAsia="ar-SA"/>
        </w:rPr>
      </w:pPr>
    </w:p>
    <w:p w14:paraId="1DD3DA7D" w14:textId="77777777" w:rsidR="00CE437D" w:rsidRPr="001B20D8" w:rsidRDefault="00CE437D" w:rsidP="00CE437D">
      <w:pPr>
        <w:suppressAutoHyphens/>
        <w:spacing w:after="0" w:line="240" w:lineRule="auto"/>
        <w:jc w:val="both"/>
        <w:rPr>
          <w:rFonts w:ascii="Times New Roman"/>
          <w:b/>
          <w:sz w:val="28"/>
          <w:szCs w:val="28"/>
          <w:lang w:eastAsia="ar-SA"/>
        </w:rPr>
      </w:pPr>
    </w:p>
    <w:p w14:paraId="6371B0EB" w14:textId="77777777" w:rsidR="00CE437D" w:rsidRPr="001B20D8" w:rsidRDefault="00CE437D" w:rsidP="00CE437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/>
          <w:b/>
          <w:sz w:val="28"/>
          <w:szCs w:val="28"/>
          <w:lang w:eastAsia="ar-SA"/>
        </w:rPr>
      </w:pPr>
      <w:r w:rsidRPr="001B20D8">
        <w:rPr>
          <w:rFonts w:ascii="Times New Roman"/>
          <w:b/>
          <w:sz w:val="28"/>
          <w:szCs w:val="28"/>
          <w:lang w:eastAsia="ar-SA"/>
        </w:rPr>
        <w:t xml:space="preserve">Види і зміст поточних контрольних заходів 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3260"/>
        <w:gridCol w:w="926"/>
      </w:tblGrid>
      <w:tr w:rsidR="00CE437D" w:rsidRPr="001B20D8" w14:paraId="6E78A33F" w14:textId="77777777" w:rsidTr="00EF4735">
        <w:trPr>
          <w:trHeight w:val="803"/>
        </w:trPr>
        <w:tc>
          <w:tcPr>
            <w:tcW w:w="1134" w:type="dxa"/>
          </w:tcPr>
          <w:p w14:paraId="1B9D1A77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1B20D8">
              <w:rPr>
                <w:rFonts w:ascii="Times New Roman"/>
                <w:lang w:eastAsia="ar-SA"/>
              </w:rPr>
              <w:t>№ змістового модуля</w:t>
            </w:r>
          </w:p>
        </w:tc>
        <w:tc>
          <w:tcPr>
            <w:tcW w:w="2127" w:type="dxa"/>
          </w:tcPr>
          <w:p w14:paraId="750CFAB4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1B20D8">
              <w:rPr>
                <w:rFonts w:ascii="Times New Roman"/>
                <w:lang w:eastAsia="ar-SA"/>
              </w:rPr>
              <w:t>Види поточних контрольних заходів</w:t>
            </w:r>
          </w:p>
        </w:tc>
        <w:tc>
          <w:tcPr>
            <w:tcW w:w="1984" w:type="dxa"/>
          </w:tcPr>
          <w:p w14:paraId="0DFAC36E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1B20D8">
              <w:rPr>
                <w:rFonts w:ascii="Times New Roman"/>
                <w:lang w:eastAsia="ar-SA"/>
              </w:rPr>
              <w:t>Зміст поточного контрольного заходу</w:t>
            </w:r>
          </w:p>
        </w:tc>
        <w:tc>
          <w:tcPr>
            <w:tcW w:w="3260" w:type="dxa"/>
          </w:tcPr>
          <w:p w14:paraId="68280623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1B20D8">
              <w:rPr>
                <w:rFonts w:ascii="Times New Roman"/>
                <w:lang w:eastAsia="ar-SA"/>
              </w:rPr>
              <w:t>Критерії оцінювання</w:t>
            </w:r>
          </w:p>
        </w:tc>
        <w:tc>
          <w:tcPr>
            <w:tcW w:w="926" w:type="dxa"/>
          </w:tcPr>
          <w:p w14:paraId="628048E0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1B20D8">
              <w:rPr>
                <w:rFonts w:ascii="Times New Roman"/>
                <w:lang w:eastAsia="ar-SA"/>
              </w:rPr>
              <w:t>Усього балів</w:t>
            </w:r>
          </w:p>
        </w:tc>
      </w:tr>
      <w:tr w:rsidR="00CE437D" w:rsidRPr="001B20D8" w14:paraId="2021B9AC" w14:textId="77777777" w:rsidTr="00EF4735">
        <w:trPr>
          <w:trHeight w:val="344"/>
        </w:trPr>
        <w:tc>
          <w:tcPr>
            <w:tcW w:w="1134" w:type="dxa"/>
          </w:tcPr>
          <w:p w14:paraId="251B9AFB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1</w:t>
            </w:r>
          </w:p>
        </w:tc>
        <w:tc>
          <w:tcPr>
            <w:tcW w:w="2127" w:type="dxa"/>
          </w:tcPr>
          <w:p w14:paraId="2F1542A9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14:paraId="5DAB1F11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3</w:t>
            </w:r>
          </w:p>
        </w:tc>
        <w:tc>
          <w:tcPr>
            <w:tcW w:w="3260" w:type="dxa"/>
          </w:tcPr>
          <w:p w14:paraId="08D3A892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4</w:t>
            </w:r>
          </w:p>
        </w:tc>
        <w:tc>
          <w:tcPr>
            <w:tcW w:w="926" w:type="dxa"/>
          </w:tcPr>
          <w:p w14:paraId="3AF690E7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5</w:t>
            </w:r>
          </w:p>
        </w:tc>
      </w:tr>
      <w:tr w:rsidR="00CE437D" w:rsidRPr="001B20D8" w14:paraId="1A960241" w14:textId="77777777" w:rsidTr="00EF4735">
        <w:trPr>
          <w:trHeight w:val="255"/>
        </w:trPr>
        <w:tc>
          <w:tcPr>
            <w:tcW w:w="1134" w:type="dxa"/>
            <w:vMerge w:val="restart"/>
          </w:tcPr>
          <w:p w14:paraId="48DCC776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  <w:r w:rsidRPr="001B20D8">
              <w:rPr>
                <w:rFonts w:asci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14:paraId="58DCDAC0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lang w:eastAsia="ar-SA"/>
              </w:rPr>
              <w:t>І</w:t>
            </w:r>
            <w:r w:rsidRPr="007F622A">
              <w:rPr>
                <w:rFonts w:ascii="Times New Roman"/>
                <w:lang w:eastAsia="ar-SA"/>
              </w:rPr>
              <w:t>ндивідуальне усне опитування</w:t>
            </w:r>
            <w:r>
              <w:rPr>
                <w:rFonts w:ascii="Times New Roman"/>
                <w:lang w:eastAsia="ar-SA"/>
              </w:rPr>
              <w:t xml:space="preserve"> під час практичних занять </w:t>
            </w:r>
          </w:p>
        </w:tc>
        <w:tc>
          <w:tcPr>
            <w:tcW w:w="1984" w:type="dxa"/>
          </w:tcPr>
          <w:p w14:paraId="64B59AAC" w14:textId="77777777" w:rsidR="00BB19A7" w:rsidRPr="00BB19A7" w:rsidRDefault="00BB19A7" w:rsidP="00BB19A7">
            <w:pPr>
              <w:widowControl w:val="0"/>
              <w:suppressAutoHyphens/>
              <w:spacing w:after="0" w:line="240" w:lineRule="auto"/>
              <w:rPr>
                <w:rFonts w:ascii="Times New Roman"/>
                <w:lang w:eastAsia="ar-SA"/>
              </w:rPr>
            </w:pPr>
            <w:r w:rsidRPr="00BB19A7">
              <w:rPr>
                <w:rFonts w:ascii="Times New Roman"/>
                <w:lang w:eastAsia="ar-SA"/>
              </w:rPr>
              <w:t>Питання для підготовки до усного опитування, які охоплюють навчальний матеріал відповідного змістовного модуля;</w:t>
            </w:r>
          </w:p>
          <w:p w14:paraId="2BC0CC45" w14:textId="25FBA788" w:rsidR="00CE437D" w:rsidRPr="001B20D8" w:rsidRDefault="00BB19A7" w:rsidP="00BB19A7">
            <w:pPr>
              <w:widowControl w:val="0"/>
              <w:suppressAutoHyphens/>
              <w:spacing w:after="0" w:line="240" w:lineRule="auto"/>
              <w:rPr>
                <w:rFonts w:ascii="Times New Roman"/>
                <w:lang w:eastAsia="ar-SA"/>
              </w:rPr>
            </w:pPr>
            <w:r w:rsidRPr="00BB19A7">
              <w:rPr>
                <w:rFonts w:ascii="Times New Roman"/>
                <w:lang w:eastAsia="ar-SA"/>
              </w:rPr>
              <w:t>питання для власних досліджень</w:t>
            </w:r>
          </w:p>
        </w:tc>
        <w:tc>
          <w:tcPr>
            <w:tcW w:w="3260" w:type="dxa"/>
          </w:tcPr>
          <w:p w14:paraId="1E6948B6" w14:textId="6F44DB68" w:rsidR="00CE437D" w:rsidRPr="00DD0218" w:rsidRDefault="00CE437D" w:rsidP="00EF4735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FE5891">
              <w:rPr>
                <w:rFonts w:ascii="Times New Roman"/>
                <w:b/>
                <w:lang w:eastAsia="ar-SA"/>
              </w:rPr>
              <w:t>-</w:t>
            </w:r>
            <w:r w:rsidRPr="00FE5891">
              <w:rPr>
                <w:rFonts w:ascii="Times New Roman"/>
                <w:b/>
                <w:lang w:eastAsia="ar-SA"/>
              </w:rPr>
              <w:tab/>
            </w:r>
            <w:r w:rsidR="002C0157">
              <w:rPr>
                <w:rFonts w:ascii="Times New Roman"/>
                <w:bCs/>
                <w:lang w:eastAsia="ar-SA"/>
              </w:rPr>
              <w:t>4</w:t>
            </w:r>
            <w:r w:rsidRPr="00FE5891">
              <w:rPr>
                <w:rFonts w:ascii="Times New Roman"/>
                <w:bCs/>
                <w:lang w:eastAsia="ar-SA"/>
              </w:rPr>
              <w:t xml:space="preserve"> бали – відповідь відзначається повнотою виконання без допомоги викладача. </w:t>
            </w:r>
          </w:p>
          <w:p w14:paraId="48173932" w14:textId="00406FAE" w:rsidR="00CE437D" w:rsidRPr="00DD0218" w:rsidRDefault="00CE437D" w:rsidP="00EF4735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Pr="00DD0218">
              <w:rPr>
                <w:rFonts w:ascii="Times New Roman"/>
                <w:bCs/>
                <w:lang w:eastAsia="ar-SA"/>
              </w:rPr>
              <w:tab/>
            </w:r>
            <w:r w:rsidR="002C0157">
              <w:rPr>
                <w:rFonts w:ascii="Times New Roman"/>
                <w:bCs/>
                <w:lang w:eastAsia="ar-SA"/>
              </w:rPr>
              <w:t>3</w:t>
            </w:r>
            <w:r>
              <w:rPr>
                <w:rFonts w:ascii="Times New Roman"/>
                <w:bCs/>
                <w:lang w:eastAsia="ar-SA"/>
              </w:rPr>
              <w:t>,0</w:t>
            </w: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="002C0157">
              <w:rPr>
                <w:rFonts w:ascii="Times New Roman"/>
                <w:bCs/>
                <w:lang w:eastAsia="ar-SA"/>
              </w:rPr>
              <w:t>4</w:t>
            </w:r>
            <w:r w:rsidRPr="00DD0218">
              <w:rPr>
                <w:rFonts w:ascii="Times New Roman"/>
                <w:bCs/>
                <w:lang w:eastAsia="ar-SA"/>
              </w:rPr>
              <w:t>,0 бали – відповідь і завдання – повні з деякими огріхами, виконані без допомоги викладача.</w:t>
            </w:r>
          </w:p>
          <w:p w14:paraId="3DFA0D27" w14:textId="66CB4921" w:rsidR="00CE437D" w:rsidRPr="00DD0218" w:rsidRDefault="00CE437D" w:rsidP="00EF4735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Pr="00DD0218">
              <w:rPr>
                <w:rFonts w:ascii="Times New Roman"/>
                <w:bCs/>
                <w:lang w:eastAsia="ar-SA"/>
              </w:rPr>
              <w:tab/>
            </w:r>
            <w:r w:rsidR="002C0157">
              <w:rPr>
                <w:rFonts w:ascii="Times New Roman"/>
                <w:bCs/>
                <w:lang w:eastAsia="ar-SA"/>
              </w:rPr>
              <w:t>2,0</w:t>
            </w: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="002C0157">
              <w:rPr>
                <w:rFonts w:ascii="Times New Roman"/>
                <w:bCs/>
                <w:lang w:eastAsia="ar-SA"/>
              </w:rPr>
              <w:t>3</w:t>
            </w:r>
            <w:r w:rsidRPr="00DD0218">
              <w:rPr>
                <w:rFonts w:ascii="Times New Roman"/>
                <w:bCs/>
                <w:lang w:eastAsia="ar-SA"/>
              </w:rPr>
              <w:t>,0 бал – відповідь і завдання відзначаються неповнотою виконання без допомоги викладача.</w:t>
            </w:r>
          </w:p>
          <w:p w14:paraId="3CD770C7" w14:textId="394B9929" w:rsidR="00CE437D" w:rsidRPr="00DD0218" w:rsidRDefault="00CE437D" w:rsidP="00EF4735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Pr="00DD0218">
              <w:rPr>
                <w:rFonts w:ascii="Times New Roman"/>
                <w:bCs/>
                <w:lang w:eastAsia="ar-SA"/>
              </w:rPr>
              <w:tab/>
              <w:t>0,</w:t>
            </w:r>
            <w:r>
              <w:rPr>
                <w:rFonts w:ascii="Times New Roman"/>
                <w:bCs/>
                <w:lang w:eastAsia="ar-SA"/>
              </w:rPr>
              <w:t>1</w:t>
            </w:r>
            <w:r w:rsidRPr="00DD0218">
              <w:rPr>
                <w:rFonts w:ascii="Times New Roman"/>
                <w:bCs/>
                <w:lang w:eastAsia="ar-SA"/>
              </w:rPr>
              <w:t>-</w:t>
            </w:r>
            <w:r w:rsidR="002C0157">
              <w:rPr>
                <w:rFonts w:ascii="Times New Roman"/>
                <w:bCs/>
                <w:lang w:eastAsia="ar-SA"/>
              </w:rPr>
              <w:t>2</w:t>
            </w:r>
            <w:r w:rsidRPr="00DD0218">
              <w:rPr>
                <w:rFonts w:ascii="Times New Roman"/>
                <w:bCs/>
                <w:lang w:eastAsia="ar-SA"/>
              </w:rPr>
              <w:t>,</w:t>
            </w:r>
            <w:r w:rsidR="002C0157">
              <w:rPr>
                <w:rFonts w:ascii="Times New Roman"/>
                <w:bCs/>
                <w:lang w:eastAsia="ar-SA"/>
              </w:rPr>
              <w:t>0</w:t>
            </w:r>
            <w:r w:rsidRPr="00DD0218">
              <w:rPr>
                <w:rFonts w:ascii="Times New Roman"/>
                <w:bCs/>
                <w:lang w:eastAsia="ar-SA"/>
              </w:rPr>
              <w:t xml:space="preserve"> бали – відповідь  неповн</w:t>
            </w:r>
            <w:r>
              <w:rPr>
                <w:rFonts w:ascii="Times New Roman"/>
                <w:bCs/>
                <w:lang w:eastAsia="ar-SA"/>
              </w:rPr>
              <w:t>а</w:t>
            </w:r>
            <w:r w:rsidRPr="00DD0218">
              <w:rPr>
                <w:rFonts w:ascii="Times New Roman"/>
                <w:bCs/>
                <w:lang w:eastAsia="ar-SA"/>
              </w:rPr>
              <w:t xml:space="preserve"> </w:t>
            </w:r>
            <w:r>
              <w:rPr>
                <w:rFonts w:ascii="Times New Roman"/>
                <w:bCs/>
                <w:lang w:eastAsia="ar-SA"/>
              </w:rPr>
              <w:t xml:space="preserve">і </w:t>
            </w:r>
            <w:r w:rsidRPr="00DD0218">
              <w:rPr>
                <w:rFonts w:ascii="Times New Roman"/>
                <w:bCs/>
                <w:lang w:eastAsia="ar-SA"/>
              </w:rPr>
              <w:t>виконан</w:t>
            </w:r>
            <w:r>
              <w:rPr>
                <w:rFonts w:ascii="Times New Roman"/>
                <w:bCs/>
                <w:lang w:eastAsia="ar-SA"/>
              </w:rPr>
              <w:t>а</w:t>
            </w:r>
            <w:r w:rsidRPr="00DD0218">
              <w:rPr>
                <w:rFonts w:ascii="Times New Roman"/>
                <w:bCs/>
                <w:lang w:eastAsia="ar-SA"/>
              </w:rPr>
              <w:t xml:space="preserve"> за </w:t>
            </w:r>
            <w:r>
              <w:rPr>
                <w:rFonts w:ascii="Times New Roman"/>
                <w:bCs/>
                <w:lang w:eastAsia="ar-SA"/>
              </w:rPr>
              <w:t>допомого</w:t>
            </w:r>
            <w:r w:rsidRPr="00DD0218">
              <w:rPr>
                <w:rFonts w:ascii="Times New Roman"/>
                <w:bCs/>
                <w:lang w:eastAsia="ar-SA"/>
              </w:rPr>
              <w:t>ю викладача.</w:t>
            </w:r>
          </w:p>
          <w:p w14:paraId="300E5371" w14:textId="77777777" w:rsidR="00CE437D" w:rsidRPr="001B20D8" w:rsidRDefault="00CE437D" w:rsidP="00EF4735">
            <w:pPr>
              <w:widowControl w:val="0"/>
              <w:tabs>
                <w:tab w:val="left" w:pos="173"/>
              </w:tabs>
              <w:suppressAutoHyphens/>
              <w:spacing w:after="0" w:line="240" w:lineRule="auto"/>
              <w:jc w:val="both"/>
              <w:rPr>
                <w:rFonts w:ascii="Times New Roman"/>
                <w:b/>
                <w:lang w:eastAsia="ar-SA"/>
              </w:rPr>
            </w:pPr>
            <w:r w:rsidRPr="00DD0218">
              <w:rPr>
                <w:rFonts w:ascii="Times New Roman"/>
                <w:bCs/>
                <w:lang w:eastAsia="ar-SA"/>
              </w:rPr>
              <w:t>--</w:t>
            </w:r>
            <w:r w:rsidRPr="00DD0218">
              <w:rPr>
                <w:rFonts w:ascii="Times New Roman"/>
                <w:bCs/>
                <w:lang w:eastAsia="ar-SA"/>
              </w:rPr>
              <w:tab/>
              <w:t>0 бал – відповідь і завдання відзначаються фрагментарністю виконання під керівництвом викладача.</w:t>
            </w:r>
          </w:p>
        </w:tc>
        <w:tc>
          <w:tcPr>
            <w:tcW w:w="926" w:type="dxa"/>
          </w:tcPr>
          <w:p w14:paraId="30A3E507" w14:textId="4CEC5218" w:rsidR="00CE437D" w:rsidRPr="00FE5891" w:rsidRDefault="005158C7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E437D" w:rsidRPr="001B20D8" w14:paraId="0D32DA22" w14:textId="77777777" w:rsidTr="00EF4735">
        <w:trPr>
          <w:trHeight w:val="255"/>
        </w:trPr>
        <w:tc>
          <w:tcPr>
            <w:tcW w:w="1134" w:type="dxa"/>
            <w:vMerge/>
          </w:tcPr>
          <w:p w14:paraId="07E140BF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677D9DA6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/>
                <w:lang w:eastAsia="ar-SA"/>
              </w:rPr>
            </w:pPr>
            <w:r w:rsidRPr="00AB7FD7">
              <w:t>тестування</w:t>
            </w:r>
            <w:r w:rsidRPr="00AB7FD7">
              <w:t xml:space="preserve"> </w:t>
            </w:r>
            <w:r w:rsidRPr="00AB7FD7">
              <w:t>в</w:t>
            </w:r>
            <w:r w:rsidRPr="00AB7FD7">
              <w:t xml:space="preserve"> </w:t>
            </w:r>
            <w:r w:rsidRPr="00AB7FD7">
              <w:t>системі</w:t>
            </w:r>
            <w:r w:rsidRPr="00AB7FD7">
              <w:t xml:space="preserve"> moodle</w:t>
            </w:r>
          </w:p>
        </w:tc>
        <w:tc>
          <w:tcPr>
            <w:tcW w:w="1984" w:type="dxa"/>
          </w:tcPr>
          <w:p w14:paraId="743C11D8" w14:textId="77777777" w:rsidR="00D2015D" w:rsidRPr="00D2015D" w:rsidRDefault="00D2015D" w:rsidP="00D2015D">
            <w:pPr>
              <w:widowControl w:val="0"/>
              <w:suppressAutoHyphens/>
              <w:spacing w:after="0" w:line="240" w:lineRule="auto"/>
              <w:rPr>
                <w:rFonts w:ascii="Times New Roman"/>
                <w:lang w:eastAsia="ar-SA"/>
              </w:rPr>
            </w:pPr>
            <w:r w:rsidRPr="00D2015D">
              <w:rPr>
                <w:rFonts w:ascii="Times New Roman"/>
                <w:lang w:eastAsia="ar-SA"/>
              </w:rPr>
              <w:t>студент відповідає на тестові завдання.</w:t>
            </w:r>
          </w:p>
          <w:p w14:paraId="5915E755" w14:textId="3F8590EB" w:rsidR="00CE437D" w:rsidRPr="00337F89" w:rsidRDefault="00D2015D" w:rsidP="00D2015D">
            <w:pPr>
              <w:widowControl w:val="0"/>
              <w:suppressAutoHyphens/>
              <w:spacing w:after="0" w:line="240" w:lineRule="auto"/>
              <w:rPr>
                <w:rFonts w:ascii="Times New Roman"/>
                <w:lang w:eastAsia="ar-SA"/>
              </w:rPr>
            </w:pPr>
            <w:r w:rsidRPr="00D2015D">
              <w:rPr>
                <w:rFonts w:ascii="Times New Roman"/>
                <w:lang w:eastAsia="ar-SA"/>
              </w:rPr>
              <w:t>Всього 20 тестових завдань</w:t>
            </w:r>
          </w:p>
        </w:tc>
        <w:tc>
          <w:tcPr>
            <w:tcW w:w="3260" w:type="dxa"/>
          </w:tcPr>
          <w:p w14:paraId="385895A6" w14:textId="77777777" w:rsidR="00CE437D" w:rsidRDefault="00CE437D" w:rsidP="00EF4735">
            <w:pPr>
              <w:widowControl w:val="0"/>
              <w:suppressAutoHyphens/>
              <w:spacing w:after="0" w:line="240" w:lineRule="auto"/>
              <w:jc w:val="both"/>
            </w:pPr>
            <w:r w:rsidRPr="00AB7FD7">
              <w:t>За</w:t>
            </w:r>
            <w:r w:rsidRPr="00AB7FD7">
              <w:t xml:space="preserve"> </w:t>
            </w:r>
            <w:r w:rsidRPr="00AB7FD7">
              <w:t>правильну</w:t>
            </w:r>
            <w:r w:rsidRPr="00AB7FD7">
              <w:t xml:space="preserve"> </w:t>
            </w:r>
            <w:r w:rsidRPr="00AB7FD7">
              <w:t>відповідь</w:t>
            </w:r>
            <w:r w:rsidRPr="00AB7FD7">
              <w:t xml:space="preserve"> </w:t>
            </w:r>
            <w:r w:rsidRPr="00AB7FD7">
              <w:t>на</w:t>
            </w:r>
            <w:r w:rsidRPr="00AB7FD7">
              <w:t xml:space="preserve"> </w:t>
            </w:r>
            <w:r w:rsidRPr="00AB7FD7">
              <w:t>одне</w:t>
            </w:r>
            <w:r w:rsidRPr="00AB7FD7">
              <w:t xml:space="preserve"> </w:t>
            </w:r>
            <w:r w:rsidRPr="00AB7FD7">
              <w:t>запитання</w:t>
            </w:r>
            <w:r w:rsidRPr="00AB7FD7">
              <w:t xml:space="preserve"> </w:t>
            </w:r>
            <w:r w:rsidRPr="00AB7FD7">
              <w:t>студент</w:t>
            </w:r>
            <w:r w:rsidRPr="00AB7FD7">
              <w:t xml:space="preserve"> </w:t>
            </w:r>
            <w:r w:rsidRPr="00AB7FD7">
              <w:t>отримує</w:t>
            </w:r>
            <w:r w:rsidRPr="00AB7FD7">
              <w:t xml:space="preserve"> 0,1 </w:t>
            </w:r>
            <w:r w:rsidRPr="00AB7FD7">
              <w:t>бали</w:t>
            </w:r>
            <w:r w:rsidRPr="00AB7FD7">
              <w:t xml:space="preserve">. </w:t>
            </w:r>
          </w:p>
          <w:p w14:paraId="3971DF1E" w14:textId="02154E2F" w:rsidR="00CE437D" w:rsidRPr="00FE5891" w:rsidRDefault="00CE437D" w:rsidP="00EF4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</w:p>
        </w:tc>
        <w:tc>
          <w:tcPr>
            <w:tcW w:w="926" w:type="dxa"/>
          </w:tcPr>
          <w:p w14:paraId="60894542" w14:textId="77777777" w:rsidR="00CE437D" w:rsidRPr="00FE5891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437D" w:rsidRPr="001B20D8" w14:paraId="4292C9BD" w14:textId="77777777" w:rsidTr="00EF4735">
        <w:trPr>
          <w:trHeight w:val="4135"/>
        </w:trPr>
        <w:tc>
          <w:tcPr>
            <w:tcW w:w="1134" w:type="dxa"/>
            <w:vMerge/>
          </w:tcPr>
          <w:p w14:paraId="72E70611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14:paraId="23E0B177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ind w:firstLine="69"/>
              <w:rPr>
                <w:rFonts w:ascii="Times New Roman"/>
                <w:lang w:eastAsia="ar-SA"/>
              </w:rPr>
            </w:pPr>
            <w:r w:rsidRPr="00337F89">
              <w:rPr>
                <w:rFonts w:ascii="Times New Roman"/>
                <w:lang w:eastAsia="ar-SA"/>
              </w:rPr>
              <w:t>розв’язання вправ і задач</w:t>
            </w:r>
            <w:r>
              <w:rPr>
                <w:rFonts w:ascii="Times New Roman"/>
                <w:lang w:eastAsia="ar-SA"/>
              </w:rPr>
              <w:t xml:space="preserve"> під час практичних занять</w:t>
            </w:r>
          </w:p>
        </w:tc>
        <w:tc>
          <w:tcPr>
            <w:tcW w:w="1984" w:type="dxa"/>
          </w:tcPr>
          <w:p w14:paraId="38ABFAA2" w14:textId="77777777" w:rsidR="00D2015D" w:rsidRPr="00D2015D" w:rsidRDefault="00D2015D" w:rsidP="00D2015D">
            <w:pPr>
              <w:widowControl w:val="0"/>
              <w:suppressAutoHyphens/>
              <w:spacing w:after="0" w:line="240" w:lineRule="auto"/>
              <w:ind w:right="-114"/>
              <w:rPr>
                <w:rFonts w:ascii="Times New Roman"/>
                <w:lang w:eastAsia="ar-SA"/>
              </w:rPr>
            </w:pPr>
            <w:r w:rsidRPr="00D2015D">
              <w:rPr>
                <w:rFonts w:ascii="Times New Roman"/>
                <w:lang w:eastAsia="ar-SA"/>
              </w:rPr>
              <w:t>-студент розв’язує задачу у дошки;</w:t>
            </w:r>
          </w:p>
          <w:p w14:paraId="7E04DC4C" w14:textId="38BAD82B" w:rsidR="00CE437D" w:rsidRPr="001B20D8" w:rsidRDefault="00D2015D" w:rsidP="00D2015D">
            <w:pPr>
              <w:widowControl w:val="0"/>
              <w:suppressAutoHyphens/>
              <w:spacing w:after="0" w:line="240" w:lineRule="auto"/>
              <w:ind w:right="-114"/>
              <w:rPr>
                <w:rFonts w:ascii="Times New Roman"/>
                <w:lang w:eastAsia="ar-SA"/>
              </w:rPr>
            </w:pPr>
            <w:r w:rsidRPr="00D2015D">
              <w:rPr>
                <w:rFonts w:ascii="Times New Roman"/>
                <w:lang w:eastAsia="ar-SA"/>
              </w:rPr>
              <w:t>-студенти самостійно розв’язують задачу в кінці занять за варіантами</w:t>
            </w:r>
          </w:p>
        </w:tc>
        <w:tc>
          <w:tcPr>
            <w:tcW w:w="3260" w:type="dxa"/>
          </w:tcPr>
          <w:p w14:paraId="1B84470C" w14:textId="77777777" w:rsidR="00CE437D" w:rsidRPr="00CE7E18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E7E18">
              <w:rPr>
                <w:rFonts w:ascii="Times New Roman"/>
                <w:bCs/>
                <w:lang w:eastAsia="ar-SA"/>
              </w:rPr>
              <w:t>За розв’язання вправ і практичних задач бали нараховуються за такою схемою:</w:t>
            </w:r>
          </w:p>
          <w:p w14:paraId="3CA65F84" w14:textId="36F0BB03" w:rsidR="00CE437D" w:rsidRPr="00CE7E18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E7E18">
              <w:rPr>
                <w:rFonts w:ascii="Times New Roman"/>
                <w:bCs/>
                <w:lang w:eastAsia="ar-SA"/>
              </w:rPr>
              <w:t>–</w:t>
            </w:r>
            <w:r w:rsidRPr="00CE7E18">
              <w:rPr>
                <w:rFonts w:ascii="Times New Roman"/>
                <w:bCs/>
                <w:lang w:eastAsia="ar-SA"/>
              </w:rPr>
              <w:tab/>
            </w:r>
            <w:r w:rsidR="002C0157">
              <w:rPr>
                <w:rFonts w:ascii="Times New Roman"/>
                <w:bCs/>
                <w:lang w:eastAsia="ar-SA"/>
              </w:rPr>
              <w:t>4</w:t>
            </w:r>
            <w:r>
              <w:rPr>
                <w:rFonts w:ascii="Times New Roman"/>
                <w:bCs/>
                <w:lang w:eastAsia="ar-SA"/>
              </w:rPr>
              <w:t xml:space="preserve"> </w:t>
            </w:r>
            <w:r w:rsidRPr="00CE7E18">
              <w:rPr>
                <w:rFonts w:ascii="Times New Roman"/>
                <w:bCs/>
                <w:lang w:eastAsia="ar-SA"/>
              </w:rPr>
              <w:t>бали – студент правильно з поясненнями розв’язав задачу;</w:t>
            </w:r>
          </w:p>
          <w:p w14:paraId="55AB21B8" w14:textId="3BD22DF2" w:rsidR="00CE437D" w:rsidRPr="00CE7E18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E7E18">
              <w:rPr>
                <w:rFonts w:ascii="Times New Roman"/>
                <w:bCs/>
                <w:lang w:eastAsia="ar-SA"/>
              </w:rPr>
              <w:t>–</w:t>
            </w:r>
            <w:r w:rsidRPr="00CE7E18">
              <w:rPr>
                <w:rFonts w:ascii="Times New Roman"/>
                <w:bCs/>
                <w:lang w:eastAsia="ar-SA"/>
              </w:rPr>
              <w:tab/>
            </w:r>
            <w:r w:rsidR="002C0157">
              <w:rPr>
                <w:rFonts w:ascii="Times New Roman"/>
                <w:bCs/>
                <w:lang w:eastAsia="ar-SA"/>
              </w:rPr>
              <w:t>3</w:t>
            </w:r>
            <w:r>
              <w:rPr>
                <w:rFonts w:ascii="Times New Roman"/>
                <w:bCs/>
                <w:lang w:eastAsia="ar-SA"/>
              </w:rPr>
              <w:t>,0</w:t>
            </w:r>
            <w:r w:rsidRPr="00CE7E18">
              <w:rPr>
                <w:rFonts w:ascii="Times New Roman"/>
                <w:bCs/>
                <w:lang w:eastAsia="ar-SA"/>
              </w:rPr>
              <w:t>-</w:t>
            </w:r>
            <w:r w:rsidR="002C0157">
              <w:rPr>
                <w:rFonts w:ascii="Times New Roman"/>
                <w:bCs/>
                <w:lang w:eastAsia="ar-SA"/>
              </w:rPr>
              <w:t>4,0</w:t>
            </w:r>
            <w:r w:rsidR="00D2015D">
              <w:rPr>
                <w:rFonts w:ascii="Times New Roman"/>
                <w:bCs/>
                <w:lang w:eastAsia="ar-SA"/>
              </w:rPr>
              <w:t>0</w:t>
            </w:r>
            <w:r w:rsidRPr="00CE7E18">
              <w:rPr>
                <w:rFonts w:ascii="Times New Roman"/>
                <w:bCs/>
                <w:lang w:eastAsia="ar-SA"/>
              </w:rPr>
              <w:t>бали – студент розв’язав задачу вірно, але з незначними помилками;</w:t>
            </w:r>
          </w:p>
          <w:p w14:paraId="213976B9" w14:textId="47CC77F5" w:rsidR="00CE437D" w:rsidRPr="00CE7E18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E7E18">
              <w:rPr>
                <w:rFonts w:ascii="Times New Roman"/>
                <w:bCs/>
                <w:lang w:eastAsia="ar-SA"/>
              </w:rPr>
              <w:t>–</w:t>
            </w:r>
            <w:r w:rsidRPr="00CE7E18">
              <w:rPr>
                <w:rFonts w:ascii="Times New Roman"/>
                <w:bCs/>
                <w:lang w:eastAsia="ar-SA"/>
              </w:rPr>
              <w:tab/>
            </w:r>
            <w:r w:rsidR="00D2015D">
              <w:rPr>
                <w:rFonts w:ascii="Times New Roman"/>
                <w:bCs/>
                <w:lang w:eastAsia="ar-SA"/>
              </w:rPr>
              <w:t>0</w:t>
            </w:r>
            <w:r w:rsidR="002C0157">
              <w:rPr>
                <w:rFonts w:ascii="Times New Roman"/>
                <w:bCs/>
                <w:lang w:eastAsia="ar-SA"/>
              </w:rPr>
              <w:t>,</w:t>
            </w:r>
            <w:r w:rsidR="00D2015D">
              <w:rPr>
                <w:rFonts w:ascii="Times New Roman"/>
                <w:bCs/>
                <w:lang w:eastAsia="ar-SA"/>
              </w:rPr>
              <w:t>1</w:t>
            </w:r>
            <w:r w:rsidRPr="00CE7E18">
              <w:rPr>
                <w:rFonts w:ascii="Times New Roman"/>
                <w:bCs/>
                <w:lang w:eastAsia="ar-SA"/>
              </w:rPr>
              <w:t>-</w:t>
            </w:r>
            <w:r w:rsidR="00D2015D">
              <w:rPr>
                <w:rFonts w:ascii="Times New Roman"/>
                <w:bCs/>
                <w:lang w:eastAsia="ar-SA"/>
              </w:rPr>
              <w:t>3</w:t>
            </w:r>
            <w:r w:rsidRPr="00CE7E18">
              <w:rPr>
                <w:rFonts w:ascii="Times New Roman"/>
                <w:bCs/>
                <w:lang w:eastAsia="ar-SA"/>
              </w:rPr>
              <w:t>,</w:t>
            </w:r>
            <w:r>
              <w:rPr>
                <w:rFonts w:ascii="Times New Roman"/>
                <w:bCs/>
                <w:lang w:eastAsia="ar-SA"/>
              </w:rPr>
              <w:t>0</w:t>
            </w:r>
            <w:r w:rsidRPr="00CE7E18">
              <w:rPr>
                <w:rFonts w:ascii="Times New Roman"/>
                <w:bCs/>
                <w:lang w:eastAsia="ar-SA"/>
              </w:rPr>
              <w:t xml:space="preserve"> бали – студент частково розв’язав задачу і правильно виписав формули за якими розв’язується задача;</w:t>
            </w:r>
          </w:p>
          <w:p w14:paraId="348C59BF" w14:textId="77777777" w:rsidR="00CE437D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E7E18">
              <w:rPr>
                <w:rFonts w:ascii="Times New Roman"/>
                <w:bCs/>
                <w:lang w:eastAsia="ar-SA"/>
              </w:rPr>
              <w:t>–</w:t>
            </w:r>
            <w:r w:rsidRPr="00CE7E18">
              <w:rPr>
                <w:rFonts w:ascii="Times New Roman"/>
                <w:bCs/>
                <w:lang w:eastAsia="ar-SA"/>
              </w:rPr>
              <w:tab/>
              <w:t>0 – студент не зміг розв’язати задачу.</w:t>
            </w:r>
          </w:p>
          <w:p w14:paraId="075BB341" w14:textId="77777777" w:rsidR="00CE437D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445964">
              <w:rPr>
                <w:rFonts w:ascii="Times New Roman"/>
                <w:bCs/>
                <w:lang w:eastAsia="ar-SA"/>
              </w:rPr>
              <w:t>Критерії оцінювання розміщено на сторінці курсу у Moodle: https://moodle.znu.edu.ua/course/view.php?id=2930</w:t>
            </w:r>
          </w:p>
          <w:p w14:paraId="63F8874C" w14:textId="77777777" w:rsidR="00CE437D" w:rsidRPr="00337F89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</w:p>
        </w:tc>
        <w:tc>
          <w:tcPr>
            <w:tcW w:w="926" w:type="dxa"/>
          </w:tcPr>
          <w:p w14:paraId="506B61C6" w14:textId="704E66E4" w:rsidR="00CE437D" w:rsidRPr="00FE5891" w:rsidRDefault="005158C7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E437D" w:rsidRPr="001B20D8" w14:paraId="4D4AEBD9" w14:textId="77777777" w:rsidTr="00EF4735">
        <w:trPr>
          <w:trHeight w:val="720"/>
        </w:trPr>
        <w:tc>
          <w:tcPr>
            <w:tcW w:w="1134" w:type="dxa"/>
          </w:tcPr>
          <w:p w14:paraId="14522537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Усього за ЗМ 1</w:t>
            </w:r>
          </w:p>
        </w:tc>
        <w:tc>
          <w:tcPr>
            <w:tcW w:w="2127" w:type="dxa"/>
          </w:tcPr>
          <w:p w14:paraId="2E6A6262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</w:tcPr>
          <w:p w14:paraId="424D144E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2210D1D9" w14:textId="77777777" w:rsidR="00CE437D" w:rsidRPr="00337F89" w:rsidRDefault="00CE437D" w:rsidP="00EF4735">
            <w:pPr>
              <w:widowControl w:val="0"/>
              <w:tabs>
                <w:tab w:val="left" w:pos="73"/>
                <w:tab w:val="left" w:pos="215"/>
              </w:tabs>
              <w:suppressAutoHyphens/>
              <w:spacing w:after="0" w:line="240" w:lineRule="auto"/>
              <w:jc w:val="center"/>
              <w:rPr>
                <w:rFonts w:asci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26" w:type="dxa"/>
          </w:tcPr>
          <w:p w14:paraId="7A4F3FAE" w14:textId="31AB151C" w:rsidR="00CE437D" w:rsidRPr="001B20D8" w:rsidRDefault="005158C7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  <w:tr w:rsidR="00CE437D" w:rsidRPr="001B20D8" w14:paraId="35EE229D" w14:textId="77777777" w:rsidTr="005158C7">
        <w:trPr>
          <w:trHeight w:val="1120"/>
        </w:trPr>
        <w:tc>
          <w:tcPr>
            <w:tcW w:w="1134" w:type="dxa"/>
          </w:tcPr>
          <w:p w14:paraId="4E46C490" w14:textId="7CBAF60E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sz w:val="20"/>
                <w:szCs w:val="20"/>
                <w:lang w:eastAsia="ar-SA"/>
              </w:rPr>
              <w:t xml:space="preserve">2 - </w:t>
            </w:r>
            <w:r w:rsidR="00076CEB">
              <w:rPr>
                <w:rFonts w:asci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1" w:type="dxa"/>
            <w:gridSpan w:val="3"/>
          </w:tcPr>
          <w:p w14:paraId="0BEFB543" w14:textId="312AD71B" w:rsidR="00CE437D" w:rsidRPr="001B20D8" w:rsidRDefault="00CE437D" w:rsidP="00EF4735">
            <w:pPr>
              <w:spacing w:line="240" w:lineRule="auto"/>
              <w:jc w:val="both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 w:rsidRPr="00B65FF7">
              <w:rPr>
                <w:rFonts w:ascii="Times New Roman"/>
                <w:bCs/>
                <w:lang w:eastAsia="ar-SA"/>
              </w:rPr>
              <w:t xml:space="preserve">За кожним наступним змістовним модулем </w:t>
            </w:r>
            <w:r>
              <w:rPr>
                <w:rFonts w:ascii="Times New Roman"/>
                <w:bCs/>
                <w:lang w:eastAsia="ar-SA"/>
              </w:rPr>
              <w:t>(з ЗМ</w:t>
            </w:r>
            <w:r w:rsidR="00076CEB">
              <w:rPr>
                <w:rFonts w:ascii="Times New Roman"/>
                <w:bCs/>
                <w:lang w:eastAsia="ar-SA"/>
              </w:rPr>
              <w:t xml:space="preserve"> </w:t>
            </w:r>
            <w:r>
              <w:rPr>
                <w:rFonts w:ascii="Times New Roman"/>
                <w:bCs/>
                <w:lang w:eastAsia="ar-SA"/>
              </w:rPr>
              <w:t>2 по ЗМ</w:t>
            </w:r>
            <w:r w:rsidR="00076CEB">
              <w:rPr>
                <w:rFonts w:ascii="Times New Roman"/>
                <w:bCs/>
                <w:lang w:eastAsia="ar-SA"/>
              </w:rPr>
              <w:t xml:space="preserve"> 6</w:t>
            </w:r>
            <w:r>
              <w:rPr>
                <w:rFonts w:ascii="Times New Roman"/>
                <w:bCs/>
                <w:lang w:eastAsia="ar-SA"/>
              </w:rPr>
              <w:t>)</w:t>
            </w:r>
            <w:r w:rsidRPr="00B65FF7">
              <w:rPr>
                <w:rFonts w:ascii="Times New Roman"/>
                <w:bCs/>
                <w:lang w:eastAsia="ar-SA"/>
              </w:rPr>
              <w:t xml:space="preserve"> передбачено виконання </w:t>
            </w:r>
            <w:r>
              <w:rPr>
                <w:rFonts w:ascii="Times New Roman"/>
                <w:bCs/>
                <w:lang w:eastAsia="ar-SA"/>
              </w:rPr>
              <w:t xml:space="preserve">також трьох контрольних заходів, зміст та </w:t>
            </w:r>
            <w:r w:rsidRPr="00B65FF7">
              <w:rPr>
                <w:rFonts w:ascii="Times New Roman"/>
                <w:bCs/>
                <w:lang w:eastAsia="ar-SA"/>
              </w:rPr>
              <w:t xml:space="preserve">критерії оцінювання </w:t>
            </w:r>
            <w:r>
              <w:rPr>
                <w:rFonts w:ascii="Times New Roman"/>
                <w:bCs/>
                <w:lang w:eastAsia="ar-SA"/>
              </w:rPr>
              <w:t>яких</w:t>
            </w:r>
            <w:r w:rsidRPr="00B65FF7">
              <w:rPr>
                <w:rFonts w:ascii="Times New Roman"/>
                <w:bCs/>
                <w:lang w:eastAsia="ar-SA"/>
              </w:rPr>
              <w:t xml:space="preserve"> </w:t>
            </w:r>
            <w:r>
              <w:rPr>
                <w:rFonts w:ascii="Times New Roman"/>
                <w:bCs/>
                <w:lang w:eastAsia="ar-SA"/>
              </w:rPr>
              <w:t xml:space="preserve">аналогічні </w:t>
            </w:r>
            <w:r w:rsidRPr="00B65FF7">
              <w:rPr>
                <w:rFonts w:ascii="Times New Roman"/>
                <w:bCs/>
                <w:lang w:eastAsia="ar-SA"/>
              </w:rPr>
              <w:t>зазначен</w:t>
            </w:r>
            <w:r>
              <w:rPr>
                <w:rFonts w:ascii="Times New Roman"/>
                <w:bCs/>
                <w:lang w:eastAsia="ar-SA"/>
              </w:rPr>
              <w:t>им</w:t>
            </w:r>
            <w:r w:rsidRPr="00B65FF7">
              <w:rPr>
                <w:rFonts w:ascii="Times New Roman"/>
                <w:bCs/>
                <w:lang w:eastAsia="ar-SA"/>
              </w:rPr>
              <w:t xml:space="preserve"> в ЗМ1. </w:t>
            </w:r>
          </w:p>
        </w:tc>
        <w:tc>
          <w:tcPr>
            <w:tcW w:w="926" w:type="dxa"/>
          </w:tcPr>
          <w:p w14:paraId="060982DE" w14:textId="6E72B30B" w:rsidR="00CE437D" w:rsidRPr="001B20D8" w:rsidRDefault="005158C7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10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 xml:space="preserve"> х</w:t>
            </w:r>
            <w:r>
              <w:rPr>
                <w:rFonts w:ascii="Times New Roman"/>
                <w:b/>
                <w:sz w:val="28"/>
                <w:szCs w:val="28"/>
                <w:lang w:eastAsia="ar-SA"/>
              </w:rPr>
              <w:t xml:space="preserve"> 5</w:t>
            </w:r>
            <w:r w:rsidR="00CE437D">
              <w:rPr>
                <w:rFonts w:ascii="Times New Roman"/>
                <w:b/>
                <w:sz w:val="28"/>
                <w:szCs w:val="28"/>
                <w:lang w:eastAsia="ar-SA"/>
              </w:rPr>
              <w:t>= 5</w:t>
            </w:r>
            <w:r>
              <w:rPr>
                <w:rFonts w:ascii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CE437D" w:rsidRPr="001B20D8" w14:paraId="7DA88D78" w14:textId="77777777" w:rsidTr="00EF4735">
        <w:tc>
          <w:tcPr>
            <w:tcW w:w="1134" w:type="dxa"/>
          </w:tcPr>
          <w:p w14:paraId="0BB2C212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b/>
                <w:lang w:eastAsia="ar-SA"/>
              </w:rPr>
            </w:pPr>
            <w:r w:rsidRPr="001B20D8">
              <w:rPr>
                <w:rFonts w:ascii="Times New Roman"/>
                <w:b/>
                <w:lang w:eastAsia="ar-SA"/>
              </w:rPr>
              <w:t>Усього за змістові модулі</w:t>
            </w:r>
          </w:p>
        </w:tc>
        <w:tc>
          <w:tcPr>
            <w:tcW w:w="2127" w:type="dxa"/>
          </w:tcPr>
          <w:p w14:paraId="63CBE8A1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984" w:type="dxa"/>
          </w:tcPr>
          <w:p w14:paraId="20A85C41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75E7F570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26" w:type="dxa"/>
          </w:tcPr>
          <w:p w14:paraId="5EBFC2FF" w14:textId="77777777" w:rsidR="00CE437D" w:rsidRPr="001B20D8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 w:rsidRPr="001B20D8">
              <w:rPr>
                <w:rFonts w:ascii="Times New Roman"/>
                <w:b/>
                <w:sz w:val="28"/>
                <w:szCs w:val="28"/>
                <w:lang w:eastAsia="ar-SA"/>
              </w:rPr>
              <w:t>60</w:t>
            </w:r>
          </w:p>
        </w:tc>
      </w:tr>
    </w:tbl>
    <w:p w14:paraId="464836D2" w14:textId="77777777" w:rsidR="00CE437D" w:rsidRPr="00202EA7" w:rsidRDefault="00CE437D" w:rsidP="00CE437D">
      <w:pPr>
        <w:suppressAutoHyphens/>
        <w:spacing w:after="0" w:line="240" w:lineRule="auto"/>
        <w:ind w:firstLine="567"/>
        <w:jc w:val="both"/>
        <w:rPr>
          <w:rFonts w:ascii="Times New Roman"/>
          <w:bCs/>
          <w:lang w:eastAsia="ar-SA"/>
        </w:rPr>
      </w:pPr>
      <w:r>
        <w:rPr>
          <w:rFonts w:ascii="Times New Roman"/>
          <w:bCs/>
          <w:lang w:eastAsia="ar-SA"/>
        </w:rPr>
        <w:t xml:space="preserve">Примітка: </w:t>
      </w:r>
      <w:r w:rsidRPr="00202EA7">
        <w:rPr>
          <w:rFonts w:ascii="Times New Roman"/>
          <w:bCs/>
          <w:lang w:eastAsia="ar-SA"/>
        </w:rPr>
        <w:t xml:space="preserve">В разі впровадження </w:t>
      </w:r>
      <w:r w:rsidRPr="00202EA7">
        <w:rPr>
          <w:rFonts w:ascii="Times New Roman"/>
          <w:bCs/>
          <w:lang w:val="en-US" w:eastAsia="ar-SA"/>
        </w:rPr>
        <w:t>on</w:t>
      </w:r>
      <w:r w:rsidRPr="00202EA7">
        <w:rPr>
          <w:rFonts w:ascii="Times New Roman"/>
          <w:bCs/>
          <w:lang w:eastAsia="ar-SA"/>
        </w:rPr>
        <w:t xml:space="preserve"> </w:t>
      </w:r>
      <w:r w:rsidRPr="00202EA7">
        <w:rPr>
          <w:rFonts w:ascii="Times New Roman"/>
          <w:bCs/>
          <w:lang w:val="en-US" w:eastAsia="ar-SA"/>
        </w:rPr>
        <w:t>line</w:t>
      </w:r>
      <w:r w:rsidRPr="00202EA7">
        <w:rPr>
          <w:rFonts w:ascii="Times New Roman"/>
          <w:bCs/>
          <w:lang w:eastAsia="ar-SA"/>
        </w:rPr>
        <w:t xml:space="preserve"> навчання </w:t>
      </w:r>
      <w:r>
        <w:rPr>
          <w:rFonts w:ascii="Times New Roman"/>
          <w:bCs/>
          <w:lang w:eastAsia="ar-SA"/>
        </w:rPr>
        <w:t xml:space="preserve">усне опитування, презентація виконання індивідуальних завдань та досліджень проводиться в </w:t>
      </w:r>
      <w:r w:rsidRPr="00202EA7">
        <w:rPr>
          <w:rFonts w:ascii="Times New Roman"/>
          <w:bCs/>
          <w:lang w:eastAsia="ar-SA"/>
        </w:rPr>
        <w:t>Zoom</w:t>
      </w:r>
      <w:r>
        <w:rPr>
          <w:rFonts w:ascii="Times New Roman"/>
          <w:bCs/>
          <w:lang w:eastAsia="ar-SA"/>
        </w:rPr>
        <w:t xml:space="preserve">; виконання практичних завдань та тестування </w:t>
      </w:r>
      <w:r w:rsidRPr="00C31311">
        <w:rPr>
          <w:rFonts w:ascii="Times New Roman"/>
          <w:bCs/>
          <w:lang w:eastAsia="ar-SA"/>
        </w:rPr>
        <w:t>відбувається в системі Moodle</w:t>
      </w:r>
      <w:r>
        <w:rPr>
          <w:rFonts w:ascii="Times New Roman"/>
          <w:bCs/>
          <w:lang w:eastAsia="ar-SA"/>
        </w:rPr>
        <w:t>.</w:t>
      </w:r>
    </w:p>
    <w:p w14:paraId="5B6BE470" w14:textId="77777777" w:rsidR="00CE437D" w:rsidRPr="00202EA7" w:rsidRDefault="00CE437D" w:rsidP="00CE437D">
      <w:pPr>
        <w:suppressAutoHyphens/>
        <w:spacing w:after="0" w:line="240" w:lineRule="auto"/>
        <w:ind w:firstLine="567"/>
        <w:jc w:val="both"/>
        <w:rPr>
          <w:rFonts w:ascii="Times New Roman"/>
          <w:bCs/>
          <w:sz w:val="28"/>
          <w:szCs w:val="28"/>
          <w:lang w:eastAsia="ar-SA"/>
        </w:rPr>
      </w:pPr>
    </w:p>
    <w:p w14:paraId="552787D6" w14:textId="77777777" w:rsidR="00CE437D" w:rsidRPr="00256143" w:rsidRDefault="00CE437D" w:rsidP="00CE437D">
      <w:pPr>
        <w:suppressAutoHyphens/>
        <w:spacing w:after="0" w:line="240" w:lineRule="auto"/>
        <w:jc w:val="center"/>
        <w:rPr>
          <w:rFonts w:ascii="Times New Roman"/>
          <w:b/>
          <w:bCs/>
          <w:sz w:val="28"/>
          <w:szCs w:val="28"/>
          <w:lang w:eastAsia="ar-SA"/>
        </w:rPr>
      </w:pPr>
      <w:r w:rsidRPr="00256143">
        <w:rPr>
          <w:rFonts w:ascii="Times New Roman"/>
          <w:b/>
          <w:sz w:val="28"/>
          <w:szCs w:val="28"/>
          <w:lang w:eastAsia="ar-SA"/>
        </w:rPr>
        <w:t xml:space="preserve">8. </w:t>
      </w:r>
      <w:r w:rsidRPr="00256143">
        <w:rPr>
          <w:rFonts w:ascii="Times New Roman"/>
          <w:b/>
          <w:bCs/>
          <w:sz w:val="28"/>
          <w:szCs w:val="28"/>
          <w:lang w:eastAsia="ar-SA"/>
        </w:rPr>
        <w:t xml:space="preserve">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4"/>
        <w:gridCol w:w="2410"/>
        <w:gridCol w:w="2693"/>
        <w:gridCol w:w="1073"/>
      </w:tblGrid>
      <w:tr w:rsidR="00CE437D" w:rsidRPr="00256143" w14:paraId="44D7AF1C" w14:textId="77777777" w:rsidTr="00EF4735">
        <w:trPr>
          <w:trHeight w:val="525"/>
        </w:trPr>
        <w:tc>
          <w:tcPr>
            <w:tcW w:w="1271" w:type="dxa"/>
          </w:tcPr>
          <w:p w14:paraId="6892ECD7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256143">
              <w:rPr>
                <w:rFonts w:ascii="Times New Roman"/>
                <w:lang w:eastAsia="ar-SA"/>
              </w:rPr>
              <w:t xml:space="preserve">Форма </w:t>
            </w:r>
          </w:p>
        </w:tc>
        <w:tc>
          <w:tcPr>
            <w:tcW w:w="1984" w:type="dxa"/>
          </w:tcPr>
          <w:p w14:paraId="6794D49C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256143">
              <w:rPr>
                <w:rFonts w:ascii="Times New Roman"/>
                <w:lang w:eastAsia="ar-SA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53AD6313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256143">
              <w:rPr>
                <w:rFonts w:ascii="Times New Roman"/>
                <w:lang w:eastAsia="ar-SA"/>
              </w:rPr>
              <w:t>Зміст підсумкового контрольного заходу</w:t>
            </w:r>
          </w:p>
        </w:tc>
        <w:tc>
          <w:tcPr>
            <w:tcW w:w="2693" w:type="dxa"/>
          </w:tcPr>
          <w:p w14:paraId="3DBEBA27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256143">
              <w:rPr>
                <w:rFonts w:ascii="Times New Roman"/>
                <w:lang w:eastAsia="ar-SA"/>
              </w:rPr>
              <w:t>Критерії оцінювання</w:t>
            </w:r>
          </w:p>
        </w:tc>
        <w:tc>
          <w:tcPr>
            <w:tcW w:w="1073" w:type="dxa"/>
          </w:tcPr>
          <w:p w14:paraId="58F8335F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lang w:eastAsia="ar-SA"/>
              </w:rPr>
            </w:pPr>
            <w:r w:rsidRPr="00256143">
              <w:rPr>
                <w:rFonts w:ascii="Times New Roman"/>
                <w:lang w:eastAsia="ar-SA"/>
              </w:rPr>
              <w:t>Усього балів</w:t>
            </w:r>
          </w:p>
        </w:tc>
      </w:tr>
      <w:tr w:rsidR="00CE437D" w:rsidRPr="00256143" w14:paraId="55C09806" w14:textId="77777777" w:rsidTr="00EF4735">
        <w:tc>
          <w:tcPr>
            <w:tcW w:w="1271" w:type="dxa"/>
            <w:vMerge w:val="restart"/>
            <w:textDirection w:val="btLr"/>
          </w:tcPr>
          <w:p w14:paraId="216598B8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/>
                <w:b/>
                <w:sz w:val="20"/>
                <w:szCs w:val="20"/>
                <w:lang w:eastAsia="ar-SA"/>
              </w:rPr>
            </w:pPr>
            <w:r w:rsidRPr="00256143">
              <w:rPr>
                <w:rFonts w:ascii="Times New Roman"/>
                <w:b/>
                <w:sz w:val="20"/>
                <w:szCs w:val="20"/>
                <w:lang w:eastAsia="ar-SA"/>
              </w:rPr>
              <w:t>Екзамен</w:t>
            </w:r>
          </w:p>
        </w:tc>
        <w:tc>
          <w:tcPr>
            <w:tcW w:w="1984" w:type="dxa"/>
          </w:tcPr>
          <w:p w14:paraId="51A092A0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lang w:eastAsia="ar-SA"/>
              </w:rPr>
              <w:t xml:space="preserve">Відповідь на одне теоретичне питання екзаменаційного білета </w:t>
            </w:r>
            <w:r w:rsidRPr="007B4B77">
              <w:rPr>
                <w:rFonts w:ascii="Times New Roman"/>
                <w:lang w:eastAsia="ar-SA"/>
              </w:rPr>
              <w:t xml:space="preserve">в усній формі </w:t>
            </w:r>
            <w:r>
              <w:rPr>
                <w:rFonts w:ascii="Times New Roman"/>
                <w:lang w:eastAsia="ar-SA"/>
              </w:rPr>
              <w:t>(з письмовою фіксацією)</w:t>
            </w:r>
          </w:p>
        </w:tc>
        <w:tc>
          <w:tcPr>
            <w:tcW w:w="2410" w:type="dxa"/>
          </w:tcPr>
          <w:p w14:paraId="1825DE6B" w14:textId="77777777" w:rsidR="00CE437D" w:rsidRDefault="00CE437D" w:rsidP="00EF4735">
            <w:pPr>
              <w:widowControl w:val="0"/>
              <w:suppressAutoHyphens/>
              <w:spacing w:after="0" w:line="240" w:lineRule="auto"/>
              <w:jc w:val="both"/>
              <w:rPr>
                <w:lang w:eastAsia="ja-JP"/>
              </w:rPr>
            </w:pPr>
            <w:r w:rsidRPr="002D68C7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Весь</w:t>
            </w:r>
            <w:r w:rsidRPr="005E0F9D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навчальний</w:t>
            </w:r>
            <w:r w:rsidRPr="005E0F9D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матеріал</w:t>
            </w:r>
            <w:r w:rsidRPr="005E0F9D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за</w:t>
            </w:r>
            <w:r w:rsidRPr="005E0F9D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ЗМ</w:t>
            </w:r>
            <w:r w:rsidRPr="005E0F9D">
              <w:rPr>
                <w:lang w:eastAsia="ja-JP"/>
              </w:rPr>
              <w:t>1-10 (</w:t>
            </w:r>
            <w:r w:rsidRPr="005E0F9D">
              <w:rPr>
                <w:lang w:eastAsia="ja-JP"/>
              </w:rPr>
              <w:t>розділ</w:t>
            </w:r>
            <w:r w:rsidRPr="005E0F9D">
              <w:rPr>
                <w:lang w:eastAsia="ja-JP"/>
              </w:rPr>
              <w:t xml:space="preserve"> 3 </w:t>
            </w:r>
            <w:r w:rsidRPr="005E0F9D">
              <w:rPr>
                <w:lang w:eastAsia="ja-JP"/>
              </w:rPr>
              <w:t>робочої</w:t>
            </w:r>
            <w:r w:rsidRPr="005E0F9D">
              <w:rPr>
                <w:lang w:eastAsia="ja-JP"/>
              </w:rPr>
              <w:t xml:space="preserve"> </w:t>
            </w:r>
            <w:r w:rsidRPr="005E0F9D">
              <w:rPr>
                <w:lang w:eastAsia="ja-JP"/>
              </w:rPr>
              <w:t>програми</w:t>
            </w:r>
            <w:r w:rsidRPr="005E0F9D">
              <w:rPr>
                <w:lang w:eastAsia="ja-JP"/>
              </w:rPr>
              <w:t>)</w:t>
            </w:r>
          </w:p>
          <w:p w14:paraId="7FD25D9F" w14:textId="77777777" w:rsidR="00CE437D" w:rsidRPr="002D68C7" w:rsidRDefault="00CE437D" w:rsidP="00EF4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/>
                <w:b/>
                <w:lang w:eastAsia="ar-SA"/>
              </w:rPr>
            </w:pPr>
            <w:r>
              <w:rPr>
                <w:lang w:eastAsia="ja-JP"/>
              </w:rPr>
              <w:t>Після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вибору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білета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та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підготовки</w:t>
            </w:r>
            <w:r>
              <w:rPr>
                <w:lang w:eastAsia="ja-JP"/>
              </w:rPr>
              <w:t xml:space="preserve"> </w:t>
            </w:r>
            <w:r w:rsidRPr="007E78B6">
              <w:rPr>
                <w:lang w:eastAsia="ja-JP"/>
              </w:rPr>
              <w:t>студен</w:t>
            </w:r>
            <w:r>
              <w:rPr>
                <w:lang w:eastAsia="ja-JP"/>
              </w:rPr>
              <w:t>т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</w:t>
            </w:r>
            <w:r w:rsidRPr="007E78B6">
              <w:rPr>
                <w:lang w:eastAsia="ja-JP"/>
              </w:rPr>
              <w:t>початку</w:t>
            </w:r>
            <w:r w:rsidRPr="007E78B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відповідає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на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теоретичне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питання</w:t>
            </w:r>
          </w:p>
        </w:tc>
        <w:tc>
          <w:tcPr>
            <w:tcW w:w="2693" w:type="dxa"/>
          </w:tcPr>
          <w:p w14:paraId="445EAA27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10</w:t>
            </w:r>
            <w:r w:rsidRPr="00C71B2E">
              <w:rPr>
                <w:rFonts w:ascii="Times New Roman"/>
                <w:bCs/>
                <w:lang w:eastAsia="ar-SA"/>
              </w:rPr>
              <w:t xml:space="preserve">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      </w:r>
          </w:p>
          <w:p w14:paraId="7EB26AB6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8</w:t>
            </w:r>
            <w:r w:rsidRPr="00C71B2E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10</w:t>
            </w:r>
            <w:r w:rsidRPr="00C71B2E">
              <w:rPr>
                <w:rFonts w:ascii="Times New Roman"/>
                <w:bCs/>
                <w:lang w:eastAsia="ar-SA"/>
              </w:rPr>
              <w:t xml:space="preserve"> балів: досить високий рівень знань і навичок: відповідь логічна, містить деякі неточності при формулюванні </w:t>
            </w:r>
            <w:r w:rsidRPr="00C71B2E">
              <w:rPr>
                <w:rFonts w:ascii="Times New Roman"/>
                <w:bCs/>
                <w:lang w:eastAsia="ar-SA"/>
              </w:rPr>
              <w:lastRenderedPageBreak/>
              <w:t xml:space="preserve">узагальнень, наведенні прикладів; наявні труднощі при формулюванні узагальнюючих висновків. </w:t>
            </w:r>
          </w:p>
          <w:p w14:paraId="1DB4D270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5</w:t>
            </w:r>
            <w:r w:rsidRPr="00C71B2E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8</w:t>
            </w:r>
            <w:r w:rsidRPr="00C71B2E">
              <w:rPr>
                <w:rFonts w:ascii="Times New Roman"/>
                <w:bCs/>
                <w:lang w:eastAsia="ar-SA"/>
              </w:rPr>
              <w:t xml:space="preserve"> балів: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      </w:r>
          </w:p>
          <w:p w14:paraId="3CF9D227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2</w:t>
            </w:r>
            <w:r w:rsidRPr="00C71B2E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5</w:t>
            </w:r>
            <w:r w:rsidRPr="00C71B2E">
              <w:rPr>
                <w:rFonts w:ascii="Times New Roman"/>
                <w:bCs/>
                <w:lang w:eastAsia="ar-SA"/>
              </w:rPr>
              <w:t xml:space="preserve"> балів: неповні знання студента основно</w:t>
            </w:r>
            <w:r>
              <w:rPr>
                <w:rFonts w:ascii="Times New Roman"/>
                <w:bCs/>
                <w:lang w:eastAsia="ar-SA"/>
              </w:rPr>
              <w:t>го</w:t>
            </w:r>
            <w:r w:rsidRPr="00C71B2E">
              <w:rPr>
                <w:rFonts w:ascii="Times New Roman"/>
                <w:bCs/>
                <w:lang w:eastAsia="ar-SA"/>
              </w:rPr>
              <w:t xml:space="preserve"> </w:t>
            </w:r>
            <w:r>
              <w:rPr>
                <w:rFonts w:ascii="Times New Roman"/>
                <w:bCs/>
                <w:lang w:eastAsia="ar-SA"/>
              </w:rPr>
              <w:t>матеріалу</w:t>
            </w:r>
            <w:r w:rsidRPr="00C71B2E">
              <w:rPr>
                <w:rFonts w:ascii="Times New Roman"/>
                <w:bCs/>
                <w:lang w:eastAsia="ar-SA"/>
              </w:rPr>
              <w:t xml:space="preserve">; </w:t>
            </w:r>
            <w:r>
              <w:rPr>
                <w:rFonts w:ascii="Times New Roman"/>
                <w:bCs/>
                <w:lang w:eastAsia="ar-SA"/>
              </w:rPr>
              <w:t>в</w:t>
            </w:r>
            <w:r w:rsidRPr="00C71B2E">
              <w:rPr>
                <w:rFonts w:ascii="Times New Roman"/>
                <w:bCs/>
                <w:lang w:eastAsia="ar-SA"/>
              </w:rPr>
              <w:t xml:space="preserve">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      </w:r>
          </w:p>
          <w:p w14:paraId="56FFF63D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0,1</w:t>
            </w:r>
            <w:r w:rsidRPr="00C71B2E">
              <w:rPr>
                <w:rFonts w:ascii="Times New Roman"/>
                <w:bCs/>
                <w:lang w:eastAsia="ar-SA"/>
              </w:rPr>
              <w:t>-2 бали: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      </w:r>
          </w:p>
          <w:p w14:paraId="3496545C" w14:textId="77777777" w:rsidR="00CE437D" w:rsidRPr="00C71B2E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C71B2E">
              <w:rPr>
                <w:rFonts w:ascii="Times New Roman"/>
                <w:bCs/>
                <w:lang w:eastAsia="ar-SA"/>
              </w:rPr>
              <w:t>−</w:t>
            </w:r>
            <w:r w:rsidRPr="00C71B2E">
              <w:rPr>
                <w:rFonts w:ascii="Times New Roman"/>
                <w:bCs/>
                <w:lang w:eastAsia="ar-SA"/>
              </w:rPr>
              <w:tab/>
              <w:t xml:space="preserve">0 - студент не відповів на питання або дав не </w:t>
            </w:r>
            <w:r>
              <w:rPr>
                <w:rFonts w:ascii="Times New Roman"/>
                <w:bCs/>
                <w:lang w:eastAsia="ar-SA"/>
              </w:rPr>
              <w:t>правиль</w:t>
            </w:r>
            <w:r w:rsidRPr="00C71B2E">
              <w:rPr>
                <w:rFonts w:ascii="Times New Roman"/>
                <w:bCs/>
                <w:lang w:eastAsia="ar-SA"/>
              </w:rPr>
              <w:t>ну відповідь.</w:t>
            </w:r>
          </w:p>
        </w:tc>
        <w:tc>
          <w:tcPr>
            <w:tcW w:w="1073" w:type="dxa"/>
          </w:tcPr>
          <w:p w14:paraId="062F0ADE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lastRenderedPageBreak/>
              <w:t>10</w:t>
            </w:r>
          </w:p>
        </w:tc>
      </w:tr>
      <w:tr w:rsidR="00CE437D" w:rsidRPr="00256143" w14:paraId="565C37DA" w14:textId="77777777" w:rsidTr="00EF4735">
        <w:trPr>
          <w:trHeight w:val="1080"/>
        </w:trPr>
        <w:tc>
          <w:tcPr>
            <w:tcW w:w="1271" w:type="dxa"/>
            <w:vMerge/>
          </w:tcPr>
          <w:p w14:paraId="589512EB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6A039B0F" w14:textId="56602562" w:rsidR="00CE437D" w:rsidRPr="00256143" w:rsidRDefault="00CE437D" w:rsidP="00EF4735">
            <w:pPr>
              <w:widowControl w:val="0"/>
              <w:suppressAutoHyphens/>
              <w:spacing w:after="0" w:line="240" w:lineRule="auto"/>
              <w:ind w:firstLine="69"/>
              <w:rPr>
                <w:rFonts w:ascii="Times New Roman"/>
                <w:lang w:eastAsia="ar-SA"/>
              </w:rPr>
            </w:pPr>
            <w:r>
              <w:rPr>
                <w:rFonts w:ascii="Times New Roman"/>
                <w:lang w:eastAsia="ar-SA"/>
              </w:rPr>
              <w:t xml:space="preserve">Розв’язання 2-х задач (вправ), </w:t>
            </w:r>
          </w:p>
        </w:tc>
        <w:tc>
          <w:tcPr>
            <w:tcW w:w="2410" w:type="dxa"/>
          </w:tcPr>
          <w:p w14:paraId="2760788D" w14:textId="77777777" w:rsidR="00CE437D" w:rsidRDefault="00CE437D" w:rsidP="00EF4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>
              <w:rPr>
                <w:rFonts w:ascii="Times New Roman"/>
                <w:bCs/>
                <w:lang w:eastAsia="ar-SA"/>
              </w:rPr>
              <w:t>Зміст задач (вправ) охоплює в</w:t>
            </w:r>
            <w:r w:rsidRPr="006461E2">
              <w:rPr>
                <w:rFonts w:ascii="Times New Roman"/>
                <w:bCs/>
                <w:lang w:eastAsia="ar-SA"/>
              </w:rPr>
              <w:t>есь навчальний матеріал за ЗМ1-10</w:t>
            </w:r>
          </w:p>
          <w:p w14:paraId="3AFD747E" w14:textId="77777777" w:rsidR="00CE437D" w:rsidRPr="00C71B2E" w:rsidRDefault="00CE437D" w:rsidP="00EF4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>
              <w:rPr>
                <w:rFonts w:ascii="Times New Roman"/>
                <w:bCs/>
                <w:lang w:eastAsia="ar-SA"/>
              </w:rPr>
              <w:t>умови задач аналогічні тим, що розв’язувалися на практичних заняттях</w:t>
            </w:r>
          </w:p>
        </w:tc>
        <w:tc>
          <w:tcPr>
            <w:tcW w:w="2693" w:type="dxa"/>
          </w:tcPr>
          <w:p w14:paraId="286AD340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  <w:t>1</w:t>
            </w:r>
            <w:r>
              <w:rPr>
                <w:rFonts w:ascii="Times New Roman"/>
                <w:bCs/>
                <w:lang w:eastAsia="ar-SA"/>
              </w:rPr>
              <w:t>4</w:t>
            </w:r>
            <w:r w:rsidRPr="00700513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1</w:t>
            </w:r>
            <w:r w:rsidRPr="00700513">
              <w:rPr>
                <w:rFonts w:ascii="Times New Roman"/>
                <w:bCs/>
                <w:lang w:eastAsia="ar-SA"/>
              </w:rPr>
              <w:t>5 – студент вірно розв’язав задачу з необхідними поясненнями;</w:t>
            </w:r>
          </w:p>
          <w:p w14:paraId="2537110C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12</w:t>
            </w:r>
            <w:r w:rsidRPr="00700513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14</w:t>
            </w:r>
            <w:r w:rsidRPr="00700513">
              <w:rPr>
                <w:rFonts w:ascii="Times New Roman"/>
                <w:bCs/>
                <w:lang w:eastAsia="ar-SA"/>
              </w:rPr>
              <w:t xml:space="preserve"> – студент розв’язав задачу з незначними помилками;</w:t>
            </w:r>
          </w:p>
          <w:p w14:paraId="4C95C82F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10</w:t>
            </w:r>
            <w:r w:rsidRPr="00700513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12</w:t>
            </w:r>
            <w:r w:rsidRPr="00700513">
              <w:rPr>
                <w:rFonts w:ascii="Times New Roman"/>
                <w:bCs/>
                <w:lang w:eastAsia="ar-SA"/>
              </w:rPr>
              <w:t xml:space="preserve"> – студент розв’язав задачу без суттєвих помилок; </w:t>
            </w:r>
          </w:p>
          <w:p w14:paraId="292D9036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8</w:t>
            </w:r>
            <w:r w:rsidRPr="00700513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12</w:t>
            </w:r>
            <w:r w:rsidRPr="00700513">
              <w:rPr>
                <w:rFonts w:ascii="Times New Roman"/>
                <w:bCs/>
                <w:lang w:eastAsia="ar-SA"/>
              </w:rPr>
              <w:t xml:space="preserve"> – студент розв’язав задачу без суттєвих але з незначними помилками;</w:t>
            </w:r>
          </w:p>
          <w:p w14:paraId="540238FD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lastRenderedPageBreak/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  <w:t>5-</w:t>
            </w:r>
            <w:r>
              <w:rPr>
                <w:rFonts w:ascii="Times New Roman"/>
                <w:bCs/>
                <w:lang w:eastAsia="ar-SA"/>
              </w:rPr>
              <w:t>8</w:t>
            </w:r>
            <w:r w:rsidRPr="00700513">
              <w:rPr>
                <w:rFonts w:ascii="Times New Roman"/>
                <w:bCs/>
                <w:lang w:eastAsia="ar-SA"/>
              </w:rPr>
              <w:t xml:space="preserve"> – студент розв’язав задачу з суттєвими помилками;</w:t>
            </w:r>
          </w:p>
          <w:p w14:paraId="745125C9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3</w:t>
            </w:r>
            <w:r w:rsidRPr="00700513">
              <w:rPr>
                <w:rFonts w:ascii="Times New Roman"/>
                <w:bCs/>
                <w:lang w:eastAsia="ar-SA"/>
              </w:rPr>
              <w:t>-</w:t>
            </w:r>
            <w:r>
              <w:rPr>
                <w:rFonts w:ascii="Times New Roman"/>
                <w:bCs/>
                <w:lang w:eastAsia="ar-SA"/>
              </w:rPr>
              <w:t>5</w:t>
            </w:r>
            <w:r w:rsidRPr="00700513">
              <w:rPr>
                <w:rFonts w:ascii="Times New Roman"/>
                <w:bCs/>
                <w:lang w:eastAsia="ar-SA"/>
              </w:rPr>
              <w:t xml:space="preserve"> – студент правильно виписав формули за якими розв’язується задача та зробив спробу її розв’язання;</w:t>
            </w:r>
          </w:p>
          <w:p w14:paraId="68239517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2</w:t>
            </w:r>
            <w:r w:rsidRPr="00700513">
              <w:rPr>
                <w:rFonts w:ascii="Times New Roman"/>
                <w:bCs/>
                <w:lang w:eastAsia="ar-SA"/>
              </w:rPr>
              <w:t>-3 - студент частково розв’язав задачу з суттєвими помилками;</w:t>
            </w:r>
          </w:p>
          <w:p w14:paraId="381B83F9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1</w:t>
            </w:r>
            <w:r w:rsidRPr="00700513">
              <w:rPr>
                <w:rFonts w:ascii="Times New Roman"/>
                <w:bCs/>
                <w:lang w:eastAsia="ar-SA"/>
              </w:rPr>
              <w:t>-2 – студент частково розв’язав задачу та застосував помилкові формули;</w:t>
            </w:r>
          </w:p>
          <w:p w14:paraId="12A2C186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</w:r>
            <w:r>
              <w:rPr>
                <w:rFonts w:ascii="Times New Roman"/>
                <w:bCs/>
                <w:lang w:eastAsia="ar-SA"/>
              </w:rPr>
              <w:t>0</w:t>
            </w:r>
            <w:r w:rsidRPr="00700513">
              <w:rPr>
                <w:rFonts w:ascii="Times New Roman"/>
                <w:bCs/>
                <w:lang w:eastAsia="ar-SA"/>
              </w:rPr>
              <w:t>,</w:t>
            </w:r>
            <w:r>
              <w:rPr>
                <w:rFonts w:ascii="Times New Roman"/>
                <w:bCs/>
                <w:lang w:eastAsia="ar-SA"/>
              </w:rPr>
              <w:t>5</w:t>
            </w:r>
            <w:r w:rsidRPr="00700513">
              <w:rPr>
                <w:rFonts w:ascii="Times New Roman"/>
                <w:bCs/>
                <w:lang w:eastAsia="ar-SA"/>
              </w:rPr>
              <w:t>-1.0 - студент  зробив спробу розв’язання задачі;</w:t>
            </w:r>
          </w:p>
          <w:p w14:paraId="08E6F1E6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  <w:t>0,</w:t>
            </w:r>
            <w:r>
              <w:rPr>
                <w:rFonts w:ascii="Times New Roman"/>
                <w:bCs/>
                <w:lang w:eastAsia="ar-SA"/>
              </w:rPr>
              <w:t>1</w:t>
            </w:r>
            <w:r w:rsidRPr="00700513">
              <w:rPr>
                <w:rFonts w:ascii="Times New Roman"/>
                <w:bCs/>
                <w:lang w:eastAsia="ar-SA"/>
              </w:rPr>
              <w:t xml:space="preserve"> – 0,</w:t>
            </w:r>
            <w:r>
              <w:rPr>
                <w:rFonts w:ascii="Times New Roman"/>
                <w:bCs/>
                <w:lang w:eastAsia="ar-SA"/>
              </w:rPr>
              <w:t>4</w:t>
            </w:r>
            <w:r w:rsidRPr="00700513">
              <w:rPr>
                <w:rFonts w:ascii="Times New Roman"/>
                <w:bCs/>
                <w:lang w:eastAsia="ar-SA"/>
              </w:rPr>
              <w:t xml:space="preserve"> - студент правильно виписав формулу за якою розв’язується задача; </w:t>
            </w:r>
          </w:p>
          <w:p w14:paraId="1EDAAB38" w14:textId="77777777" w:rsidR="00CE437D" w:rsidRPr="00700513" w:rsidRDefault="00CE437D" w:rsidP="00EF4735">
            <w:pPr>
              <w:widowControl w:val="0"/>
              <w:tabs>
                <w:tab w:val="left" w:pos="207"/>
              </w:tabs>
              <w:suppressAutoHyphens/>
              <w:spacing w:after="0" w:line="240" w:lineRule="auto"/>
              <w:jc w:val="both"/>
              <w:rPr>
                <w:rFonts w:ascii="Times New Roman"/>
                <w:bCs/>
                <w:lang w:eastAsia="ar-SA"/>
              </w:rPr>
            </w:pPr>
            <w:r w:rsidRPr="00700513">
              <w:rPr>
                <w:rFonts w:ascii="Times New Roman"/>
                <w:bCs/>
                <w:lang w:eastAsia="ar-SA"/>
              </w:rPr>
              <w:t>–</w:t>
            </w:r>
            <w:r w:rsidRPr="00700513">
              <w:rPr>
                <w:rFonts w:ascii="Times New Roman"/>
                <w:bCs/>
                <w:lang w:eastAsia="ar-SA"/>
              </w:rPr>
              <w:tab/>
              <w:t>0 - студент не розв’язав задачу.</w:t>
            </w:r>
          </w:p>
        </w:tc>
        <w:tc>
          <w:tcPr>
            <w:tcW w:w="1073" w:type="dxa"/>
          </w:tcPr>
          <w:p w14:paraId="45E752B1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/>
                <w:b/>
                <w:sz w:val="28"/>
                <w:szCs w:val="28"/>
                <w:lang w:eastAsia="ar-SA"/>
              </w:rPr>
              <w:lastRenderedPageBreak/>
              <w:t>2 х15 = 30</w:t>
            </w:r>
          </w:p>
        </w:tc>
      </w:tr>
      <w:tr w:rsidR="00CE437D" w:rsidRPr="00256143" w14:paraId="0D99C208" w14:textId="77777777" w:rsidTr="00EF4735">
        <w:tc>
          <w:tcPr>
            <w:tcW w:w="1271" w:type="dxa"/>
          </w:tcPr>
          <w:p w14:paraId="2AD78116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b/>
                <w:sz w:val="24"/>
                <w:szCs w:val="24"/>
                <w:lang w:eastAsia="ar-SA"/>
              </w:rPr>
            </w:pPr>
            <w:r w:rsidRPr="00256143">
              <w:rPr>
                <w:rFonts w:ascii="Times New Roman"/>
                <w:sz w:val="24"/>
                <w:szCs w:val="24"/>
                <w:lang w:eastAsia="ar-SA"/>
              </w:rPr>
              <w:t>Усього за підсумковий  семестровий контроль</w:t>
            </w:r>
          </w:p>
        </w:tc>
        <w:tc>
          <w:tcPr>
            <w:tcW w:w="1984" w:type="dxa"/>
          </w:tcPr>
          <w:p w14:paraId="287FE922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rPr>
                <w:rFonts w:asci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4E1F8369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14:paraId="2A01269E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73" w:type="dxa"/>
          </w:tcPr>
          <w:p w14:paraId="09333C37" w14:textId="77777777" w:rsidR="00CE437D" w:rsidRPr="00256143" w:rsidRDefault="00CE437D" w:rsidP="00EF4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  <w:r w:rsidRPr="00256143">
              <w:rPr>
                <w:rFonts w:ascii="Times New Roman"/>
                <w:b/>
                <w:sz w:val="28"/>
                <w:szCs w:val="28"/>
                <w:lang w:eastAsia="ar-SA"/>
              </w:rPr>
              <w:t>40</w:t>
            </w:r>
          </w:p>
        </w:tc>
      </w:tr>
    </w:tbl>
    <w:p w14:paraId="5EB55B49" w14:textId="77777777" w:rsidR="00CE437D" w:rsidRPr="00256143" w:rsidRDefault="00CE437D" w:rsidP="00CE437D">
      <w:pPr>
        <w:suppressAutoHyphens/>
        <w:spacing w:after="0" w:line="240" w:lineRule="auto"/>
        <w:ind w:left="142" w:firstLine="38"/>
        <w:jc w:val="center"/>
        <w:rPr>
          <w:rFonts w:ascii="Times New Roman"/>
          <w:b/>
          <w:sz w:val="28"/>
          <w:szCs w:val="28"/>
          <w:lang w:eastAsia="ar-SA"/>
        </w:rPr>
      </w:pPr>
    </w:p>
    <w:p w14:paraId="6E7BEA11" w14:textId="77777777" w:rsidR="00CE437D" w:rsidRPr="00256143" w:rsidRDefault="00CE437D" w:rsidP="00CE437D">
      <w:pPr>
        <w:shd w:val="clear" w:color="auto" w:fill="FFFFFF"/>
        <w:suppressAutoHyphens/>
        <w:spacing w:after="0" w:line="240" w:lineRule="auto"/>
        <w:jc w:val="center"/>
        <w:rPr>
          <w:rFonts w:ascii="Times New Roman"/>
          <w:b/>
          <w:sz w:val="28"/>
          <w:szCs w:val="28"/>
          <w:lang w:eastAsia="ar-SA"/>
        </w:rPr>
      </w:pPr>
    </w:p>
    <w:p w14:paraId="22CF7342" w14:textId="77777777" w:rsidR="00CE437D" w:rsidRPr="00256143" w:rsidRDefault="00CE437D" w:rsidP="00CE437D">
      <w:pPr>
        <w:shd w:val="clear" w:color="auto" w:fill="FFFFFF"/>
        <w:suppressAutoHyphens/>
        <w:spacing w:after="0" w:line="240" w:lineRule="auto"/>
        <w:jc w:val="center"/>
        <w:rPr>
          <w:rFonts w:ascii="Times New Roman"/>
          <w:b/>
          <w:sz w:val="28"/>
          <w:szCs w:val="28"/>
          <w:lang w:eastAsia="ar-SA"/>
        </w:rPr>
      </w:pPr>
      <w:r w:rsidRPr="00256143">
        <w:rPr>
          <w:rFonts w:ascii="Times New Roman"/>
          <w:b/>
          <w:sz w:val="28"/>
          <w:szCs w:val="28"/>
          <w:lang w:eastAsia="ar-SA"/>
        </w:rPr>
        <w:t>9.</w:t>
      </w:r>
      <w:r w:rsidRPr="00256143">
        <w:rPr>
          <w:rFonts w:ascii="Times New Roman"/>
          <w:b/>
          <w:color w:val="FF0000"/>
          <w:sz w:val="28"/>
          <w:szCs w:val="28"/>
          <w:lang w:eastAsia="ar-SA"/>
        </w:rPr>
        <w:t xml:space="preserve"> </w:t>
      </w:r>
      <w:r w:rsidRPr="00256143">
        <w:rPr>
          <w:rFonts w:ascii="Times New Roman"/>
          <w:b/>
          <w:sz w:val="28"/>
          <w:szCs w:val="28"/>
          <w:lang w:eastAsia="ar-SA"/>
        </w:rPr>
        <w:t>Рекомендована література</w:t>
      </w:r>
    </w:p>
    <w:p w14:paraId="0B855FCE" w14:textId="77777777" w:rsidR="00CE437D" w:rsidRPr="00256143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  <w:bookmarkStart w:id="1" w:name="_Hlk81912674"/>
      <w:r>
        <w:rPr>
          <w:rFonts w:ascii="Times New Roman"/>
          <w:sz w:val="28"/>
          <w:szCs w:val="28"/>
          <w:lang w:eastAsia="ar-SA"/>
        </w:rPr>
        <w:t>Основна</w:t>
      </w:r>
    </w:p>
    <w:p w14:paraId="16B9177D" w14:textId="77777777" w:rsidR="00CE437D" w:rsidRPr="000F6481" w:rsidRDefault="00CE437D" w:rsidP="00CE437D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Балджи М. Д. Економічний ризик та методи його вимірювання. Навч. посібник. Харьків: Промарт, 2015. 300 с.</w:t>
      </w:r>
    </w:p>
    <w:p w14:paraId="55C6CBFC" w14:textId="77777777" w:rsidR="00CE437D" w:rsidRPr="000F6481" w:rsidRDefault="00CE437D" w:rsidP="00CE437D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Васильєва Т. А., Лєонов С. В., Кривич Я. М. Економічний ризик: методи оцінки та управління: навч. посібник; під заг. ред. д-ра екон.  наук, проф. Т. А. Васильєвої,  канд.  екон.  наук Я. М. Кривич. Суми: ДВНЗ “УАБС НБУ”, 2015. 208 с.</w:t>
      </w:r>
    </w:p>
    <w:p w14:paraId="468C5784" w14:textId="77777777" w:rsidR="00CE437D" w:rsidRPr="000F6481" w:rsidRDefault="00CE437D" w:rsidP="00CE437D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Гранатуров В. М., Шевчук О. Б. Ризики підприємницької діяльності: Проблеми аналізу. Київ: Зв'язок, 2020. 152 с.</w:t>
      </w:r>
    </w:p>
    <w:p w14:paraId="11063C0C" w14:textId="77777777" w:rsidR="00CE437D" w:rsidRPr="000F6481" w:rsidRDefault="00CE437D" w:rsidP="00CE437D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Посохов І. М. Управління ризиками у підприємництві: навч посібник Харків : НТУ «ХПІ», 2015. 220 c.</w:t>
      </w:r>
    </w:p>
    <w:p w14:paraId="373A4AB6" w14:textId="77777777" w:rsidR="00CE437D" w:rsidRDefault="00CE437D" w:rsidP="00CE437D">
      <w:pPr>
        <w:suppressAutoHyphens/>
        <w:spacing w:after="0" w:line="240" w:lineRule="auto"/>
        <w:ind w:left="426" w:hanging="426"/>
        <w:jc w:val="both"/>
        <w:rPr>
          <w:rFonts w:ascii="Times New Roman"/>
          <w:sz w:val="28"/>
          <w:szCs w:val="28"/>
          <w:lang w:eastAsia="ar-SA"/>
        </w:rPr>
      </w:pPr>
    </w:p>
    <w:p w14:paraId="5251045A" w14:textId="77777777" w:rsidR="00CE437D" w:rsidRPr="00256143" w:rsidRDefault="00CE437D" w:rsidP="00CE437D">
      <w:pPr>
        <w:suppressAutoHyphens/>
        <w:spacing w:after="0" w:line="240" w:lineRule="auto"/>
        <w:jc w:val="center"/>
        <w:rPr>
          <w:rFonts w:ascii="Times New Roman"/>
          <w:sz w:val="28"/>
          <w:szCs w:val="28"/>
          <w:lang w:eastAsia="ar-SA"/>
        </w:rPr>
      </w:pPr>
      <w:r>
        <w:rPr>
          <w:rFonts w:ascii="Times New Roman"/>
          <w:sz w:val="28"/>
          <w:szCs w:val="28"/>
          <w:lang w:eastAsia="ar-SA"/>
        </w:rPr>
        <w:t>Додаткова</w:t>
      </w:r>
    </w:p>
    <w:p w14:paraId="0920E18A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 xml:space="preserve">Абрамова О. Методика експертної оцінки варіантів проектів прийняття рішень. </w:t>
      </w:r>
      <w:r w:rsidRPr="000F6481">
        <w:rPr>
          <w:rFonts w:ascii="Times New Roman"/>
          <w:i/>
          <w:iCs/>
          <w:sz w:val="28"/>
          <w:szCs w:val="28"/>
          <w:lang w:eastAsia="ar-SA"/>
        </w:rPr>
        <w:t>Укр. ін вест. журн. Welcome</w:t>
      </w:r>
      <w:r w:rsidRPr="000F6481">
        <w:rPr>
          <w:rFonts w:ascii="Times New Roman"/>
          <w:sz w:val="28"/>
          <w:szCs w:val="28"/>
          <w:lang w:eastAsia="ar-SA"/>
        </w:rPr>
        <w:t>. 2014. № 12.  С. 33-45.</w:t>
      </w:r>
    </w:p>
    <w:p w14:paraId="4D7933BD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Андреєва Г. Є., Петровська Г. Е. Ризик у ринковій економіці: навч. посібник. Харків: Бурун Книга, 2005.</w:t>
      </w:r>
    </w:p>
    <w:p w14:paraId="3DC2B3E0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lastRenderedPageBreak/>
        <w:t>Андрейчикова А. Н. Неопределенность как источник возникновения риска зкономической деятельности. Академ. огляд. 2017. № 1. С. 71-75.</w:t>
      </w:r>
    </w:p>
    <w:p w14:paraId="717B6686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Гуменюк В.Я., Міщук Г.Ю., Олійник О.О. Управління ризиками : навч. посіб.; Нац. ун-т вод. госп-ва та природокористування. Рівне : НУВГП, 2010. 158 с.</w:t>
      </w:r>
    </w:p>
    <w:p w14:paraId="26190DD4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Канеман Даниэль. Думай медленно... решай быстро. Москва: АСТ, 2014. 653 с.</w:t>
      </w:r>
    </w:p>
    <w:p w14:paraId="2A344E44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Кігель В. Методи і моделі підтримки прийняття рішень у ринковій економіці: монографія. Київ: ЦУЛ, 2018. 202 с.</w:t>
      </w:r>
    </w:p>
    <w:p w14:paraId="33AB4EC9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Кущик А. П. Управління фінансовими ризиками: конспект лекцій. Запоріжжя: ЗНУ, 2016.-109 с.</w:t>
      </w:r>
    </w:p>
    <w:p w14:paraId="4DFA44D1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 xml:space="preserve">Овчинников  І.О.  Технологія  оцінки  ризиків  в  процесі  управління ризиками на прикладі методу VAR. Электрон. дан. Інститут економіки  та  менеджменту: електронне наукове фахове видання. 2017. 213 с. </w:t>
      </w:r>
      <w:r w:rsidRPr="000F6481">
        <w:rPr>
          <w:rFonts w:ascii="Times New Roman"/>
          <w:sz w:val="28"/>
          <w:szCs w:val="28"/>
        </w:rPr>
        <w:t>URL:</w:t>
      </w:r>
      <w:r w:rsidRPr="000F6481">
        <w:rPr>
          <w:rFonts w:ascii="Times New Roman"/>
          <w:sz w:val="28"/>
          <w:szCs w:val="28"/>
          <w:lang w:eastAsia="ar-SA"/>
        </w:rPr>
        <w:t xml:space="preserve"> www.nbuv.gov.ua/e-journals/PSPE/2007-1/index.html.</w:t>
      </w:r>
    </w:p>
    <w:p w14:paraId="152EF0ED" w14:textId="77777777" w:rsidR="00CE437D" w:rsidRPr="000F6481" w:rsidRDefault="00CE437D" w:rsidP="00CE437D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/>
          <w:sz w:val="28"/>
          <w:szCs w:val="28"/>
          <w:lang w:eastAsia="ar-SA"/>
        </w:rPr>
      </w:pPr>
      <w:r w:rsidRPr="000F6481">
        <w:rPr>
          <w:rFonts w:ascii="Times New Roman"/>
          <w:sz w:val="28"/>
          <w:szCs w:val="28"/>
          <w:lang w:eastAsia="ar-SA"/>
        </w:rPr>
        <w:t>Хіт Роберт. Кризовий менеджмент для керівників: пер. с англ. Київ: Всеувито; Наук, думка, 2002. 566 с.</w:t>
      </w:r>
    </w:p>
    <w:p w14:paraId="44DD7642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Череп А. В., Кущик А. П. Економічний ризик та його оцінка: навч. посіб. Запоріжжя: ЗНУ, 2013. 264 с.</w:t>
      </w:r>
    </w:p>
    <w:p w14:paraId="7F0EAAB9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Ястремський О. І. Моделювання економічного ризику. Київ: Либідь, 2012. 176 с.</w:t>
      </w:r>
    </w:p>
    <w:p w14:paraId="70B878DC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Crouhy M. Galai D. Risk  management. Mark. McGraw-Hill, 2011. 717 p.</w:t>
      </w:r>
    </w:p>
    <w:p w14:paraId="70018149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Kushchik A. P. Diagnostics and substantiation of competitive advantages of commercial bank. Вісник Запоріз. Нац. універ: Зб. наукових праць. Економічні науки. №1 (45) Запоріжжя: ЗНУ, 2020. С.30-35.</w:t>
      </w:r>
    </w:p>
    <w:p w14:paraId="04C9C6FB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Lovallo D., Sibony O. The case for behavioral strategy.  McKinsey Quarterly, March 2010, p. 1–16.</w:t>
      </w:r>
    </w:p>
    <w:p w14:paraId="4BE34F98" w14:textId="77777777" w:rsidR="00CE437D" w:rsidRPr="000F6481" w:rsidRDefault="00CE437D" w:rsidP="00CE437D">
      <w:pPr>
        <w:numPr>
          <w:ilvl w:val="0"/>
          <w:numId w:val="5"/>
        </w:numPr>
        <w:spacing w:after="0"/>
        <w:ind w:left="426"/>
        <w:jc w:val="both"/>
        <w:rPr>
          <w:rFonts w:ascii="Times New Roman"/>
          <w:sz w:val="28"/>
          <w:szCs w:val="28"/>
        </w:rPr>
      </w:pPr>
      <w:r w:rsidRPr="000F6481">
        <w:rPr>
          <w:rFonts w:ascii="Times New Roman"/>
          <w:sz w:val="28"/>
          <w:szCs w:val="28"/>
        </w:rPr>
        <w:t>Yudkowsky E. Cognitive  biases  potentially affecting  judgement of global risks. Global Catastrophic Risks, eds. Nick. Bostrom and Milan Cirkovic. 2008. P. 91–119.</w:t>
      </w:r>
    </w:p>
    <w:bookmarkEnd w:id="1"/>
    <w:p w14:paraId="6A714DD6" w14:textId="77777777" w:rsidR="00CE437D" w:rsidRDefault="00CE437D" w:rsidP="00CE437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ресурси</w:t>
      </w:r>
    </w:p>
    <w:p w14:paraId="17C3FFDC" w14:textId="77777777" w:rsidR="00CE437D" w:rsidRPr="002E3E8B" w:rsidRDefault="00CE437D" w:rsidP="00CE437D">
      <w:pPr>
        <w:spacing w:after="0"/>
        <w:jc w:val="both"/>
        <w:rPr>
          <w:sz w:val="28"/>
          <w:szCs w:val="28"/>
        </w:rPr>
      </w:pPr>
    </w:p>
    <w:p w14:paraId="553B4ABA" w14:textId="77777777" w:rsidR="00CE437D" w:rsidRDefault="00CE437D" w:rsidP="00CE437D">
      <w:r w:rsidRPr="002E3E8B">
        <w:rPr>
          <w:sz w:val="28"/>
          <w:szCs w:val="28"/>
        </w:rPr>
        <w:t>Головне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управління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статистики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у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Запорізькій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.  </w:t>
      </w:r>
      <w:r w:rsidRPr="002E3E8B">
        <w:rPr>
          <w:sz w:val="28"/>
          <w:szCs w:val="28"/>
        </w:rPr>
        <w:t>http://www.zp.ukrstat.gov.ua</w:t>
      </w:r>
    </w:p>
    <w:p w14:paraId="1A0C19A9" w14:textId="77777777" w:rsidR="00CE437D" w:rsidRDefault="00CE437D" w:rsidP="00CE437D">
      <w:pPr>
        <w:spacing w:after="0"/>
        <w:jc w:val="both"/>
        <w:rPr>
          <w:sz w:val="28"/>
          <w:szCs w:val="28"/>
        </w:rPr>
      </w:pPr>
      <w:r w:rsidRPr="002E3E8B">
        <w:rPr>
          <w:sz w:val="28"/>
          <w:szCs w:val="28"/>
        </w:rPr>
        <w:t>Державна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служба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статистики</w:t>
      </w:r>
      <w:r w:rsidRPr="002E3E8B">
        <w:rPr>
          <w:sz w:val="28"/>
          <w:szCs w:val="28"/>
        </w:rPr>
        <w:t xml:space="preserve"> </w:t>
      </w:r>
      <w:r w:rsidRPr="002E3E8B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. </w:t>
      </w:r>
      <w:r w:rsidRPr="002E3E8B">
        <w:rPr>
          <w:sz w:val="28"/>
          <w:szCs w:val="28"/>
        </w:rPr>
        <w:t>http://www.ukrstat.gov.ua/</w:t>
      </w:r>
    </w:p>
    <w:p w14:paraId="5D4120F7" w14:textId="77777777" w:rsidR="00CE437D" w:rsidRDefault="00CE437D" w:rsidP="00CE437D">
      <w:pPr>
        <w:spacing w:after="0"/>
        <w:jc w:val="both"/>
        <w:rPr>
          <w:sz w:val="28"/>
          <w:szCs w:val="28"/>
        </w:rPr>
      </w:pPr>
      <w:r w:rsidRPr="00775C78">
        <w:rPr>
          <w:sz w:val="28"/>
          <w:szCs w:val="28"/>
        </w:rPr>
        <w:t>Офіційний</w:t>
      </w:r>
      <w:r w:rsidRPr="00775C78">
        <w:rPr>
          <w:sz w:val="28"/>
          <w:szCs w:val="28"/>
        </w:rPr>
        <w:t xml:space="preserve"> </w:t>
      </w:r>
      <w:r w:rsidRPr="00775C78">
        <w:rPr>
          <w:sz w:val="28"/>
          <w:szCs w:val="28"/>
        </w:rPr>
        <w:t>сайт</w:t>
      </w:r>
      <w:r w:rsidRPr="00775C78">
        <w:rPr>
          <w:sz w:val="28"/>
          <w:szCs w:val="28"/>
        </w:rPr>
        <w:t xml:space="preserve"> </w:t>
      </w:r>
      <w:r w:rsidRPr="00775C78">
        <w:rPr>
          <w:sz w:val="28"/>
          <w:szCs w:val="28"/>
        </w:rPr>
        <w:t>Міністерства</w:t>
      </w:r>
      <w:r w:rsidRPr="00775C78">
        <w:rPr>
          <w:sz w:val="28"/>
          <w:szCs w:val="28"/>
        </w:rPr>
        <w:t xml:space="preserve"> </w:t>
      </w:r>
      <w:r w:rsidRPr="00775C78">
        <w:rPr>
          <w:sz w:val="28"/>
          <w:szCs w:val="28"/>
        </w:rPr>
        <w:t>економіки</w:t>
      </w:r>
      <w:r w:rsidRPr="00775C78">
        <w:rPr>
          <w:sz w:val="28"/>
          <w:szCs w:val="28"/>
        </w:rPr>
        <w:t xml:space="preserve"> </w:t>
      </w:r>
      <w:r w:rsidRPr="00775C78">
        <w:rPr>
          <w:sz w:val="28"/>
          <w:szCs w:val="28"/>
        </w:rPr>
        <w:t>України</w:t>
      </w:r>
      <w:r w:rsidRPr="00775C78">
        <w:rPr>
          <w:sz w:val="28"/>
          <w:szCs w:val="28"/>
        </w:rPr>
        <w:t xml:space="preserve">. </w:t>
      </w:r>
      <w:r w:rsidRPr="00FD2340">
        <w:rPr>
          <w:sz w:val="28"/>
          <w:szCs w:val="28"/>
        </w:rPr>
        <w:t>URL</w:t>
      </w:r>
      <w:r w:rsidRPr="00775C78">
        <w:rPr>
          <w:sz w:val="28"/>
          <w:szCs w:val="28"/>
        </w:rPr>
        <w:t xml:space="preserve">: </w:t>
      </w:r>
      <w:hyperlink r:id="rId6" w:history="1">
        <w:r w:rsidRPr="00C87BD4">
          <w:rPr>
            <w:rStyle w:val="a3"/>
            <w:sz w:val="28"/>
            <w:szCs w:val="28"/>
          </w:rPr>
          <w:t>www.me.gov.ua</w:t>
        </w:r>
      </w:hyperlink>
      <w:r w:rsidRPr="00775C78">
        <w:rPr>
          <w:sz w:val="28"/>
          <w:szCs w:val="28"/>
        </w:rPr>
        <w:t>.</w:t>
      </w:r>
    </w:p>
    <w:p w14:paraId="269A82E4" w14:textId="77777777" w:rsidR="00CE437D" w:rsidRDefault="005153C1" w:rsidP="00CE437D">
      <w:pPr>
        <w:spacing w:after="0"/>
        <w:ind w:firstLine="709"/>
        <w:jc w:val="both"/>
        <w:rPr>
          <w:sz w:val="28"/>
          <w:szCs w:val="28"/>
        </w:rPr>
      </w:pPr>
      <w:hyperlink r:id="rId7" w:history="1">
        <w:r w:rsidR="00CE437D" w:rsidRPr="00C87BD4">
          <w:rPr>
            <w:rStyle w:val="a3"/>
            <w:sz w:val="28"/>
            <w:szCs w:val="28"/>
          </w:rPr>
          <w:t>http://www.Management.com.ua</w:t>
        </w:r>
      </w:hyperlink>
    </w:p>
    <w:p w14:paraId="109C3288" w14:textId="77777777" w:rsidR="00CE437D" w:rsidRPr="008E6A00" w:rsidRDefault="005153C1" w:rsidP="00CE437D">
      <w:pPr>
        <w:spacing w:after="0"/>
        <w:ind w:firstLine="709"/>
        <w:jc w:val="both"/>
        <w:rPr>
          <w:sz w:val="28"/>
          <w:szCs w:val="28"/>
        </w:rPr>
      </w:pPr>
      <w:hyperlink r:id="rId8" w:history="1">
        <w:r w:rsidR="00CE437D" w:rsidRPr="00C87BD4">
          <w:rPr>
            <w:rStyle w:val="a3"/>
            <w:sz w:val="28"/>
            <w:szCs w:val="28"/>
          </w:rPr>
          <w:t>www.marketingmix.com.ua</w:t>
        </w:r>
      </w:hyperlink>
      <w:r w:rsidR="00CE437D">
        <w:rPr>
          <w:sz w:val="28"/>
          <w:szCs w:val="28"/>
        </w:rPr>
        <w:t xml:space="preserve"> </w:t>
      </w:r>
    </w:p>
    <w:p w14:paraId="7F84CE8E" w14:textId="77777777"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32040864"/>
    <w:multiLevelType w:val="hybridMultilevel"/>
    <w:tmpl w:val="2214D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522E"/>
    <w:multiLevelType w:val="hybridMultilevel"/>
    <w:tmpl w:val="C9C40C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05EC8"/>
    <w:multiLevelType w:val="hybridMultilevel"/>
    <w:tmpl w:val="C352A652"/>
    <w:lvl w:ilvl="0" w:tplc="6CB0F3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7D"/>
    <w:rsid w:val="00076CEB"/>
    <w:rsid w:val="001A47D9"/>
    <w:rsid w:val="002C0157"/>
    <w:rsid w:val="002C7149"/>
    <w:rsid w:val="005153C1"/>
    <w:rsid w:val="005158C7"/>
    <w:rsid w:val="00592ABC"/>
    <w:rsid w:val="00595BDD"/>
    <w:rsid w:val="005B0A8C"/>
    <w:rsid w:val="00635BB5"/>
    <w:rsid w:val="00786F5E"/>
    <w:rsid w:val="008A13AF"/>
    <w:rsid w:val="008A510C"/>
    <w:rsid w:val="00951F79"/>
    <w:rsid w:val="009B56F6"/>
    <w:rsid w:val="00A66EE8"/>
    <w:rsid w:val="00BB19A7"/>
    <w:rsid w:val="00C068B7"/>
    <w:rsid w:val="00CE437D"/>
    <w:rsid w:val="00D2015D"/>
    <w:rsid w:val="00DD05B6"/>
    <w:rsid w:val="00E96F5B"/>
    <w:rsid w:val="00F66CC1"/>
    <w:rsid w:val="00F9798C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DC3F"/>
  <w15:chartTrackingRefBased/>
  <w15:docId w15:val="{DF61AF6A-6A7A-4094-B74A-AEB1569C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7D"/>
  </w:style>
  <w:style w:type="paragraph" w:styleId="3">
    <w:name w:val="heading 3"/>
    <w:basedOn w:val="a"/>
    <w:link w:val="30"/>
    <w:uiPriority w:val="9"/>
    <w:qFormat/>
    <w:rsid w:val="00CE437D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37D"/>
    <w:rPr>
      <w:rFonts w:ascii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CE43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mix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agement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C0A9-A816-4B28-A3E9-DD3F1981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12809</Words>
  <Characters>7302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5</cp:revision>
  <dcterms:created xsi:type="dcterms:W3CDTF">2021-08-27T17:50:00Z</dcterms:created>
  <dcterms:modified xsi:type="dcterms:W3CDTF">2021-09-08T08:28:00Z</dcterms:modified>
</cp:coreProperties>
</file>