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665" w:rsidRPr="00030D49" w:rsidRDefault="007A2219" w:rsidP="007A2219">
      <w:pPr>
        <w:jc w:val="center"/>
        <w:rPr>
          <w:b/>
          <w:sz w:val="28"/>
          <w:szCs w:val="28"/>
        </w:rPr>
      </w:pPr>
      <w:r w:rsidRPr="00030D49">
        <w:rPr>
          <w:b/>
          <w:sz w:val="28"/>
          <w:szCs w:val="28"/>
        </w:rPr>
        <w:t>ТЕМА: ЗАКОНОДАВСТВО УКРАЇНИ З ПРОТИДІЇ ТА ПОДОЛАННЯ ДОМАШНЬОГО НАСИЛЬСТВА</w:t>
      </w:r>
    </w:p>
    <w:p w:rsidR="00A136BB" w:rsidRPr="00030D49" w:rsidRDefault="00A136BB" w:rsidP="007A2219">
      <w:pPr>
        <w:jc w:val="center"/>
        <w:rPr>
          <w:b/>
          <w:sz w:val="28"/>
          <w:szCs w:val="28"/>
        </w:rPr>
      </w:pPr>
    </w:p>
    <w:p w:rsidR="00A136BB" w:rsidRPr="00030D49" w:rsidRDefault="00A136BB" w:rsidP="007A2219">
      <w:pPr>
        <w:jc w:val="center"/>
        <w:rPr>
          <w:b/>
          <w:sz w:val="28"/>
          <w:szCs w:val="28"/>
        </w:rPr>
      </w:pPr>
    </w:p>
    <w:p w:rsidR="00A136BB" w:rsidRPr="00030D49" w:rsidRDefault="00A136BB" w:rsidP="007A2219">
      <w:pPr>
        <w:jc w:val="center"/>
        <w:rPr>
          <w:b/>
          <w:sz w:val="28"/>
          <w:szCs w:val="28"/>
        </w:rPr>
      </w:pPr>
    </w:p>
    <w:p w:rsidR="00A136BB" w:rsidRPr="00030D49" w:rsidRDefault="00A136BB" w:rsidP="007A2219">
      <w:pPr>
        <w:jc w:val="center"/>
        <w:rPr>
          <w:b/>
          <w:sz w:val="28"/>
          <w:szCs w:val="28"/>
        </w:rPr>
      </w:pPr>
      <w:r w:rsidRPr="00030D49">
        <w:rPr>
          <w:b/>
          <w:sz w:val="28"/>
          <w:szCs w:val="28"/>
        </w:rPr>
        <w:t xml:space="preserve">ТЕЗИ: </w:t>
      </w:r>
    </w:p>
    <w:p w:rsidR="00A136BB" w:rsidRPr="00030D49" w:rsidRDefault="00A136BB" w:rsidP="004F7D08">
      <w:pPr>
        <w:spacing w:line="360" w:lineRule="auto"/>
        <w:ind w:firstLine="708"/>
        <w:jc w:val="both"/>
        <w:rPr>
          <w:sz w:val="28"/>
          <w:szCs w:val="28"/>
        </w:rPr>
      </w:pPr>
      <w:r w:rsidRPr="00030D49">
        <w:rPr>
          <w:b/>
          <w:sz w:val="28"/>
          <w:szCs w:val="28"/>
        </w:rPr>
        <w:t>Актуальність дисципліни «Профілактика домашнього насильства»</w:t>
      </w:r>
      <w:r w:rsidRPr="00030D49">
        <w:rPr>
          <w:sz w:val="28"/>
          <w:szCs w:val="28"/>
        </w:rPr>
        <w:t xml:space="preserve"> обґрунтовано напрацюваннями центру гендерної рівності факультету соціальної педагогіки та психології через взаємодію з </w:t>
      </w:r>
      <w:proofErr w:type="spellStart"/>
      <w:r w:rsidRPr="00030D49">
        <w:rPr>
          <w:sz w:val="28"/>
          <w:szCs w:val="28"/>
        </w:rPr>
        <w:t>громадськми</w:t>
      </w:r>
      <w:proofErr w:type="spellEnd"/>
      <w:r w:rsidRPr="00030D49">
        <w:rPr>
          <w:sz w:val="28"/>
          <w:szCs w:val="28"/>
        </w:rPr>
        <w:t xml:space="preserve"> організаціями та соціаль</w:t>
      </w:r>
      <w:r w:rsidR="00814D61" w:rsidRPr="00030D49">
        <w:rPr>
          <w:sz w:val="28"/>
          <w:szCs w:val="28"/>
        </w:rPr>
        <w:t>н</w:t>
      </w:r>
      <w:r w:rsidRPr="00030D49">
        <w:rPr>
          <w:sz w:val="28"/>
          <w:szCs w:val="28"/>
        </w:rPr>
        <w:t>ими службами</w:t>
      </w:r>
      <w:r w:rsidR="00814D61" w:rsidRPr="00030D49">
        <w:rPr>
          <w:sz w:val="28"/>
          <w:szCs w:val="28"/>
        </w:rPr>
        <w:t xml:space="preserve"> </w:t>
      </w:r>
      <w:proofErr w:type="spellStart"/>
      <w:r w:rsidRPr="00030D49">
        <w:rPr>
          <w:sz w:val="28"/>
          <w:szCs w:val="28"/>
        </w:rPr>
        <w:t>м.Запоріжжя</w:t>
      </w:r>
      <w:proofErr w:type="spellEnd"/>
      <w:r w:rsidRPr="00030D49">
        <w:rPr>
          <w:sz w:val="28"/>
          <w:szCs w:val="28"/>
        </w:rPr>
        <w:t xml:space="preserve">. Важливим напрямом діяльності </w:t>
      </w:r>
      <w:r w:rsidR="00814D61" w:rsidRPr="00030D49">
        <w:rPr>
          <w:sz w:val="28"/>
          <w:szCs w:val="28"/>
        </w:rPr>
        <w:t xml:space="preserve">центру гендерної освіти </w:t>
      </w:r>
      <w:r w:rsidRPr="00030D49">
        <w:rPr>
          <w:sz w:val="28"/>
          <w:szCs w:val="28"/>
        </w:rPr>
        <w:t xml:space="preserve"> є про</w:t>
      </w:r>
      <w:r w:rsidR="00814D61" w:rsidRPr="00030D49">
        <w:rPr>
          <w:sz w:val="28"/>
          <w:szCs w:val="28"/>
        </w:rPr>
        <w:t>світницька робота в закладах освіти.</w:t>
      </w:r>
      <w:r w:rsidRPr="00030D49">
        <w:rPr>
          <w:sz w:val="28"/>
          <w:szCs w:val="28"/>
        </w:rPr>
        <w:t xml:space="preserve"> </w:t>
      </w:r>
    </w:p>
    <w:p w:rsidR="00814D61" w:rsidRPr="00030D49" w:rsidRDefault="00814D61" w:rsidP="00814D61">
      <w:pPr>
        <w:spacing w:line="360" w:lineRule="auto"/>
        <w:jc w:val="both"/>
        <w:rPr>
          <w:b/>
          <w:sz w:val="28"/>
          <w:szCs w:val="28"/>
        </w:rPr>
      </w:pPr>
      <w:hyperlink r:id="rId5" w:history="1">
        <w:r w:rsidRPr="00030D49">
          <w:rPr>
            <w:rStyle w:val="a7"/>
            <w:b/>
            <w:sz w:val="28"/>
            <w:szCs w:val="28"/>
          </w:rPr>
          <w:t>https://sites.znu.edu.ua/cms/index.php?action=news/view_details&amp;news_id=49341&amp;lang=ukr&amp;news_code=u-znu-vidbulosya-zasidannya-kruglogo-stolu---sotsialno-pedagogichni-aspekti-protidiyi-domashnomu-nasilstvu--</w:t>
        </w:r>
      </w:hyperlink>
    </w:p>
    <w:p w:rsidR="005129D2" w:rsidRPr="00030D49" w:rsidRDefault="005129D2" w:rsidP="00814D61">
      <w:pPr>
        <w:spacing w:line="360" w:lineRule="auto"/>
        <w:jc w:val="both"/>
        <w:rPr>
          <w:sz w:val="28"/>
          <w:szCs w:val="28"/>
        </w:rPr>
      </w:pPr>
      <w:r w:rsidRPr="00030D49">
        <w:rPr>
          <w:sz w:val="28"/>
          <w:szCs w:val="28"/>
        </w:rPr>
        <w:t xml:space="preserve">Враховуючи сучасний етап соціокультурного розвитку України, необхідно констатувати зміну уявлень про шляхи запобігання та протидії насильству. Надзвичайно гостро питання створення </w:t>
      </w:r>
      <w:proofErr w:type="spellStart"/>
      <w:r w:rsidRPr="00030D49">
        <w:rPr>
          <w:sz w:val="28"/>
          <w:szCs w:val="28"/>
        </w:rPr>
        <w:t>безнасильницького</w:t>
      </w:r>
      <w:proofErr w:type="spellEnd"/>
      <w:r w:rsidRPr="00030D49">
        <w:rPr>
          <w:sz w:val="28"/>
          <w:szCs w:val="28"/>
        </w:rPr>
        <w:t xml:space="preserve"> середовища постає в аспекті реформування системи освіти. Важливою умовою ефективності роботи закладів освіти у напрямі запобігання та протидії насильству є врахування ґендерної складової в освітньому процесі, де </w:t>
      </w:r>
      <w:r w:rsidRPr="00030D49">
        <w:rPr>
          <w:sz w:val="28"/>
          <w:szCs w:val="28"/>
        </w:rPr>
        <w:t xml:space="preserve">має значення діяльність психологів. </w:t>
      </w:r>
      <w:r w:rsidRPr="00030D49">
        <w:rPr>
          <w:sz w:val="28"/>
          <w:szCs w:val="28"/>
        </w:rPr>
        <w:t>Отже, їхнім першочерговим завданням на даному етапі є уникнення ґендерних стереотипів, формування ґендерної чутливості, як особистої, так і учнів та учениць. У сучасних умовах реформування освіти школа має забезпечити захист від насильства, образ, зловживань та експлуатації всіх учасників освітнього процесу. Саме тому актуальним завданням є формування спеціальних компетенцій з питань захисту прав дитини та протидії негативним явищам в освітньому середовищі</w:t>
      </w:r>
    </w:p>
    <w:p w:rsidR="00CF25F4" w:rsidRPr="00030D49" w:rsidRDefault="00CF25F4" w:rsidP="00814D61">
      <w:pPr>
        <w:spacing w:line="360" w:lineRule="auto"/>
        <w:jc w:val="both"/>
        <w:rPr>
          <w:sz w:val="28"/>
          <w:szCs w:val="28"/>
        </w:rPr>
      </w:pPr>
      <w:r w:rsidRPr="00030D49">
        <w:rPr>
          <w:sz w:val="28"/>
          <w:szCs w:val="28"/>
        </w:rPr>
        <w:t>Для правильного виявлення та реагування на випадки насильства над дітьми важливо мати розуміння відповідних явищ/понять та як вони між собою співвідносяться</w:t>
      </w:r>
    </w:p>
    <w:p w:rsidR="004F7D08" w:rsidRDefault="00CF25F4" w:rsidP="00814D61">
      <w:pPr>
        <w:spacing w:line="360" w:lineRule="auto"/>
        <w:jc w:val="both"/>
        <w:rPr>
          <w:b/>
          <w:sz w:val="28"/>
          <w:szCs w:val="28"/>
        </w:rPr>
      </w:pPr>
      <w:r w:rsidRPr="00030D49">
        <w:rPr>
          <w:b/>
          <w:sz w:val="28"/>
          <w:szCs w:val="28"/>
        </w:rPr>
        <w:t xml:space="preserve">ВИЗНАЧЕННЯ ПОНЯТЬ </w:t>
      </w:r>
      <w:r w:rsidR="004F7D08">
        <w:rPr>
          <w:b/>
          <w:sz w:val="28"/>
          <w:szCs w:val="28"/>
        </w:rPr>
        <w:t>ТЕМИ:</w:t>
      </w:r>
    </w:p>
    <w:p w:rsidR="00CF25F4" w:rsidRPr="00030D49" w:rsidRDefault="00CF25F4" w:rsidP="00814D61">
      <w:pPr>
        <w:spacing w:line="360" w:lineRule="auto"/>
        <w:jc w:val="both"/>
        <w:rPr>
          <w:sz w:val="28"/>
          <w:szCs w:val="28"/>
        </w:rPr>
      </w:pPr>
      <w:r w:rsidRPr="00406CAF">
        <w:rPr>
          <w:b/>
          <w:sz w:val="28"/>
          <w:szCs w:val="28"/>
        </w:rPr>
        <w:lastRenderedPageBreak/>
        <w:t xml:space="preserve">Дискримінація </w:t>
      </w:r>
      <w:r w:rsidRPr="00030D49">
        <w:rPr>
          <w:sz w:val="28"/>
          <w:szCs w:val="28"/>
        </w:rPr>
        <w:t xml:space="preserve">– ситуація, за якої особа та/або група осіб за їх ознаками раси, кольору шкіри, політичних, релігійних та інших переконань, статі, віку, інвалідності, етнічного та соціального походження, громадянства, сімейного та майнового стану, місця проживання, </w:t>
      </w:r>
      <w:proofErr w:type="spellStart"/>
      <w:r w:rsidRPr="00030D49">
        <w:rPr>
          <w:sz w:val="28"/>
          <w:szCs w:val="28"/>
        </w:rPr>
        <w:t>мовними</w:t>
      </w:r>
      <w:proofErr w:type="spellEnd"/>
      <w:r w:rsidRPr="00030D49">
        <w:rPr>
          <w:sz w:val="28"/>
          <w:szCs w:val="28"/>
        </w:rPr>
        <w:t xml:space="preserve"> або іншими ознаками, які були, є та можуть бути дійсними або припущеними (далі – певні ознаки), зазнає обмеження у визнанні, реалізації або користуванні правами і свободами в будь-якій формі, встановленій цим Законом, крім випадків, коли таке обмеження має правомірну, об’єктивно обґрунтовану мету, способи досягнення якої є належними та необхідними (Закон України від 06.09.2012 № 5207-УІ «Про засади запобігання та протидії дискримінації в Україні»)</w:t>
      </w:r>
    </w:p>
    <w:p w:rsidR="00B35754" w:rsidRPr="00030D49" w:rsidRDefault="00B35754" w:rsidP="00814D61">
      <w:pPr>
        <w:spacing w:line="360" w:lineRule="auto"/>
        <w:jc w:val="both"/>
        <w:rPr>
          <w:sz w:val="28"/>
          <w:szCs w:val="28"/>
        </w:rPr>
      </w:pPr>
      <w:r w:rsidRPr="00030D49">
        <w:rPr>
          <w:sz w:val="28"/>
          <w:szCs w:val="28"/>
        </w:rPr>
        <w:t xml:space="preserve">Поняття </w:t>
      </w:r>
      <w:r w:rsidRPr="00406CAF">
        <w:rPr>
          <w:b/>
          <w:sz w:val="28"/>
          <w:szCs w:val="28"/>
        </w:rPr>
        <w:t>«насильство»</w:t>
      </w:r>
      <w:r w:rsidRPr="00030D49">
        <w:rPr>
          <w:sz w:val="28"/>
          <w:szCs w:val="28"/>
        </w:rPr>
        <w:t xml:space="preserve"> та </w:t>
      </w:r>
      <w:r w:rsidRPr="00406CAF">
        <w:rPr>
          <w:b/>
          <w:sz w:val="28"/>
          <w:szCs w:val="28"/>
        </w:rPr>
        <w:t>«жорстоке поводження»</w:t>
      </w:r>
      <w:r w:rsidRPr="00030D49">
        <w:rPr>
          <w:sz w:val="28"/>
          <w:szCs w:val="28"/>
        </w:rPr>
        <w:t xml:space="preserve"> часто застосовують як синоніми. Як соціальні явища, вони, дійсно, тісно взаємопов’язані. Проте, важливо розуміти відмінності між ними. Визначення поняття «жорстоке поводження з дитиною» надається в ст. 1 Закону України «Про охорону дитинства»⁷ та ст. 3 Порядку взаємодії органів державної влади, органів місцевого самоврядування, закладів та установ під час забезпечення соціального захисту дітей, які перебувають у складних життєвих обставинах, зокрема таких, що можуть загрожувати їхньому життю та здоров’ю (Постанова КМУ від 3 жовтня 2018 р. № 800)⁸</w:t>
      </w:r>
    </w:p>
    <w:p w:rsidR="00B35754" w:rsidRPr="00030D49" w:rsidRDefault="00B35754" w:rsidP="00814D61">
      <w:pPr>
        <w:spacing w:line="360" w:lineRule="auto"/>
        <w:jc w:val="both"/>
        <w:rPr>
          <w:sz w:val="28"/>
          <w:szCs w:val="28"/>
        </w:rPr>
      </w:pPr>
      <w:r w:rsidRPr="00030D49">
        <w:rPr>
          <w:sz w:val="28"/>
          <w:szCs w:val="28"/>
        </w:rPr>
        <w:t>Ж</w:t>
      </w:r>
      <w:r w:rsidRPr="00030D49">
        <w:rPr>
          <w:sz w:val="28"/>
          <w:szCs w:val="28"/>
        </w:rPr>
        <w:t>орстоке поводження з дитиною – це будь-які форми фізичного, психологічного, сексуального або економічного насильства над дитиною, зокрема домашнього насильства, а також будь-які незаконні угоди стосовно дитини, зокрема вербування, переміщення, переховування, передача або одержання дитини, вчинені з метою експлуатації, з використанням обману, шантажу чи уразливого стану дитини</w:t>
      </w:r>
      <w:r w:rsidRPr="00030D49">
        <w:rPr>
          <w:sz w:val="28"/>
          <w:szCs w:val="28"/>
        </w:rPr>
        <w:t>.</w:t>
      </w:r>
    </w:p>
    <w:p w:rsidR="00B35754" w:rsidRPr="00030D49" w:rsidRDefault="00B35754" w:rsidP="00814D61">
      <w:pPr>
        <w:spacing w:line="360" w:lineRule="auto"/>
        <w:jc w:val="both"/>
        <w:rPr>
          <w:sz w:val="28"/>
          <w:szCs w:val="28"/>
        </w:rPr>
      </w:pPr>
      <w:r w:rsidRPr="00030D49">
        <w:rPr>
          <w:sz w:val="28"/>
          <w:szCs w:val="28"/>
        </w:rPr>
        <w:t xml:space="preserve">Жорстоким поводженням з дитиною є⁹: - будь-яка форма рабства або практика, подібна до рабства, зокрема продаж дітей та торгівля ними, боргова залежність, примусова чи обов’язкова праця, включаючи примусове чи обов’язкове вербування дітей для використання їх у збройних конфліктах; - використання, вербування або пропонування дитини для зайняття </w:t>
      </w:r>
      <w:r w:rsidRPr="00030D49">
        <w:rPr>
          <w:sz w:val="28"/>
          <w:szCs w:val="28"/>
        </w:rPr>
        <w:lastRenderedPageBreak/>
        <w:t xml:space="preserve">проституцією, виробництва творів, зображень, кіно- та відеопродукції, комп’ютерних програм, інших предметів порнографічного характеру; - робота, яка за характером чи умовами виконання може завдати шкоди фізичному або психічному здоров’ю дитини; - використання дитини в жебрацтві, втягнення її в жебрацтво (систематичне випрошування грошей, речей, інших матеріальних цінностей у сторонніх осіб); - втягнення у злочинну діяльність, залучення до вживання алкоголю, наркотичних засобів, психотропних речовин; - дії, що призвели до виникнення обставин, за яких дитина стала очевидцем злочину проти життя, здоров’я, волі, </w:t>
      </w:r>
      <w:proofErr w:type="spellStart"/>
      <w:r w:rsidRPr="00030D49">
        <w:rPr>
          <w:sz w:val="28"/>
          <w:szCs w:val="28"/>
        </w:rPr>
        <w:t>чести</w:t>
      </w:r>
      <w:proofErr w:type="spellEnd"/>
      <w:r w:rsidRPr="00030D49">
        <w:rPr>
          <w:sz w:val="28"/>
          <w:szCs w:val="28"/>
        </w:rPr>
        <w:t>, гідности, статевої свободи, статевої недоторканності особи; - статеві зносини та розпусні дії стосовно дитини з використанням примусу, погрози, сили, довіри, авторитету, впливу на дитину, особливо вразливої для дитини ситуації, зокрема її</w:t>
      </w:r>
      <w:r w:rsidRPr="00030D49">
        <w:rPr>
          <w:sz w:val="28"/>
          <w:szCs w:val="28"/>
        </w:rPr>
        <w:t xml:space="preserve"> </w:t>
      </w:r>
      <w:r w:rsidRPr="00030D49">
        <w:rPr>
          <w:sz w:val="28"/>
          <w:szCs w:val="28"/>
        </w:rPr>
        <w:t>розумової чи фізичної неспроможності, пов’язаних з віком, фізичних, психічних, інтелектуальних чи сенсорних порушень або залежного середовища, зокрема в сім’ї</w:t>
      </w:r>
      <w:r w:rsidRPr="00030D49">
        <w:rPr>
          <w:sz w:val="28"/>
          <w:szCs w:val="28"/>
        </w:rPr>
        <w:t>.</w:t>
      </w:r>
    </w:p>
    <w:p w:rsidR="00B35754" w:rsidRPr="00030D49" w:rsidRDefault="00B35754" w:rsidP="00814D61">
      <w:pPr>
        <w:spacing w:line="360" w:lineRule="auto"/>
        <w:jc w:val="both"/>
        <w:rPr>
          <w:sz w:val="28"/>
          <w:szCs w:val="28"/>
        </w:rPr>
      </w:pPr>
      <w:r w:rsidRPr="00030D49">
        <w:rPr>
          <w:sz w:val="28"/>
          <w:szCs w:val="28"/>
        </w:rPr>
        <w:t>Згідно із законодавством України, діти, що постраждали від жорстокого поводження, вважаються такими, що опинилися в складних життєвих обставинах. Складні життєві обставини, в яких перебуває дитина, – умови, що негативно впливають на життя дитини, стан її здоров’я та розвиток (інвалідність, тяжка хвороба, безпритульність, перебування у конфлікті із законом, залучення до найгірших форм дитячої праці, залежність від психотропних речовин, інші види залежності, жорстоке поводження, зокрема домашнє насильство, навіть у разі, коли кривдником(-</w:t>
      </w:r>
      <w:proofErr w:type="spellStart"/>
      <w:r w:rsidRPr="00030D49">
        <w:rPr>
          <w:sz w:val="28"/>
          <w:szCs w:val="28"/>
        </w:rPr>
        <w:t>цею</w:t>
      </w:r>
      <w:proofErr w:type="spellEnd"/>
      <w:r w:rsidRPr="00030D49">
        <w:rPr>
          <w:sz w:val="28"/>
          <w:szCs w:val="28"/>
        </w:rPr>
        <w:t>) є дитина, ухиляння батьків, осіб, які їх замінюють, від виконання своїх обов’язків, обставини стихійного лиха, техногенних аварій, катастроф, воєнних дій чи збройних конфліктів тощо), установлені за ре</w:t>
      </w:r>
      <w:r w:rsidRPr="00030D49">
        <w:rPr>
          <w:sz w:val="28"/>
          <w:szCs w:val="28"/>
        </w:rPr>
        <w:t>зультатами оцінки потреб дитини.</w:t>
      </w:r>
    </w:p>
    <w:p w:rsidR="00B35754" w:rsidRPr="00030D49" w:rsidRDefault="00B35754" w:rsidP="00814D61">
      <w:pPr>
        <w:spacing w:line="360" w:lineRule="auto"/>
        <w:jc w:val="both"/>
        <w:rPr>
          <w:sz w:val="28"/>
          <w:szCs w:val="28"/>
        </w:rPr>
      </w:pPr>
      <w:r w:rsidRPr="00030D49">
        <w:rPr>
          <w:sz w:val="28"/>
          <w:szCs w:val="28"/>
        </w:rPr>
        <w:t xml:space="preserve">Жорстоке поводження може бути у вигляді насильства. Але жорстоке поводження – поняття, ширше за насильство, оскільки воно не завжди умисне, свідоме, може не зачіпати права і свободи дітей, але може не задовольняти при цьому потреби й інтереси дітей, бути вираженим у грубій формі. Насильство </w:t>
      </w:r>
      <w:r w:rsidRPr="00030D49">
        <w:rPr>
          <w:sz w:val="28"/>
          <w:szCs w:val="28"/>
        </w:rPr>
        <w:lastRenderedPageBreak/>
        <w:t>завжди здійснюється з наміром отримати певний ефект, а жорстоке поводження може мати в основі цілком позитивні наміри. Мають місце випадки, коли людина, що здійснює жорстоке поводження, не усвідомлює негативних наслідків такого поводження. Як правило, жорстоке поводження з дитиною – це комплекс дій дорослих чи дитячого колективу, воно не зводиться до одного якогось прояву чи ознаки</w:t>
      </w:r>
      <w:r w:rsidRPr="00030D49">
        <w:rPr>
          <w:sz w:val="28"/>
          <w:szCs w:val="28"/>
        </w:rPr>
        <w:t>.</w:t>
      </w:r>
    </w:p>
    <w:p w:rsidR="00B35754" w:rsidRPr="00030D49" w:rsidRDefault="00B35754" w:rsidP="00814D61">
      <w:pPr>
        <w:spacing w:line="360" w:lineRule="auto"/>
        <w:jc w:val="both"/>
        <w:rPr>
          <w:sz w:val="28"/>
          <w:szCs w:val="28"/>
        </w:rPr>
      </w:pPr>
      <w:r w:rsidRPr="00030D49">
        <w:rPr>
          <w:sz w:val="28"/>
          <w:szCs w:val="28"/>
        </w:rPr>
        <w:t>Насильство, на відміну від жорстокого поводження, – це будь-яке свідоме і навмисне (заздалегідь сплановане) застосування сили одного індивіда/групи людей проти іншого/інших (найчастіше – беззахисного/</w:t>
      </w:r>
      <w:proofErr w:type="spellStart"/>
      <w:r w:rsidRPr="00030D49">
        <w:rPr>
          <w:sz w:val="28"/>
          <w:szCs w:val="28"/>
        </w:rPr>
        <w:t>их</w:t>
      </w:r>
      <w:proofErr w:type="spellEnd"/>
      <w:r w:rsidRPr="00030D49">
        <w:rPr>
          <w:sz w:val="28"/>
          <w:szCs w:val="28"/>
        </w:rPr>
        <w:t xml:space="preserve">) з метою встановлення над ним(и) влади і контролю. Наразі не існує загальноприйнятого визначення поняття насильства. Тож, для прикладу можна навести такі визначення.  Насильство¹² – умисний фізичний чи психологічний вплив однієї особи на іншу, проти її волі, що спричиняє цій особі фізичну, моральну, майнову шкоду, або містить у собі загрозу заподіяння зазначеної шкоди зі злочинною метою. Такий вплив на особу здійснюється вчиненням певних умисних діянь. Особа, яка вчиняє насильницькі діяння, усвідомлює їх характер, передбачає наслідки цих діянь і бажає або свідомо допускає їх настання. Поняття, що використовується Всесвітньою організацією охорони здоров’я, підкреслює навмисність і фактичне вчинення акту насильства, незалежно від його результату. Згідно з цим визначенням насильством не є ненавмисні нещасні випадки, наприклад, тілесні ушкодження внаслідок дорожньо-транспортних пригод або опіки. Уточнення визначення словосполученням «використання влади» розширює традиційне розуміння природи насильницького акту, обіймаючи й дії, джерелом яких є влада над людиною, тобто погрози і залякування. «Використання влади» означає, крім того, відсутність турботи, ненадання допомоги або нехтування, які теж вважаються насильницькими актами. Отже, вираз «використання фізичної сили або влади» слід розуміти, зокрема, як відсутність турботи, будь-які види жорстокого поводження (фізичного, сексуального чи психологічного), а також вбивство і будь-який замах на власне життя або </w:t>
      </w:r>
      <w:r w:rsidRPr="00030D49">
        <w:rPr>
          <w:sz w:val="28"/>
          <w:szCs w:val="28"/>
        </w:rPr>
        <w:lastRenderedPageBreak/>
        <w:t>здоров’я. Насильство та жорстоке поводження можуть мати різні форми, проте всі вони завдають шкоди здоров’ю, розвитку і соціалізації дитини. Насильство та жорстоке поводження можуть мати різні форми, проте всі вони завдають шкоди здоров’ю, розвитку і соціалізації дитини. Насильство – навмисне застосування фізичної сили або влади, здійснене або у вигляді загрози, направлене проти себе, проти іншої особи, групи осіб або спільноти, результатом якого є (або є висока вірогідність цього) тілесні ушкодження, смерть, психологічна травма, відхилення в розвитку або різного роду збиток (ВООЗ).</w:t>
      </w:r>
    </w:p>
    <w:p w:rsidR="00030D49" w:rsidRPr="00030D49" w:rsidRDefault="00030D49" w:rsidP="00814D61">
      <w:pPr>
        <w:spacing w:line="360" w:lineRule="auto"/>
        <w:jc w:val="both"/>
        <w:rPr>
          <w:sz w:val="28"/>
          <w:szCs w:val="28"/>
        </w:rPr>
      </w:pPr>
      <w:r w:rsidRPr="00030D49">
        <w:rPr>
          <w:sz w:val="28"/>
          <w:szCs w:val="28"/>
        </w:rPr>
        <w:t>Поняття «ґендер»¹⁵ ввійшло із соціології і означає соціально закріплені ролі, поведінку, діяльність і характерні ознаки, які певне суспільство вважає належними для жінок та чоловіків</w:t>
      </w:r>
    </w:p>
    <w:p w:rsidR="00030D49" w:rsidRPr="00030D49" w:rsidRDefault="00406CAF" w:rsidP="00814D61">
      <w:pPr>
        <w:spacing w:line="360" w:lineRule="auto"/>
        <w:jc w:val="both"/>
        <w:rPr>
          <w:sz w:val="28"/>
          <w:szCs w:val="28"/>
        </w:rPr>
      </w:pPr>
      <w:r>
        <w:rPr>
          <w:sz w:val="28"/>
          <w:szCs w:val="28"/>
        </w:rPr>
        <w:t xml:space="preserve">Ґендерна </w:t>
      </w:r>
      <w:r w:rsidR="00030D49" w:rsidRPr="00030D49">
        <w:rPr>
          <w:sz w:val="28"/>
          <w:szCs w:val="28"/>
        </w:rPr>
        <w:t>рівність – рівний правовий статус жінок і чоловіків та рівні можливості для його реалізації, що дозволяє особам обох статей брати рівну участь у всіх сферах життєдіяльності суспільства (Закон України «Про забезпечення рівних прав та можливостей жінок та чоловіків» від 08.09.2005 р.).</w:t>
      </w:r>
    </w:p>
    <w:p w:rsidR="00030D49" w:rsidRPr="00030D49" w:rsidRDefault="00030D49" w:rsidP="00814D61">
      <w:pPr>
        <w:spacing w:line="360" w:lineRule="auto"/>
        <w:jc w:val="both"/>
        <w:rPr>
          <w:sz w:val="28"/>
          <w:szCs w:val="28"/>
        </w:rPr>
      </w:pPr>
      <w:r w:rsidRPr="00030D49">
        <w:rPr>
          <w:sz w:val="28"/>
          <w:szCs w:val="28"/>
        </w:rPr>
        <w:t>Насильство за ознакою статі – діяння, спрямовані проти осіб через їхню стать, або поширені в суспільстві звичаї чи традиції (стереотипні уявлення про соціальні функції - становище, обов’язки тощо - жінок і чоловіків), або діяння, що стосуються переважно осіб певної статі чи зачіпають їх непропорційно, які завдають фізичної, сексуальної, психологічної або економічної шкоди чи страждань, включаючи погрози таких дій у публічному або приватному житті (Закон «Про забезпечення рівних прав та можливостей жінок і чоловіків» від 08.09.2005 р.)</w:t>
      </w:r>
    </w:p>
    <w:p w:rsidR="00030D49" w:rsidRPr="00030D49" w:rsidRDefault="00030D49" w:rsidP="00814D61">
      <w:pPr>
        <w:spacing w:line="360" w:lineRule="auto"/>
        <w:jc w:val="both"/>
        <w:rPr>
          <w:sz w:val="28"/>
          <w:szCs w:val="28"/>
        </w:rPr>
      </w:pPr>
      <w:r w:rsidRPr="00030D49">
        <w:rPr>
          <w:sz w:val="28"/>
          <w:szCs w:val="28"/>
        </w:rPr>
        <w:t xml:space="preserve">З прийняттям 7 грудня 2017 року Закону України «Про запобігання та протидію домашньому насильству»¹⁶ державою були сформульовані організаційно-правові засади запобігання та протидії домашньому насильству, основні напрями реалізації державної політики у сфері запобігання та протидії </w:t>
      </w:r>
      <w:r w:rsidRPr="00030D49">
        <w:rPr>
          <w:sz w:val="28"/>
          <w:szCs w:val="28"/>
        </w:rPr>
        <w:lastRenderedPageBreak/>
        <w:t>домашньому насильству, спрямовані на захист прав та інтересів осіб, які постраждали від такого насильства</w:t>
      </w:r>
      <w:r w:rsidR="00406CAF">
        <w:rPr>
          <w:sz w:val="28"/>
          <w:szCs w:val="28"/>
        </w:rPr>
        <w:t>:</w:t>
      </w:r>
    </w:p>
    <w:p w:rsidR="00406CAF" w:rsidRDefault="00030D49" w:rsidP="00814D61">
      <w:pPr>
        <w:spacing w:line="360" w:lineRule="auto"/>
        <w:jc w:val="both"/>
        <w:rPr>
          <w:sz w:val="28"/>
          <w:szCs w:val="28"/>
        </w:rPr>
      </w:pPr>
      <w:r w:rsidRPr="00030D49">
        <w:rPr>
          <w:sz w:val="28"/>
          <w:szCs w:val="28"/>
        </w:rPr>
        <w:t>дитина-кривдник – особа, яка не досягла 18 років та вчинила домашнє насильство у будь-якій формі; дитина, яка постраждала від домашнього насильства (далі – постраждала дитина), – особа, яка не досягла 18 років та зазнала домашнього насильства у будь-якій формі або стала свідком (очевидцем) такого насильства;</w:t>
      </w:r>
    </w:p>
    <w:p w:rsidR="00406CAF" w:rsidRDefault="00030D49" w:rsidP="00814D61">
      <w:pPr>
        <w:spacing w:line="360" w:lineRule="auto"/>
        <w:jc w:val="both"/>
        <w:rPr>
          <w:sz w:val="28"/>
          <w:szCs w:val="28"/>
        </w:rPr>
      </w:pPr>
      <w:r w:rsidRPr="00030D49">
        <w:rPr>
          <w:sz w:val="28"/>
          <w:szCs w:val="28"/>
        </w:rPr>
        <w:t xml:space="preserve"> домашнє насильство – діяння (дії або бездіяльність) фізичного, сексуального, психологічного або економічного насильства, що вчиняються в сім’ї чи в межах місця проживання або між родичами, або між колишнім чи теперішнім подружжям, або між іншими особами, які спільно проживають (проживали) однією сім’єю, але не перебувають (не перебували) у родинних відносинах чи у шлюбі між собою, незалежно від того, чи проживає (проживала) особа, яка вчинила домашнє насильство, у тому самому місці, що й постраждала особа, а також погрози вчинення таких діянь;</w:t>
      </w:r>
    </w:p>
    <w:p w:rsidR="00406CAF" w:rsidRDefault="00030D49" w:rsidP="00814D61">
      <w:pPr>
        <w:spacing w:line="360" w:lineRule="auto"/>
        <w:jc w:val="both"/>
        <w:rPr>
          <w:sz w:val="28"/>
          <w:szCs w:val="28"/>
        </w:rPr>
      </w:pPr>
      <w:r w:rsidRPr="00030D49">
        <w:rPr>
          <w:sz w:val="28"/>
          <w:szCs w:val="28"/>
        </w:rPr>
        <w:t xml:space="preserve"> запобігання домашньому насильству – система заходів, що здійснюються органами виконавчої влади, органами місцевого самоврядування, підприємствами, установами та організаціями, а також громадянами України, іноземцями та особами без громадянства, які перебувають в Україні на законних підставах, та спрямовані на підвищення рівня обізнаності суспільства щодо форм, причин і наслідків домашнього насильства, формування нетерпимого ставлення до насильницької моделі поведінки у приватних стосунках, небайдужого ставлення до постраждалих осіб, насамперед до постраждалих дітей, викорінення дискримінаційних уявлень про соціальні ролі та обов’язки жінок і чоловіків, а також будь-яких звичаїв і традицій, що на них ґрунтуються; </w:t>
      </w:r>
    </w:p>
    <w:p w:rsidR="00406CAF" w:rsidRDefault="00030D49" w:rsidP="00814D61">
      <w:pPr>
        <w:spacing w:line="360" w:lineRule="auto"/>
        <w:jc w:val="both"/>
        <w:rPr>
          <w:sz w:val="28"/>
          <w:szCs w:val="28"/>
        </w:rPr>
      </w:pPr>
      <w:r w:rsidRPr="00030D49">
        <w:rPr>
          <w:sz w:val="28"/>
          <w:szCs w:val="28"/>
        </w:rPr>
        <w:t>кривдник – особа, яка вчинила домашнє насильство у будь-якій формі;</w:t>
      </w:r>
    </w:p>
    <w:p w:rsidR="00030D49" w:rsidRPr="00030D49" w:rsidRDefault="00030D49" w:rsidP="00814D61">
      <w:pPr>
        <w:spacing w:line="360" w:lineRule="auto"/>
        <w:jc w:val="both"/>
        <w:rPr>
          <w:sz w:val="28"/>
          <w:szCs w:val="28"/>
        </w:rPr>
      </w:pPr>
      <w:r w:rsidRPr="00030D49">
        <w:rPr>
          <w:sz w:val="28"/>
          <w:szCs w:val="28"/>
        </w:rPr>
        <w:t xml:space="preserve"> особа, яка постраждала від домашнього насильства (далі – постраждала особа), – особа, яка зазнала домашнього насильства у будь-якій формі; </w:t>
      </w:r>
      <w:r w:rsidRPr="00406CAF">
        <w:rPr>
          <w:i/>
          <w:sz w:val="28"/>
          <w:szCs w:val="28"/>
        </w:rPr>
        <w:t>протидія домашньому насильству</w:t>
      </w:r>
      <w:r w:rsidRPr="00030D49">
        <w:rPr>
          <w:sz w:val="28"/>
          <w:szCs w:val="28"/>
        </w:rPr>
        <w:t xml:space="preserve"> – система заходів, що здійснюються </w:t>
      </w:r>
      <w:r w:rsidRPr="00030D49">
        <w:rPr>
          <w:sz w:val="28"/>
          <w:szCs w:val="28"/>
        </w:rPr>
        <w:lastRenderedPageBreak/>
        <w:t xml:space="preserve">органами виконавчої влади, органами місцевого самоврядування, підприємствами, установами та організаціями, а також громадянами України, іноземцями та особами без громадянства, які перебувають в Україні на законних підставах, та спрямовані на припинення домашнього насильства, надання допомоги та захисту постраждалій особі, відшкодування їй завданої шкоди, а також на належне розслідування випадків домашнього насильства, притягнення до відповідальності кривдників та зміну їхньої поведінки. </w:t>
      </w:r>
    </w:p>
    <w:p w:rsidR="00406CAF" w:rsidRDefault="00030D49" w:rsidP="00814D61">
      <w:pPr>
        <w:spacing w:line="360" w:lineRule="auto"/>
        <w:jc w:val="both"/>
        <w:rPr>
          <w:sz w:val="28"/>
          <w:szCs w:val="28"/>
        </w:rPr>
      </w:pPr>
      <w:r w:rsidRPr="00030D49">
        <w:rPr>
          <w:sz w:val="28"/>
          <w:szCs w:val="28"/>
        </w:rPr>
        <w:t xml:space="preserve">Сфера дії законодавства щодо запобігання та протидії домашньому насильству (ст. 3 Закону) Дія законодавства щодо запобігання та протидії домашньому насильству незалежно від факту спільного проживання поширюється на таких осіб: 1) подружжя; 2) колишнє подружжя; 3) наречені; 4) мати (батько) або діти одного з подружжя (колишнього подружжя) та інший з подружжя (колишнього подружжя); 5) особи, які спільно проживають (проживали) однією сім’єю, але не перебувають (не перебували) у шлюбі між собою, їхні батьки та діти; 6) особи, які мають спільну дитину (дітей); 7) батьки (мати, батько) і дитина (діти); 8) дід (баба) та онук (онука); 9) прадід (прабаба) та правнук (правнучка); </w:t>
      </w:r>
    </w:p>
    <w:p w:rsidR="00406CAF" w:rsidRDefault="00030D49" w:rsidP="00814D61">
      <w:pPr>
        <w:spacing w:line="360" w:lineRule="auto"/>
        <w:jc w:val="both"/>
        <w:rPr>
          <w:sz w:val="28"/>
          <w:szCs w:val="28"/>
        </w:rPr>
      </w:pPr>
      <w:r w:rsidRPr="00030D49">
        <w:rPr>
          <w:sz w:val="28"/>
          <w:szCs w:val="28"/>
        </w:rPr>
        <w:t xml:space="preserve"> Основні ознаки домашнього насильства: • насильство завжди здійснюється за попереднього наміру, тобто умисно. Це означає, що особа, яка вчинила насильство, усвідомлювала або повинна була усвідомлювати характер вчинюваних нею дій або бездіяльності, передбачала або могла передбачити (виходячи з її фізичного і психічного стану) можливість настання таких шкідливих наслідків, як заподіяння моральної шкоди, шкоди фізичному або психічному здоров’ю іншого(-</w:t>
      </w:r>
      <w:proofErr w:type="spellStart"/>
      <w:r w:rsidRPr="00030D49">
        <w:rPr>
          <w:sz w:val="28"/>
          <w:szCs w:val="28"/>
        </w:rPr>
        <w:t>их</w:t>
      </w:r>
      <w:proofErr w:type="spellEnd"/>
      <w:r w:rsidRPr="00030D49">
        <w:rPr>
          <w:sz w:val="28"/>
          <w:szCs w:val="28"/>
        </w:rPr>
        <w:t>) члена(-</w:t>
      </w:r>
      <w:proofErr w:type="spellStart"/>
      <w:r w:rsidRPr="00030D49">
        <w:rPr>
          <w:sz w:val="28"/>
          <w:szCs w:val="28"/>
        </w:rPr>
        <w:t>ів</w:t>
      </w:r>
      <w:proofErr w:type="spellEnd"/>
      <w:r w:rsidRPr="00030D49">
        <w:rPr>
          <w:sz w:val="28"/>
          <w:szCs w:val="28"/>
        </w:rPr>
        <w:t xml:space="preserve">) сім’ї. Необхідно зазначити, що вчинення насильства у стані алкогольного сп’яніння не виключає можливості особи усвідомлювати і передбачати настання шкідливих наслідків. Згідно з Кримінальним кодексом України особа, яка скоїла злочини в стані сп’яніння внаслідок вживання алкоголю, наркотичних засобів або інших одурманюючих засобів, підлягає кримінальній відповідальності; • дії унеможливлюють ефективний самозахист. Найчастіше люди, які вчиняють насильство, мають </w:t>
      </w:r>
      <w:r w:rsidRPr="00030D49">
        <w:rPr>
          <w:sz w:val="28"/>
          <w:szCs w:val="28"/>
        </w:rPr>
        <w:lastRenderedPageBreak/>
        <w:t>певні переваги – це може бути вік, фізична сила, економічно вигідніше 10) вітчим (мачуха) та пасинок (падчерка); 11) рідні брати і сестри; 12) інші родичі: дядько (тітка) та племінник (племінниця), двоюрідні брати і сестри, двоюрідний дід (баба) та двоюрідний онук (онука); 13) діти подружжя, колишнього подружжя, наречених, осіб, які мають спільну дитину (дітей), які не є спільними або всиновленими; 14) опікуни, піклувальники, їхні діти та особи, які перебувають (перебували) під опікою, піклуванням; 15) прийомні батьки, батьки-вихователі, патронатні вихователі, їхні діти та прийомні діти, діти-вихованці, діти, які проживають (проживали) в сім’ї патронатного вихователя. Дія законодавства з питань запобігання та протидії домашньому насильству поширюється також на інших родичів, інших осіб, які пов’язані спільним побутом, мають взаємні права та обов’язки, за умови спільного проживання, а також на суб’єктів, що здійснюють заходи у сфері запобігання та протидії домашньому насильству</w:t>
      </w:r>
      <w:r w:rsidRPr="00030D49">
        <w:rPr>
          <w:sz w:val="28"/>
          <w:szCs w:val="28"/>
        </w:rPr>
        <w:t xml:space="preserve"> </w:t>
      </w:r>
      <w:r w:rsidRPr="00030D49">
        <w:rPr>
          <w:sz w:val="28"/>
          <w:szCs w:val="28"/>
        </w:rPr>
        <w:t>становище тощо.</w:t>
      </w:r>
    </w:p>
    <w:p w:rsidR="00406CAF" w:rsidRDefault="00030D49" w:rsidP="00814D61">
      <w:pPr>
        <w:spacing w:line="360" w:lineRule="auto"/>
        <w:jc w:val="both"/>
        <w:rPr>
          <w:sz w:val="28"/>
          <w:szCs w:val="28"/>
        </w:rPr>
      </w:pPr>
      <w:r w:rsidRPr="00030D49">
        <w:rPr>
          <w:sz w:val="28"/>
          <w:szCs w:val="28"/>
        </w:rPr>
        <w:t xml:space="preserve"> Наприклад, вчитель(-ка) знущається над учнем, змушуючи його робити ганебні вчинки перед усім класом, маючи перевагу у віці, посаді, статусі; </w:t>
      </w:r>
    </w:p>
    <w:p w:rsidR="00406CAF" w:rsidRDefault="00030D49" w:rsidP="00814D61">
      <w:pPr>
        <w:spacing w:line="360" w:lineRule="auto"/>
        <w:jc w:val="both"/>
        <w:rPr>
          <w:sz w:val="28"/>
          <w:szCs w:val="28"/>
        </w:rPr>
      </w:pPr>
      <w:r w:rsidRPr="00030D49">
        <w:rPr>
          <w:sz w:val="28"/>
          <w:szCs w:val="28"/>
        </w:rPr>
        <w:t xml:space="preserve">• дії порушують права і свободи особи. Кривдник(-ця) завжди намагається контролювати свою жертву, тим самим обмежуючи права та свободи. Наприклад, якщо жінка не хоче, не може саме зараз мати інтимні стосунки зі своїм партнером, а він наполягає, ображає, погрожує і врешті-решт отримує бажане – це насильницька дія; </w:t>
      </w:r>
    </w:p>
    <w:p w:rsidR="00030D49" w:rsidRPr="00030D49" w:rsidRDefault="00030D49" w:rsidP="00814D61">
      <w:pPr>
        <w:spacing w:line="360" w:lineRule="auto"/>
        <w:jc w:val="both"/>
        <w:rPr>
          <w:sz w:val="28"/>
          <w:szCs w:val="28"/>
        </w:rPr>
      </w:pPr>
      <w:r w:rsidRPr="00030D49">
        <w:rPr>
          <w:sz w:val="28"/>
          <w:szCs w:val="28"/>
        </w:rPr>
        <w:t>• насильницькі дії спричиняють шкоду (фізичну, морально-психологічну, матеріальну) іншій особі. Наслідком насильницької дії завжди є шкода – це можуть бути і матеріальна втрата (вкрадені гроші, відібрана частина спільно заробленого майна), і ушкодження (синці, переломи), і погіршення емоційного стану (сором, страх, пригнічення). Наприклад, шкодою від шантажу може стати депресія, спроба самогубства</w:t>
      </w:r>
    </w:p>
    <w:p w:rsidR="00030D49" w:rsidRPr="00030D49" w:rsidRDefault="00030D49" w:rsidP="00814D61">
      <w:pPr>
        <w:spacing w:line="360" w:lineRule="auto"/>
        <w:jc w:val="both"/>
        <w:rPr>
          <w:sz w:val="28"/>
          <w:szCs w:val="28"/>
        </w:rPr>
      </w:pPr>
      <w:proofErr w:type="spellStart"/>
      <w:r w:rsidRPr="00030D49">
        <w:rPr>
          <w:sz w:val="28"/>
          <w:szCs w:val="28"/>
        </w:rPr>
        <w:t>Булінг</w:t>
      </w:r>
      <w:proofErr w:type="spellEnd"/>
      <w:r w:rsidRPr="00030D49">
        <w:rPr>
          <w:sz w:val="28"/>
          <w:szCs w:val="28"/>
        </w:rPr>
        <w:t xml:space="preserve"> (цькування), тобто діяння учасників освітнього процесу, які полягають у психологічному, фізичному, економічному, сексуальному насильстві, також із застосуванням засобів електронних комунікацій, що вчиняються стосовно </w:t>
      </w:r>
      <w:r w:rsidRPr="00030D49">
        <w:rPr>
          <w:sz w:val="28"/>
          <w:szCs w:val="28"/>
        </w:rPr>
        <w:lastRenderedPageBreak/>
        <w:t>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roofErr w:type="spellStart"/>
      <w:r w:rsidRPr="00030D49">
        <w:rPr>
          <w:sz w:val="28"/>
          <w:szCs w:val="28"/>
        </w:rPr>
        <w:t>ої</w:t>
      </w:r>
      <w:proofErr w:type="spellEnd"/>
      <w:r w:rsidRPr="00030D49">
        <w:rPr>
          <w:sz w:val="28"/>
          <w:szCs w:val="28"/>
        </w:rPr>
        <w:t xml:space="preserve">). Наслідком насильницької дії завжди є шкода – це можуть бути і матеріальна втрата (вкрадені гроші, відібрана частина спільно заробленого майна), і ушкодження (синці, переломи), і погіршення емоційного стану (сором, страх, пригнічення). Наприклад, шкодою від шантажу може стати депресія, спроба самогубства. Типовими ознаками </w:t>
      </w:r>
      <w:proofErr w:type="spellStart"/>
      <w:r w:rsidRPr="00030D49">
        <w:rPr>
          <w:sz w:val="28"/>
          <w:szCs w:val="28"/>
        </w:rPr>
        <w:t>булінгу</w:t>
      </w:r>
      <w:proofErr w:type="spellEnd"/>
      <w:r w:rsidRPr="00030D49">
        <w:rPr>
          <w:sz w:val="28"/>
          <w:szCs w:val="28"/>
        </w:rPr>
        <w:t xml:space="preserve"> (цькування) є: систематичність (повторюваність) діяння; наявність сторін – кривдник(-ця) (</w:t>
      </w:r>
      <w:proofErr w:type="spellStart"/>
      <w:r w:rsidRPr="00030D49">
        <w:rPr>
          <w:sz w:val="28"/>
          <w:szCs w:val="28"/>
        </w:rPr>
        <w:t>булер</w:t>
      </w:r>
      <w:proofErr w:type="spellEnd"/>
      <w:r w:rsidRPr="00030D49">
        <w:rPr>
          <w:sz w:val="28"/>
          <w:szCs w:val="28"/>
        </w:rPr>
        <w:t xml:space="preserve">), потерпілий(-а) (жертва </w:t>
      </w:r>
      <w:proofErr w:type="spellStart"/>
      <w:r w:rsidRPr="00030D49">
        <w:rPr>
          <w:sz w:val="28"/>
          <w:szCs w:val="28"/>
        </w:rPr>
        <w:t>булінгу</w:t>
      </w:r>
      <w:proofErr w:type="spellEnd"/>
      <w:r w:rsidRPr="00030D49">
        <w:rPr>
          <w:sz w:val="28"/>
          <w:szCs w:val="28"/>
        </w:rPr>
        <w:t>), спостерігачі (за наявності); дії або бездіяльність кривдника(-ці), наслідком яких є заподіяння психічної та/або фізичної шкоди, приниження, страх, тривога, підпорядкування потерпілого(-</w:t>
      </w:r>
      <w:proofErr w:type="spellStart"/>
      <w:r w:rsidRPr="00030D49">
        <w:rPr>
          <w:sz w:val="28"/>
          <w:szCs w:val="28"/>
        </w:rPr>
        <w:t>ої</w:t>
      </w:r>
      <w:proofErr w:type="spellEnd"/>
      <w:r w:rsidRPr="00030D49">
        <w:rPr>
          <w:sz w:val="28"/>
          <w:szCs w:val="28"/>
        </w:rPr>
        <w:t>) інтересам кривдника(-ці), та/або спричинення соціальної ізоляції потерпілого(-</w:t>
      </w:r>
      <w:proofErr w:type="spellStart"/>
      <w:r w:rsidRPr="00030D49">
        <w:rPr>
          <w:sz w:val="28"/>
          <w:szCs w:val="28"/>
        </w:rPr>
        <w:t>ої</w:t>
      </w:r>
      <w:proofErr w:type="spellEnd"/>
      <w:r w:rsidRPr="00030D49">
        <w:rPr>
          <w:sz w:val="28"/>
          <w:szCs w:val="28"/>
        </w:rPr>
        <w:t xml:space="preserve">). Учасниками освітнього процесу є (Закон України «Про освіту», ст. 52): • здобувачі освіти; • педагогічні, науково-педагогічні та наукові працівники; • батьки здобувачів освіти; • фізичні особи, які провадять освітню діяльність; • інші особи, передбачені спеціальними законами та залучені до освітнього процесу у порядку, що встановлюється закладом освіти. Варто пам’ятати, що </w:t>
      </w:r>
      <w:proofErr w:type="spellStart"/>
      <w:r w:rsidRPr="00030D49">
        <w:rPr>
          <w:sz w:val="28"/>
          <w:szCs w:val="28"/>
        </w:rPr>
        <w:t>булінг</w:t>
      </w:r>
      <w:proofErr w:type="spellEnd"/>
      <w:r w:rsidRPr="00030D49">
        <w:rPr>
          <w:sz w:val="28"/>
          <w:szCs w:val="28"/>
        </w:rPr>
        <w:t xml:space="preserve"> (цькування) відрізняється від сварки або конфлікту між дітьми кількома типовими ознаками: • по-перше, це систематичність (повторюваність) діяння – вчинення різних форм насильства (фізичного, економічного, психологічного, сексуального, також і за допомогою засобів електронної комунікації) двічі і більше разів стосовно однієї і тієї ж особи; • по-друге, </w:t>
      </w:r>
      <w:proofErr w:type="spellStart"/>
      <w:r w:rsidRPr="00030D49">
        <w:rPr>
          <w:sz w:val="28"/>
          <w:szCs w:val="28"/>
        </w:rPr>
        <w:t>булінг</w:t>
      </w:r>
      <w:proofErr w:type="spellEnd"/>
      <w:r w:rsidRPr="00030D49">
        <w:rPr>
          <w:sz w:val="28"/>
          <w:szCs w:val="28"/>
        </w:rPr>
        <w:t xml:space="preserve"> (цькування) майже завжди має злий намір, коли метою дій кривдника(-ці) є умисне заподіяння психічної та/або фізичної шкоди, приниження, страху, тривоги, бажання підпорядковувати потерпілого(-у) своїм інтересам та/або спричинення соціальної ізоляції потерпілого(-</w:t>
      </w:r>
      <w:proofErr w:type="spellStart"/>
      <w:r w:rsidRPr="00030D49">
        <w:rPr>
          <w:sz w:val="28"/>
          <w:szCs w:val="28"/>
        </w:rPr>
        <w:t>ої</w:t>
      </w:r>
      <w:proofErr w:type="spellEnd"/>
      <w:r w:rsidRPr="00030D49">
        <w:rPr>
          <w:sz w:val="28"/>
          <w:szCs w:val="28"/>
        </w:rPr>
        <w:t xml:space="preserve">); • по-третє, для </w:t>
      </w:r>
      <w:proofErr w:type="spellStart"/>
      <w:r w:rsidRPr="00030D49">
        <w:rPr>
          <w:sz w:val="28"/>
          <w:szCs w:val="28"/>
        </w:rPr>
        <w:t>булінгу</w:t>
      </w:r>
      <w:proofErr w:type="spellEnd"/>
      <w:r w:rsidRPr="00030D49">
        <w:rPr>
          <w:sz w:val="28"/>
          <w:szCs w:val="28"/>
        </w:rPr>
        <w:t xml:space="preserve"> (цькування) характерний дисбаланс сил – владний дисбаланс між кривдником(-</w:t>
      </w:r>
      <w:proofErr w:type="spellStart"/>
      <w:r w:rsidRPr="00030D49">
        <w:rPr>
          <w:sz w:val="28"/>
          <w:szCs w:val="28"/>
        </w:rPr>
        <w:t>цею</w:t>
      </w:r>
      <w:proofErr w:type="spellEnd"/>
      <w:r w:rsidRPr="00030D49">
        <w:rPr>
          <w:sz w:val="28"/>
          <w:szCs w:val="28"/>
        </w:rPr>
        <w:t>) і потерпілим(-</w:t>
      </w:r>
      <w:proofErr w:type="spellStart"/>
      <w:r w:rsidRPr="00030D49">
        <w:rPr>
          <w:sz w:val="28"/>
          <w:szCs w:val="28"/>
        </w:rPr>
        <w:t>ою</w:t>
      </w:r>
      <w:proofErr w:type="spellEnd"/>
      <w:r w:rsidRPr="00030D49">
        <w:rPr>
          <w:sz w:val="28"/>
          <w:szCs w:val="28"/>
        </w:rPr>
        <w:t xml:space="preserve">) (асиметричні відносини), різниця у фізичному розвитку, рівні соціально-психологічної адаптованості, </w:t>
      </w:r>
      <w:r w:rsidRPr="00030D49">
        <w:rPr>
          <w:sz w:val="28"/>
          <w:szCs w:val="28"/>
        </w:rPr>
        <w:lastRenderedPageBreak/>
        <w:t xml:space="preserve">соціальному статусі, стані здоров’я (наявність інвалідності чи особливих освітніх потреб), ментальному розвитку тощо; • по-четверте, відсутність розкаяння у кривдника(-ці)¹⁹. У закладі освіти в ситуації </w:t>
      </w:r>
      <w:proofErr w:type="spellStart"/>
      <w:r w:rsidRPr="00030D49">
        <w:rPr>
          <w:sz w:val="28"/>
          <w:szCs w:val="28"/>
        </w:rPr>
        <w:t>булінгу</w:t>
      </w:r>
      <w:proofErr w:type="spellEnd"/>
      <w:r w:rsidRPr="00030D49">
        <w:rPr>
          <w:sz w:val="28"/>
          <w:szCs w:val="28"/>
        </w:rPr>
        <w:t xml:space="preserve"> центральним суб’єктом є дитина. Тобто: – діти можуть потрапляти в ситуацію </w:t>
      </w:r>
      <w:proofErr w:type="spellStart"/>
      <w:r w:rsidRPr="00030D49">
        <w:rPr>
          <w:sz w:val="28"/>
          <w:szCs w:val="28"/>
        </w:rPr>
        <w:t>булінгу</w:t>
      </w:r>
      <w:proofErr w:type="spellEnd"/>
      <w:r w:rsidRPr="00030D49">
        <w:rPr>
          <w:sz w:val="28"/>
          <w:szCs w:val="28"/>
        </w:rPr>
        <w:t xml:space="preserve"> (бути постраждалими) від інших дітей, педагогічних працівників, обслуговуючого персоналу, батьків здобувачів освіти, інших осіб, тобто всіх учасників освітнього процесу; – діти можуть виступати в ролі кривдника(-ці) стосовно інших дітей, педагогічних працівників, обслуговуючого персоналу, батьків здобувачів освіти, інших осіб, тобто всіх учасників освітнього процесу. Норми Закону України «Про внесення змін до деяких законодавчих актів України щодо протидії </w:t>
      </w:r>
      <w:proofErr w:type="spellStart"/>
      <w:r w:rsidRPr="00030D49">
        <w:rPr>
          <w:sz w:val="28"/>
          <w:szCs w:val="28"/>
        </w:rPr>
        <w:t>булінгу</w:t>
      </w:r>
      <w:proofErr w:type="spellEnd"/>
      <w:r w:rsidRPr="00030D49">
        <w:rPr>
          <w:sz w:val="28"/>
          <w:szCs w:val="28"/>
        </w:rPr>
        <w:t xml:space="preserve"> (цькуванню)» не регулюють відносини між педагогічними працівниками, обслуговуючим персоналом закладу освіти, батьками здобувачів освіти, іншими особами. Відносини між вище згаданими особами регламентуються іншими відповідними нормативно-правовими актами.</w:t>
      </w:r>
    </w:p>
    <w:p w:rsidR="00030D49" w:rsidRPr="00030D49" w:rsidRDefault="00030D49" w:rsidP="00814D61">
      <w:pPr>
        <w:spacing w:line="360" w:lineRule="auto"/>
        <w:jc w:val="both"/>
        <w:rPr>
          <w:sz w:val="28"/>
          <w:szCs w:val="28"/>
        </w:rPr>
      </w:pPr>
    </w:p>
    <w:p w:rsidR="00153D14" w:rsidRPr="00E67AA5" w:rsidRDefault="00153D14" w:rsidP="00E67AA5">
      <w:pPr>
        <w:spacing w:line="360" w:lineRule="auto"/>
        <w:jc w:val="center"/>
        <w:rPr>
          <w:b/>
          <w:sz w:val="28"/>
          <w:szCs w:val="28"/>
        </w:rPr>
      </w:pPr>
      <w:r w:rsidRPr="00E67AA5">
        <w:rPr>
          <w:b/>
          <w:sz w:val="28"/>
          <w:szCs w:val="28"/>
        </w:rPr>
        <w:t>ЛІТЕРАТУРА:</w:t>
      </w:r>
    </w:p>
    <w:p w:rsidR="00E67AA5" w:rsidRDefault="00153D14" w:rsidP="000466E8">
      <w:pPr>
        <w:pStyle w:val="a6"/>
        <w:numPr>
          <w:ilvl w:val="0"/>
          <w:numId w:val="11"/>
        </w:numPr>
        <w:spacing w:line="360" w:lineRule="auto"/>
        <w:jc w:val="both"/>
        <w:rPr>
          <w:sz w:val="28"/>
          <w:szCs w:val="28"/>
        </w:rPr>
      </w:pPr>
      <w:proofErr w:type="spellStart"/>
      <w:r w:rsidRPr="00E67AA5">
        <w:rPr>
          <w:sz w:val="28"/>
          <w:szCs w:val="28"/>
        </w:rPr>
        <w:t>Запобігання</w:t>
      </w:r>
      <w:proofErr w:type="spellEnd"/>
      <w:r w:rsidRPr="00E67AA5">
        <w:rPr>
          <w:sz w:val="28"/>
          <w:szCs w:val="28"/>
        </w:rPr>
        <w:t xml:space="preserve"> та </w:t>
      </w:r>
      <w:proofErr w:type="spellStart"/>
      <w:r w:rsidRPr="00E67AA5">
        <w:rPr>
          <w:sz w:val="28"/>
          <w:szCs w:val="28"/>
        </w:rPr>
        <w:t>протидія</w:t>
      </w:r>
      <w:proofErr w:type="spellEnd"/>
      <w:r w:rsidRPr="00E67AA5">
        <w:rPr>
          <w:sz w:val="28"/>
          <w:szCs w:val="28"/>
        </w:rPr>
        <w:t xml:space="preserve"> </w:t>
      </w:r>
      <w:proofErr w:type="spellStart"/>
      <w:r w:rsidRPr="00E67AA5">
        <w:rPr>
          <w:sz w:val="28"/>
          <w:szCs w:val="28"/>
        </w:rPr>
        <w:t>проявам</w:t>
      </w:r>
      <w:proofErr w:type="spellEnd"/>
      <w:r w:rsidRPr="00E67AA5">
        <w:rPr>
          <w:sz w:val="28"/>
          <w:szCs w:val="28"/>
        </w:rPr>
        <w:t xml:space="preserve"> насильства: діяльність закладів освіти. Навчально-методичний посібник/ </w:t>
      </w:r>
      <w:proofErr w:type="spellStart"/>
      <w:r w:rsidRPr="00E67AA5">
        <w:rPr>
          <w:sz w:val="28"/>
          <w:szCs w:val="28"/>
        </w:rPr>
        <w:t>Андрєєнкова</w:t>
      </w:r>
      <w:proofErr w:type="spellEnd"/>
      <w:r w:rsidRPr="00E67AA5">
        <w:rPr>
          <w:sz w:val="28"/>
          <w:szCs w:val="28"/>
        </w:rPr>
        <w:t xml:space="preserve"> В.Л., </w:t>
      </w:r>
      <w:proofErr w:type="spellStart"/>
      <w:r w:rsidRPr="00E67AA5">
        <w:rPr>
          <w:sz w:val="28"/>
          <w:szCs w:val="28"/>
        </w:rPr>
        <w:t>Байдик</w:t>
      </w:r>
      <w:proofErr w:type="spellEnd"/>
      <w:r w:rsidRPr="00E67AA5">
        <w:rPr>
          <w:sz w:val="28"/>
          <w:szCs w:val="28"/>
        </w:rPr>
        <w:t xml:space="preserve"> В.В., </w:t>
      </w:r>
      <w:proofErr w:type="spellStart"/>
      <w:r w:rsidRPr="00E67AA5">
        <w:rPr>
          <w:sz w:val="28"/>
          <w:szCs w:val="28"/>
        </w:rPr>
        <w:t>Войцях</w:t>
      </w:r>
      <w:proofErr w:type="spellEnd"/>
      <w:r w:rsidRPr="00E67AA5">
        <w:rPr>
          <w:sz w:val="28"/>
          <w:szCs w:val="28"/>
        </w:rPr>
        <w:t xml:space="preserve"> Т.В., </w:t>
      </w:r>
      <w:proofErr w:type="spellStart"/>
      <w:r w:rsidRPr="00E67AA5">
        <w:rPr>
          <w:sz w:val="28"/>
          <w:szCs w:val="28"/>
        </w:rPr>
        <w:t>Калашник</w:t>
      </w:r>
      <w:proofErr w:type="spellEnd"/>
      <w:r w:rsidRPr="00E67AA5">
        <w:rPr>
          <w:sz w:val="28"/>
          <w:szCs w:val="28"/>
        </w:rPr>
        <w:t xml:space="preserve"> О.А. та ін. – К.: ФОП </w:t>
      </w:r>
      <w:proofErr w:type="spellStart"/>
      <w:r w:rsidRPr="00E67AA5">
        <w:rPr>
          <w:sz w:val="28"/>
          <w:szCs w:val="28"/>
        </w:rPr>
        <w:t>Нічога</w:t>
      </w:r>
      <w:proofErr w:type="spellEnd"/>
      <w:r w:rsidRPr="00E67AA5">
        <w:rPr>
          <w:sz w:val="28"/>
          <w:szCs w:val="28"/>
        </w:rPr>
        <w:t xml:space="preserve"> С.О. – 2020. – 196 с.</w:t>
      </w:r>
    </w:p>
    <w:p w:rsidR="00E67AA5" w:rsidRDefault="00D438A8" w:rsidP="000466E8">
      <w:pPr>
        <w:pStyle w:val="a6"/>
        <w:numPr>
          <w:ilvl w:val="0"/>
          <w:numId w:val="11"/>
        </w:numPr>
        <w:spacing w:line="360" w:lineRule="auto"/>
        <w:jc w:val="both"/>
        <w:rPr>
          <w:sz w:val="28"/>
          <w:szCs w:val="28"/>
        </w:rPr>
      </w:pPr>
      <w:r w:rsidRPr="00E67AA5">
        <w:rPr>
          <w:sz w:val="28"/>
          <w:szCs w:val="28"/>
        </w:rPr>
        <w:t xml:space="preserve">Постанова КМУ </w:t>
      </w:r>
      <w:proofErr w:type="spellStart"/>
      <w:r w:rsidRPr="00E67AA5">
        <w:rPr>
          <w:sz w:val="28"/>
          <w:szCs w:val="28"/>
        </w:rPr>
        <w:t>від</w:t>
      </w:r>
      <w:proofErr w:type="spellEnd"/>
      <w:r w:rsidRPr="00E67AA5">
        <w:rPr>
          <w:sz w:val="28"/>
          <w:szCs w:val="28"/>
        </w:rPr>
        <w:t xml:space="preserve"> 3 жовтня 2018 р. № 800 «Деякі питання соціального захисту дітей, які перебувають у складних життєвих обставинах, зокрема таких, що можуть загрожувати їхньому життю та здоров’ю». URL: http:// https://zakon.rada.gov.ua/laws/show/800-2018-%D0%BF (дата звернення: 02.10.20</w:t>
      </w:r>
      <w:r w:rsidR="00E67AA5">
        <w:rPr>
          <w:sz w:val="28"/>
          <w:szCs w:val="28"/>
        </w:rPr>
        <w:t xml:space="preserve">19). </w:t>
      </w:r>
    </w:p>
    <w:p w:rsidR="00E67AA5" w:rsidRDefault="00D438A8" w:rsidP="000466E8">
      <w:pPr>
        <w:pStyle w:val="a6"/>
        <w:numPr>
          <w:ilvl w:val="0"/>
          <w:numId w:val="11"/>
        </w:numPr>
        <w:spacing w:line="360" w:lineRule="auto"/>
        <w:jc w:val="both"/>
        <w:rPr>
          <w:sz w:val="28"/>
          <w:szCs w:val="28"/>
        </w:rPr>
      </w:pPr>
      <w:r w:rsidRPr="00E67AA5">
        <w:rPr>
          <w:sz w:val="28"/>
          <w:szCs w:val="28"/>
        </w:rPr>
        <w:t xml:space="preserve"> Соціально-педагогічні основи захисту прав людини, протидії торгівлі людьми та експлуатації дітей: </w:t>
      </w:r>
      <w:proofErr w:type="spellStart"/>
      <w:proofErr w:type="gramStart"/>
      <w:r w:rsidRPr="00E67AA5">
        <w:rPr>
          <w:sz w:val="28"/>
          <w:szCs w:val="28"/>
        </w:rPr>
        <w:t>навч</w:t>
      </w:r>
      <w:proofErr w:type="spellEnd"/>
      <w:r w:rsidRPr="00E67AA5">
        <w:rPr>
          <w:sz w:val="28"/>
          <w:szCs w:val="28"/>
        </w:rPr>
        <w:t>.-</w:t>
      </w:r>
      <w:proofErr w:type="gramEnd"/>
      <w:r w:rsidRPr="00E67AA5">
        <w:rPr>
          <w:sz w:val="28"/>
          <w:szCs w:val="28"/>
        </w:rPr>
        <w:t xml:space="preserve">метод. </w:t>
      </w:r>
      <w:proofErr w:type="spellStart"/>
      <w:r w:rsidRPr="00E67AA5">
        <w:rPr>
          <w:sz w:val="28"/>
          <w:szCs w:val="28"/>
        </w:rPr>
        <w:t>посіб</w:t>
      </w:r>
      <w:proofErr w:type="spellEnd"/>
      <w:r w:rsidRPr="00E67AA5">
        <w:rPr>
          <w:sz w:val="28"/>
          <w:szCs w:val="28"/>
        </w:rPr>
        <w:t xml:space="preserve">. / За </w:t>
      </w:r>
      <w:proofErr w:type="spellStart"/>
      <w:r w:rsidRPr="00E67AA5">
        <w:rPr>
          <w:sz w:val="28"/>
          <w:szCs w:val="28"/>
        </w:rPr>
        <w:t>заг</w:t>
      </w:r>
      <w:proofErr w:type="spellEnd"/>
      <w:r w:rsidRPr="00E67AA5">
        <w:rPr>
          <w:sz w:val="28"/>
          <w:szCs w:val="28"/>
        </w:rPr>
        <w:t xml:space="preserve">. ред. К.Б. Левченко, Л.Г. Ковальчук. – 2-ге вид., </w:t>
      </w:r>
      <w:proofErr w:type="spellStart"/>
      <w:r w:rsidRPr="00E67AA5">
        <w:rPr>
          <w:sz w:val="28"/>
          <w:szCs w:val="28"/>
        </w:rPr>
        <w:t>доповн</w:t>
      </w:r>
      <w:proofErr w:type="spellEnd"/>
      <w:r w:rsidRPr="00E67AA5">
        <w:rPr>
          <w:sz w:val="28"/>
          <w:szCs w:val="28"/>
        </w:rPr>
        <w:t xml:space="preserve">. і </w:t>
      </w:r>
      <w:proofErr w:type="spellStart"/>
      <w:r w:rsidRPr="00E67AA5">
        <w:rPr>
          <w:sz w:val="28"/>
          <w:szCs w:val="28"/>
        </w:rPr>
        <w:t>переробл</w:t>
      </w:r>
      <w:proofErr w:type="spellEnd"/>
      <w:r w:rsidRPr="00E67AA5">
        <w:rPr>
          <w:sz w:val="28"/>
          <w:szCs w:val="28"/>
        </w:rPr>
        <w:t xml:space="preserve">. – К., 2016. </w:t>
      </w:r>
    </w:p>
    <w:p w:rsidR="00D438A8" w:rsidRDefault="00D438A8" w:rsidP="000466E8">
      <w:pPr>
        <w:pStyle w:val="a6"/>
        <w:numPr>
          <w:ilvl w:val="0"/>
          <w:numId w:val="11"/>
        </w:numPr>
        <w:spacing w:line="360" w:lineRule="auto"/>
        <w:jc w:val="both"/>
        <w:rPr>
          <w:sz w:val="28"/>
          <w:szCs w:val="28"/>
        </w:rPr>
      </w:pPr>
      <w:r w:rsidRPr="00E67AA5">
        <w:rPr>
          <w:sz w:val="28"/>
          <w:szCs w:val="28"/>
        </w:rPr>
        <w:lastRenderedPageBreak/>
        <w:t xml:space="preserve"> </w:t>
      </w:r>
      <w:proofErr w:type="spellStart"/>
      <w:r w:rsidRPr="00E67AA5">
        <w:rPr>
          <w:sz w:val="28"/>
          <w:szCs w:val="28"/>
        </w:rPr>
        <w:t>Насильство</w:t>
      </w:r>
      <w:proofErr w:type="spellEnd"/>
      <w:r w:rsidRPr="00E67AA5">
        <w:rPr>
          <w:sz w:val="28"/>
          <w:szCs w:val="28"/>
        </w:rPr>
        <w:t xml:space="preserve"> // </w:t>
      </w:r>
      <w:proofErr w:type="spellStart"/>
      <w:r w:rsidRPr="00E67AA5">
        <w:rPr>
          <w:sz w:val="28"/>
          <w:szCs w:val="28"/>
        </w:rPr>
        <w:t>Юридична</w:t>
      </w:r>
      <w:proofErr w:type="spellEnd"/>
      <w:r w:rsidRPr="00E67AA5">
        <w:rPr>
          <w:sz w:val="28"/>
          <w:szCs w:val="28"/>
        </w:rPr>
        <w:t xml:space="preserve"> енциклопедія: [у 6 т.] / ред. </w:t>
      </w:r>
      <w:proofErr w:type="spellStart"/>
      <w:r w:rsidRPr="00E67AA5">
        <w:rPr>
          <w:sz w:val="28"/>
          <w:szCs w:val="28"/>
        </w:rPr>
        <w:t>кол</w:t>
      </w:r>
      <w:proofErr w:type="spellEnd"/>
      <w:r w:rsidRPr="00E67AA5">
        <w:rPr>
          <w:sz w:val="28"/>
          <w:szCs w:val="28"/>
        </w:rPr>
        <w:t xml:space="preserve">. Ю.С. </w:t>
      </w:r>
      <w:proofErr w:type="spellStart"/>
      <w:r w:rsidRPr="00E67AA5">
        <w:rPr>
          <w:sz w:val="28"/>
          <w:szCs w:val="28"/>
        </w:rPr>
        <w:t>Шемшученко</w:t>
      </w:r>
      <w:proofErr w:type="spellEnd"/>
      <w:r w:rsidRPr="00E67AA5">
        <w:rPr>
          <w:sz w:val="28"/>
          <w:szCs w:val="28"/>
        </w:rPr>
        <w:t xml:space="preserve"> (відп. ред.) [та ін.] — К.: Українська енциклопедія ім. М.П. Бажана, 2002. — Т. 4: Н — П. — 720 с. — ISBN 966-7492-04-4. URL: http:// http://leksika.com.ua/13761106/legal/nasilstvo (дата </w:t>
      </w:r>
      <w:proofErr w:type="spellStart"/>
      <w:r w:rsidRPr="00E67AA5">
        <w:rPr>
          <w:sz w:val="28"/>
          <w:szCs w:val="28"/>
        </w:rPr>
        <w:t>звернення</w:t>
      </w:r>
      <w:proofErr w:type="spellEnd"/>
      <w:r w:rsidRPr="00E67AA5">
        <w:rPr>
          <w:sz w:val="28"/>
          <w:szCs w:val="28"/>
        </w:rPr>
        <w:t>: 02.10.2019).</w:t>
      </w:r>
    </w:p>
    <w:p w:rsidR="00696A72" w:rsidRDefault="00696A72" w:rsidP="00696A72">
      <w:pPr>
        <w:pStyle w:val="a6"/>
        <w:numPr>
          <w:ilvl w:val="0"/>
          <w:numId w:val="11"/>
        </w:numPr>
        <w:spacing w:line="360" w:lineRule="auto"/>
        <w:jc w:val="both"/>
        <w:rPr>
          <w:sz w:val="28"/>
          <w:szCs w:val="28"/>
        </w:rPr>
      </w:pPr>
      <w:proofErr w:type="spellStart"/>
      <w:r w:rsidRPr="00030D49">
        <w:rPr>
          <w:sz w:val="28"/>
          <w:szCs w:val="28"/>
        </w:rPr>
        <w:t>Визначення</w:t>
      </w:r>
      <w:proofErr w:type="spellEnd"/>
      <w:r w:rsidRPr="00030D49">
        <w:rPr>
          <w:sz w:val="28"/>
          <w:szCs w:val="28"/>
        </w:rPr>
        <w:t xml:space="preserve"> </w:t>
      </w:r>
      <w:proofErr w:type="spellStart"/>
      <w:r w:rsidRPr="00030D49">
        <w:rPr>
          <w:sz w:val="28"/>
          <w:szCs w:val="28"/>
        </w:rPr>
        <w:t>поняття</w:t>
      </w:r>
      <w:proofErr w:type="spellEnd"/>
      <w:r w:rsidRPr="00030D49">
        <w:rPr>
          <w:sz w:val="28"/>
          <w:szCs w:val="28"/>
        </w:rPr>
        <w:t xml:space="preserve"> «</w:t>
      </w:r>
      <w:proofErr w:type="spellStart"/>
      <w:r w:rsidRPr="00030D49">
        <w:rPr>
          <w:sz w:val="28"/>
          <w:szCs w:val="28"/>
        </w:rPr>
        <w:t>булінг</w:t>
      </w:r>
      <w:proofErr w:type="spellEnd"/>
      <w:r w:rsidRPr="00030D49">
        <w:rPr>
          <w:sz w:val="28"/>
          <w:szCs w:val="28"/>
        </w:rPr>
        <w:t xml:space="preserve">» </w:t>
      </w:r>
      <w:proofErr w:type="spellStart"/>
      <w:r w:rsidRPr="00030D49">
        <w:rPr>
          <w:sz w:val="28"/>
          <w:szCs w:val="28"/>
        </w:rPr>
        <w:t>надається</w:t>
      </w:r>
      <w:proofErr w:type="spellEnd"/>
      <w:r w:rsidRPr="00030D49">
        <w:rPr>
          <w:sz w:val="28"/>
          <w:szCs w:val="28"/>
        </w:rPr>
        <w:t xml:space="preserve"> в ст. 173-4 КУпАП¹⁷ та п. 3¹ ст. 1 Закону </w:t>
      </w:r>
      <w:proofErr w:type="spellStart"/>
      <w:r w:rsidRPr="00030D49">
        <w:rPr>
          <w:sz w:val="28"/>
          <w:szCs w:val="28"/>
        </w:rPr>
        <w:t>України</w:t>
      </w:r>
      <w:proofErr w:type="spellEnd"/>
      <w:r w:rsidRPr="00030D49">
        <w:rPr>
          <w:sz w:val="28"/>
          <w:szCs w:val="28"/>
        </w:rPr>
        <w:t xml:space="preserve"> «Про </w:t>
      </w:r>
      <w:proofErr w:type="gramStart"/>
      <w:r w:rsidRPr="00030D49">
        <w:rPr>
          <w:sz w:val="28"/>
          <w:szCs w:val="28"/>
        </w:rPr>
        <w:t>освіту»¹</w:t>
      </w:r>
      <w:proofErr w:type="gramEnd"/>
      <w:r w:rsidRPr="00030D49">
        <w:rPr>
          <w:sz w:val="28"/>
          <w:szCs w:val="28"/>
        </w:rPr>
        <w:t xml:space="preserve">⁸. ¹⁷ URL: http:// https://zakon.rada.gov.ua/laws/show/80731-10 (дата </w:t>
      </w:r>
      <w:proofErr w:type="spellStart"/>
      <w:r w:rsidRPr="00030D49">
        <w:rPr>
          <w:sz w:val="28"/>
          <w:szCs w:val="28"/>
        </w:rPr>
        <w:t>звернення</w:t>
      </w:r>
      <w:proofErr w:type="spellEnd"/>
      <w:r w:rsidRPr="00030D49">
        <w:rPr>
          <w:sz w:val="28"/>
          <w:szCs w:val="28"/>
        </w:rPr>
        <w:t xml:space="preserve">: 02.10.2019). ¹⁸ URL: http://https://zakon.rada.gov.ua/laws/show/2145-19#n8 (дата </w:t>
      </w:r>
      <w:proofErr w:type="spellStart"/>
      <w:r w:rsidRPr="00030D49">
        <w:rPr>
          <w:sz w:val="28"/>
          <w:szCs w:val="28"/>
        </w:rPr>
        <w:t>звернення</w:t>
      </w:r>
      <w:proofErr w:type="spellEnd"/>
      <w:r w:rsidRPr="00030D49">
        <w:rPr>
          <w:sz w:val="28"/>
          <w:szCs w:val="28"/>
        </w:rPr>
        <w:t>: 02.10.2019).</w:t>
      </w:r>
    </w:p>
    <w:p w:rsidR="00696A72" w:rsidRPr="00E67AA5" w:rsidRDefault="00696A72" w:rsidP="00696A72">
      <w:pPr>
        <w:pStyle w:val="a6"/>
        <w:numPr>
          <w:ilvl w:val="0"/>
          <w:numId w:val="11"/>
        </w:numPr>
        <w:spacing w:line="360" w:lineRule="auto"/>
        <w:jc w:val="both"/>
        <w:rPr>
          <w:sz w:val="28"/>
          <w:szCs w:val="28"/>
        </w:rPr>
      </w:pPr>
      <w:bookmarkStart w:id="0" w:name="_GoBack"/>
      <w:bookmarkEnd w:id="0"/>
      <w:r w:rsidRPr="00030D49">
        <w:rPr>
          <w:sz w:val="28"/>
          <w:szCs w:val="28"/>
        </w:rPr>
        <w:t>Онлайн-курс «</w:t>
      </w:r>
      <w:proofErr w:type="spellStart"/>
      <w:r w:rsidRPr="00030D49">
        <w:rPr>
          <w:sz w:val="28"/>
          <w:szCs w:val="28"/>
        </w:rPr>
        <w:t>Протидія</w:t>
      </w:r>
      <w:proofErr w:type="spellEnd"/>
      <w:r w:rsidRPr="00030D49">
        <w:rPr>
          <w:sz w:val="28"/>
          <w:szCs w:val="28"/>
        </w:rPr>
        <w:t xml:space="preserve"> та </w:t>
      </w:r>
      <w:proofErr w:type="spellStart"/>
      <w:r w:rsidRPr="00030D49">
        <w:rPr>
          <w:sz w:val="28"/>
          <w:szCs w:val="28"/>
        </w:rPr>
        <w:t>попередження</w:t>
      </w:r>
      <w:proofErr w:type="spellEnd"/>
      <w:r w:rsidRPr="00030D49">
        <w:rPr>
          <w:sz w:val="28"/>
          <w:szCs w:val="28"/>
        </w:rPr>
        <w:t xml:space="preserve"> </w:t>
      </w:r>
      <w:proofErr w:type="spellStart"/>
      <w:r w:rsidRPr="00030D49">
        <w:rPr>
          <w:sz w:val="28"/>
          <w:szCs w:val="28"/>
        </w:rPr>
        <w:t>булінгу</w:t>
      </w:r>
      <w:proofErr w:type="spellEnd"/>
      <w:r w:rsidRPr="00030D49">
        <w:rPr>
          <w:sz w:val="28"/>
          <w:szCs w:val="28"/>
        </w:rPr>
        <w:t xml:space="preserve"> (</w:t>
      </w:r>
      <w:proofErr w:type="spellStart"/>
      <w:r w:rsidRPr="00030D49">
        <w:rPr>
          <w:sz w:val="28"/>
          <w:szCs w:val="28"/>
        </w:rPr>
        <w:t>цькуванню</w:t>
      </w:r>
      <w:proofErr w:type="spellEnd"/>
      <w:r w:rsidRPr="00030D49">
        <w:rPr>
          <w:sz w:val="28"/>
          <w:szCs w:val="28"/>
        </w:rPr>
        <w:t xml:space="preserve">) в закладах </w:t>
      </w:r>
      <w:proofErr w:type="spellStart"/>
      <w:r w:rsidRPr="00030D49">
        <w:rPr>
          <w:sz w:val="28"/>
          <w:szCs w:val="28"/>
        </w:rPr>
        <w:t>освіти</w:t>
      </w:r>
      <w:proofErr w:type="spellEnd"/>
      <w:r w:rsidRPr="00030D49">
        <w:rPr>
          <w:sz w:val="28"/>
          <w:szCs w:val="28"/>
        </w:rPr>
        <w:t>» URL: https://courses.prometheus.org.ua/courses/course-v1:MON+AB101+2019_T2/about</w:t>
      </w:r>
    </w:p>
    <w:p w:rsidR="00B35754" w:rsidRPr="00696A72" w:rsidRDefault="00B35754" w:rsidP="00814D61">
      <w:pPr>
        <w:spacing w:line="360" w:lineRule="auto"/>
        <w:jc w:val="both"/>
        <w:rPr>
          <w:sz w:val="28"/>
          <w:szCs w:val="28"/>
          <w:lang w:val="ru-RU"/>
        </w:rPr>
      </w:pPr>
    </w:p>
    <w:p w:rsidR="00CF25F4" w:rsidRPr="00030D49" w:rsidRDefault="00CF25F4" w:rsidP="00814D61">
      <w:pPr>
        <w:spacing w:line="360" w:lineRule="auto"/>
        <w:jc w:val="both"/>
        <w:rPr>
          <w:b/>
          <w:sz w:val="28"/>
          <w:szCs w:val="28"/>
        </w:rPr>
      </w:pPr>
    </w:p>
    <w:sectPr w:rsidR="00CF25F4" w:rsidRPr="00030D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lvlText w:val=""/>
      <w:lvlJc w:val="left"/>
      <w:pPr>
        <w:tabs>
          <w:tab w:val="num" w:pos="3974"/>
        </w:tabs>
        <w:ind w:left="3974" w:hanging="432"/>
      </w:pPr>
      <w:rPr>
        <w:rFonts w:cs="Times New Roman"/>
      </w:rPr>
    </w:lvl>
    <w:lvl w:ilvl="1">
      <w:start w:val="1"/>
      <w:numFmt w:val="none"/>
      <w:lvlText w:val=""/>
      <w:lvlJc w:val="left"/>
      <w:pPr>
        <w:tabs>
          <w:tab w:val="num" w:pos="4118"/>
        </w:tabs>
        <w:ind w:left="4118" w:hanging="576"/>
      </w:pPr>
      <w:rPr>
        <w:rFonts w:cs="Times New Roman"/>
      </w:rPr>
    </w:lvl>
    <w:lvl w:ilvl="2">
      <w:start w:val="1"/>
      <w:numFmt w:val="none"/>
      <w:pStyle w:val="3"/>
      <w:lvlText w:val=""/>
      <w:lvlJc w:val="left"/>
      <w:pPr>
        <w:tabs>
          <w:tab w:val="num" w:pos="4262"/>
        </w:tabs>
        <w:ind w:left="4262" w:hanging="720"/>
      </w:pPr>
      <w:rPr>
        <w:rFonts w:cs="Times New Roman"/>
      </w:rPr>
    </w:lvl>
    <w:lvl w:ilvl="3">
      <w:start w:val="1"/>
      <w:numFmt w:val="none"/>
      <w:pStyle w:val="4"/>
      <w:lvlText w:val=""/>
      <w:lvlJc w:val="left"/>
      <w:pPr>
        <w:tabs>
          <w:tab w:val="num" w:pos="4406"/>
        </w:tabs>
        <w:ind w:left="4406" w:hanging="864"/>
      </w:pPr>
      <w:rPr>
        <w:rFonts w:cs="Times New Roman"/>
      </w:rPr>
    </w:lvl>
    <w:lvl w:ilvl="4">
      <w:start w:val="1"/>
      <w:numFmt w:val="none"/>
      <w:lvlText w:val=""/>
      <w:lvlJc w:val="left"/>
      <w:pPr>
        <w:tabs>
          <w:tab w:val="num" w:pos="4550"/>
        </w:tabs>
        <w:ind w:left="4550" w:hanging="1008"/>
      </w:pPr>
      <w:rPr>
        <w:rFonts w:cs="Times New Roman"/>
      </w:rPr>
    </w:lvl>
    <w:lvl w:ilvl="5">
      <w:start w:val="1"/>
      <w:numFmt w:val="none"/>
      <w:lvlText w:val=""/>
      <w:lvlJc w:val="left"/>
      <w:pPr>
        <w:tabs>
          <w:tab w:val="num" w:pos="4694"/>
        </w:tabs>
        <w:ind w:left="4694" w:hanging="1152"/>
      </w:pPr>
      <w:rPr>
        <w:rFonts w:cs="Times New Roman"/>
      </w:rPr>
    </w:lvl>
    <w:lvl w:ilvl="6">
      <w:start w:val="1"/>
      <w:numFmt w:val="none"/>
      <w:lvlText w:val=""/>
      <w:lvlJc w:val="left"/>
      <w:pPr>
        <w:tabs>
          <w:tab w:val="num" w:pos="4838"/>
        </w:tabs>
        <w:ind w:left="4838" w:hanging="1296"/>
      </w:pPr>
      <w:rPr>
        <w:rFonts w:cs="Times New Roman"/>
      </w:rPr>
    </w:lvl>
    <w:lvl w:ilvl="7">
      <w:start w:val="1"/>
      <w:numFmt w:val="none"/>
      <w:lvlText w:val=""/>
      <w:lvlJc w:val="left"/>
      <w:pPr>
        <w:tabs>
          <w:tab w:val="num" w:pos="4982"/>
        </w:tabs>
        <w:ind w:left="4982" w:hanging="1440"/>
      </w:pPr>
      <w:rPr>
        <w:rFonts w:cs="Times New Roman"/>
      </w:rPr>
    </w:lvl>
    <w:lvl w:ilvl="8">
      <w:start w:val="1"/>
      <w:numFmt w:val="none"/>
      <w:lvlText w:val=""/>
      <w:lvlJc w:val="left"/>
      <w:pPr>
        <w:tabs>
          <w:tab w:val="num" w:pos="5126"/>
        </w:tabs>
        <w:ind w:left="5126" w:hanging="1584"/>
      </w:pPr>
      <w:rPr>
        <w:rFonts w:cs="Times New Roman"/>
      </w:rPr>
    </w:lvl>
  </w:abstractNum>
  <w:abstractNum w:abstractNumId="1" w15:restartNumberingAfterBreak="0">
    <w:nsid w:val="0CA95A5B"/>
    <w:multiLevelType w:val="hybridMultilevel"/>
    <w:tmpl w:val="4E683E20"/>
    <w:lvl w:ilvl="0" w:tplc="14A6752A">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EB738A"/>
    <w:multiLevelType w:val="hybridMultilevel"/>
    <w:tmpl w:val="F2008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E8D"/>
    <w:rsid w:val="00030D49"/>
    <w:rsid w:val="00110824"/>
    <w:rsid w:val="00153D14"/>
    <w:rsid w:val="00161665"/>
    <w:rsid w:val="00406CAF"/>
    <w:rsid w:val="004F7D08"/>
    <w:rsid w:val="005129D2"/>
    <w:rsid w:val="00696A72"/>
    <w:rsid w:val="007A2219"/>
    <w:rsid w:val="00814D61"/>
    <w:rsid w:val="00892E8D"/>
    <w:rsid w:val="00A136BB"/>
    <w:rsid w:val="00B35754"/>
    <w:rsid w:val="00CF25F4"/>
    <w:rsid w:val="00D438A8"/>
    <w:rsid w:val="00E67AA5"/>
    <w:rsid w:val="00F44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9556C"/>
  <w15:chartTrackingRefBased/>
  <w15:docId w15:val="{5E57A553-49CA-4F22-9983-948DACD4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824"/>
    <w:pPr>
      <w:suppressAutoHyphens/>
      <w:spacing w:after="0" w:line="240" w:lineRule="auto"/>
    </w:pPr>
    <w:rPr>
      <w:rFonts w:ascii="Times New Roman" w:hAnsi="Times New Roman"/>
      <w:sz w:val="24"/>
      <w:szCs w:val="24"/>
      <w:lang w:val="uk-UA" w:eastAsia="ar-SA"/>
    </w:rPr>
  </w:style>
  <w:style w:type="paragraph" w:styleId="1">
    <w:name w:val="heading 1"/>
    <w:basedOn w:val="a"/>
    <w:next w:val="a"/>
    <w:link w:val="10"/>
    <w:uiPriority w:val="99"/>
    <w:qFormat/>
    <w:rsid w:val="00110824"/>
    <w:pPr>
      <w:keepNext/>
      <w:numPr>
        <w:numId w:val="1"/>
      </w:numPr>
      <w:tabs>
        <w:tab w:val="num" w:pos="1850"/>
      </w:tabs>
      <w:spacing w:after="240"/>
      <w:ind w:left="1850"/>
      <w:jc w:val="center"/>
      <w:outlineLvl w:val="0"/>
    </w:pPr>
    <w:rPr>
      <w:rFonts w:ascii="Arial" w:hAnsi="Arial" w:cs="Times New Roman"/>
      <w:b/>
      <w:caps/>
      <w:sz w:val="20"/>
      <w:szCs w:val="22"/>
    </w:rPr>
  </w:style>
  <w:style w:type="paragraph" w:styleId="2">
    <w:name w:val="heading 2"/>
    <w:basedOn w:val="a"/>
    <w:next w:val="a"/>
    <w:link w:val="20"/>
    <w:uiPriority w:val="99"/>
    <w:qFormat/>
    <w:rsid w:val="00110824"/>
    <w:pPr>
      <w:keepNext/>
      <w:suppressAutoHyphens w:val="0"/>
      <w:spacing w:before="240" w:after="60"/>
      <w:outlineLvl w:val="1"/>
    </w:pPr>
    <w:rPr>
      <w:rFonts w:ascii="Arial" w:hAnsi="Arial" w:cs="Times New Roman"/>
      <w:b/>
      <w:i/>
      <w:sz w:val="28"/>
      <w:szCs w:val="22"/>
      <w:lang w:val="x-none" w:eastAsia="ru-RU"/>
    </w:rPr>
  </w:style>
  <w:style w:type="paragraph" w:styleId="3">
    <w:name w:val="heading 3"/>
    <w:basedOn w:val="a"/>
    <w:next w:val="a"/>
    <w:link w:val="30"/>
    <w:uiPriority w:val="99"/>
    <w:qFormat/>
    <w:rsid w:val="00110824"/>
    <w:pPr>
      <w:keepNext/>
      <w:numPr>
        <w:ilvl w:val="2"/>
        <w:numId w:val="1"/>
      </w:numPr>
      <w:tabs>
        <w:tab w:val="num" w:pos="2138"/>
      </w:tabs>
      <w:spacing w:after="120"/>
      <w:ind w:firstLine="658"/>
      <w:outlineLvl w:val="2"/>
    </w:pPr>
    <w:rPr>
      <w:rFonts w:ascii="Arial" w:hAnsi="Arial" w:cs="Times New Roman"/>
      <w:i/>
      <w:sz w:val="18"/>
      <w:szCs w:val="22"/>
    </w:rPr>
  </w:style>
  <w:style w:type="paragraph" w:styleId="4">
    <w:name w:val="heading 4"/>
    <w:basedOn w:val="a"/>
    <w:next w:val="a"/>
    <w:link w:val="40"/>
    <w:uiPriority w:val="99"/>
    <w:qFormat/>
    <w:rsid w:val="00110824"/>
    <w:pPr>
      <w:keepNext/>
      <w:widowControl w:val="0"/>
      <w:numPr>
        <w:ilvl w:val="3"/>
        <w:numId w:val="1"/>
      </w:numPr>
      <w:ind w:firstLine="560"/>
      <w:outlineLvl w:val="3"/>
    </w:pPr>
    <w:rPr>
      <w:rFonts w:cs="Times New Roman"/>
      <w:b/>
      <w:i/>
      <w:sz w:val="20"/>
      <w:szCs w:val="22"/>
    </w:rPr>
  </w:style>
  <w:style w:type="paragraph" w:styleId="5">
    <w:name w:val="heading 5"/>
    <w:basedOn w:val="a"/>
    <w:next w:val="a"/>
    <w:link w:val="50"/>
    <w:uiPriority w:val="99"/>
    <w:qFormat/>
    <w:rsid w:val="00110824"/>
    <w:pPr>
      <w:suppressAutoHyphens w:val="0"/>
      <w:spacing w:before="240" w:after="60"/>
      <w:outlineLvl w:val="4"/>
    </w:pPr>
    <w:rPr>
      <w:rFonts w:cs="Times New Roman"/>
      <w:b/>
      <w:i/>
      <w:sz w:val="26"/>
      <w:szCs w:val="22"/>
      <w:lang w:val="x-none" w:eastAsia="ru-RU"/>
    </w:rPr>
  </w:style>
  <w:style w:type="paragraph" w:styleId="6">
    <w:name w:val="heading 6"/>
    <w:basedOn w:val="a"/>
    <w:next w:val="a"/>
    <w:link w:val="60"/>
    <w:uiPriority w:val="99"/>
    <w:qFormat/>
    <w:rsid w:val="00110824"/>
    <w:pPr>
      <w:suppressAutoHyphens w:val="0"/>
      <w:spacing w:before="240" w:after="60"/>
      <w:outlineLvl w:val="5"/>
    </w:pPr>
    <w:rPr>
      <w:rFonts w:cs="Times New Roman"/>
      <w:b/>
      <w:sz w:val="22"/>
      <w:szCs w:val="22"/>
      <w:lang w:val="x-none" w:eastAsia="ru-RU"/>
    </w:rPr>
  </w:style>
  <w:style w:type="paragraph" w:styleId="7">
    <w:name w:val="heading 7"/>
    <w:basedOn w:val="a"/>
    <w:next w:val="a"/>
    <w:link w:val="70"/>
    <w:uiPriority w:val="9"/>
    <w:unhideWhenUsed/>
    <w:qFormat/>
    <w:rsid w:val="00110824"/>
    <w:pPr>
      <w:spacing w:before="240" w:after="60"/>
      <w:outlineLvl w:val="6"/>
    </w:pPr>
    <w:rPr>
      <w:rFonts w:asciiTheme="minorHAnsi" w:eastAsiaTheme="minorEastAsia" w:hAnsiTheme="minorHAns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10824"/>
    <w:rPr>
      <w:rFonts w:ascii="Arial" w:hAnsi="Arial" w:cs="Times New Roman"/>
      <w:b/>
      <w:caps/>
      <w:sz w:val="20"/>
      <w:lang w:val="uk-UA" w:eastAsia="ar-SA"/>
    </w:rPr>
  </w:style>
  <w:style w:type="character" w:customStyle="1" w:styleId="20">
    <w:name w:val="Заголовок 2 Знак"/>
    <w:basedOn w:val="a0"/>
    <w:link w:val="2"/>
    <w:uiPriority w:val="99"/>
    <w:rsid w:val="00110824"/>
    <w:rPr>
      <w:rFonts w:ascii="Arial" w:hAnsi="Arial" w:cs="Times New Roman"/>
      <w:b/>
      <w:i/>
      <w:sz w:val="28"/>
      <w:lang w:val="x-none" w:eastAsia="ru-RU"/>
    </w:rPr>
  </w:style>
  <w:style w:type="character" w:customStyle="1" w:styleId="30">
    <w:name w:val="Заголовок 3 Знак"/>
    <w:basedOn w:val="a0"/>
    <w:link w:val="3"/>
    <w:uiPriority w:val="99"/>
    <w:rsid w:val="00110824"/>
    <w:rPr>
      <w:rFonts w:ascii="Arial" w:hAnsi="Arial" w:cs="Times New Roman"/>
      <w:i/>
      <w:sz w:val="18"/>
      <w:lang w:val="uk-UA" w:eastAsia="ar-SA"/>
    </w:rPr>
  </w:style>
  <w:style w:type="character" w:customStyle="1" w:styleId="40">
    <w:name w:val="Заголовок 4 Знак"/>
    <w:basedOn w:val="a0"/>
    <w:link w:val="4"/>
    <w:uiPriority w:val="99"/>
    <w:rsid w:val="00110824"/>
    <w:rPr>
      <w:rFonts w:ascii="Times New Roman" w:hAnsi="Times New Roman" w:cs="Times New Roman"/>
      <w:b/>
      <w:i/>
      <w:sz w:val="20"/>
      <w:lang w:val="uk-UA" w:eastAsia="ar-SA"/>
    </w:rPr>
  </w:style>
  <w:style w:type="character" w:customStyle="1" w:styleId="50">
    <w:name w:val="Заголовок 5 Знак"/>
    <w:basedOn w:val="a0"/>
    <w:link w:val="5"/>
    <w:uiPriority w:val="99"/>
    <w:rsid w:val="00110824"/>
    <w:rPr>
      <w:rFonts w:ascii="Times New Roman" w:hAnsi="Times New Roman" w:cs="Times New Roman"/>
      <w:b/>
      <w:i/>
      <w:sz w:val="26"/>
      <w:lang w:val="x-none" w:eastAsia="ru-RU"/>
    </w:rPr>
  </w:style>
  <w:style w:type="character" w:customStyle="1" w:styleId="60">
    <w:name w:val="Заголовок 6 Знак"/>
    <w:basedOn w:val="a0"/>
    <w:link w:val="6"/>
    <w:uiPriority w:val="99"/>
    <w:rsid w:val="00110824"/>
    <w:rPr>
      <w:rFonts w:ascii="Times New Roman" w:hAnsi="Times New Roman" w:cs="Times New Roman"/>
      <w:b/>
      <w:lang w:val="x-none" w:eastAsia="ru-RU"/>
    </w:rPr>
  </w:style>
  <w:style w:type="character" w:customStyle="1" w:styleId="70">
    <w:name w:val="Заголовок 7 Знак"/>
    <w:basedOn w:val="a0"/>
    <w:link w:val="7"/>
    <w:uiPriority w:val="9"/>
    <w:rsid w:val="00110824"/>
    <w:rPr>
      <w:rFonts w:asciiTheme="minorHAnsi" w:eastAsiaTheme="minorEastAsia" w:hAnsiTheme="minorHAnsi" w:cs="Times New Roman"/>
      <w:sz w:val="24"/>
      <w:szCs w:val="24"/>
      <w:lang w:val="uk-UA" w:eastAsia="ar-SA"/>
    </w:rPr>
  </w:style>
  <w:style w:type="character" w:styleId="a3">
    <w:name w:val="Strong"/>
    <w:basedOn w:val="a0"/>
    <w:uiPriority w:val="99"/>
    <w:qFormat/>
    <w:rsid w:val="00110824"/>
    <w:rPr>
      <w:rFonts w:cs="Times New Roman"/>
      <w:b/>
      <w:bCs/>
    </w:rPr>
  </w:style>
  <w:style w:type="character" w:styleId="a4">
    <w:name w:val="Emphasis"/>
    <w:basedOn w:val="a0"/>
    <w:uiPriority w:val="99"/>
    <w:qFormat/>
    <w:rsid w:val="00110824"/>
    <w:rPr>
      <w:rFonts w:cs="Times New Roman"/>
      <w:i/>
      <w:iCs/>
    </w:rPr>
  </w:style>
  <w:style w:type="paragraph" w:styleId="a5">
    <w:name w:val="No Spacing"/>
    <w:uiPriority w:val="99"/>
    <w:qFormat/>
    <w:rsid w:val="00110824"/>
    <w:pPr>
      <w:spacing w:after="0" w:line="240" w:lineRule="auto"/>
    </w:pPr>
    <w:rPr>
      <w:rFonts w:ascii="Times New Roman" w:hAnsi="Times New Roman" w:cs="Times New Roman"/>
      <w:sz w:val="28"/>
      <w:szCs w:val="24"/>
    </w:rPr>
  </w:style>
  <w:style w:type="paragraph" w:styleId="a6">
    <w:name w:val="List Paragraph"/>
    <w:basedOn w:val="a"/>
    <w:uiPriority w:val="99"/>
    <w:qFormat/>
    <w:rsid w:val="00110824"/>
    <w:pPr>
      <w:suppressAutoHyphens w:val="0"/>
      <w:ind w:left="720"/>
    </w:pPr>
    <w:rPr>
      <w:rFonts w:cs="Times New Roman"/>
      <w:sz w:val="20"/>
      <w:szCs w:val="20"/>
      <w:lang w:val="ru-RU" w:eastAsia="ru-RU"/>
    </w:rPr>
  </w:style>
  <w:style w:type="character" w:styleId="a7">
    <w:name w:val="Hyperlink"/>
    <w:basedOn w:val="a0"/>
    <w:uiPriority w:val="99"/>
    <w:unhideWhenUsed/>
    <w:rsid w:val="00814D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tes.znu.edu.ua/cms/index.php?action=news/view_details&amp;news_id=49341&amp;lang=ukr&amp;news_code=u-znu-vidbulosya-zasidannya-kruglogo-stolu---sotsialno-pedagogichni-aspekti-protidiyi-domashnomu-nasilstv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11</Pages>
  <Words>3111</Words>
  <Characters>17736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9</cp:revision>
  <dcterms:created xsi:type="dcterms:W3CDTF">2021-09-10T04:00:00Z</dcterms:created>
  <dcterms:modified xsi:type="dcterms:W3CDTF">2021-09-10T04:51:00Z</dcterms:modified>
</cp:coreProperties>
</file>