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C4" w:rsidRPr="002F7D07" w:rsidRDefault="002F7D07" w:rsidP="005022C4">
      <w:pPr>
        <w:pStyle w:val="a3"/>
        <w:rPr>
          <w:i/>
          <w:sz w:val="32"/>
          <w:szCs w:val="32"/>
          <w:lang w:val="uk-UA"/>
        </w:rPr>
      </w:pPr>
      <w:r w:rsidRPr="002F7D07">
        <w:rPr>
          <w:i/>
          <w:sz w:val="32"/>
          <w:szCs w:val="32"/>
          <w:lang w:val="uk-UA"/>
        </w:rPr>
        <w:t>Лабораторна ро</w:t>
      </w:r>
      <w:r w:rsidR="005022C4" w:rsidRPr="002F7D07">
        <w:rPr>
          <w:i/>
          <w:sz w:val="32"/>
          <w:szCs w:val="32"/>
          <w:lang w:val="uk-UA"/>
        </w:rPr>
        <w:t>бота № 2</w:t>
      </w:r>
    </w:p>
    <w:p w:rsidR="005022C4" w:rsidRPr="002F7D07" w:rsidRDefault="005022C4" w:rsidP="005022C4">
      <w:pPr>
        <w:pStyle w:val="a3"/>
        <w:rPr>
          <w:lang w:val="uk-UA"/>
        </w:rPr>
      </w:pPr>
    </w:p>
    <w:p w:rsidR="005022C4" w:rsidRPr="002F7D07" w:rsidRDefault="005022C4" w:rsidP="006D28E6">
      <w:pPr>
        <w:pStyle w:val="a3"/>
        <w:rPr>
          <w:sz w:val="32"/>
          <w:szCs w:val="32"/>
          <w:lang w:val="uk-UA"/>
        </w:rPr>
      </w:pPr>
    </w:p>
    <w:p w:rsidR="005022C4" w:rsidRPr="002F7D07" w:rsidRDefault="005022C4" w:rsidP="006D28E6">
      <w:pPr>
        <w:pStyle w:val="a3"/>
        <w:rPr>
          <w:sz w:val="32"/>
          <w:szCs w:val="32"/>
          <w:lang w:val="uk-UA"/>
        </w:rPr>
      </w:pPr>
      <w:r w:rsidRPr="002F7D07">
        <w:rPr>
          <w:sz w:val="32"/>
          <w:szCs w:val="32"/>
          <w:lang w:val="uk-UA"/>
        </w:rPr>
        <w:t xml:space="preserve">РОЗРАХУНКІВ РОЗСІЮВАННЯ </w:t>
      </w:r>
      <w:r w:rsidRPr="002F7D07">
        <w:rPr>
          <w:sz w:val="32"/>
          <w:szCs w:val="32"/>
          <w:lang w:val="uk-UA"/>
        </w:rPr>
        <w:t>ХОЛОДНИХ ВИКИДІВ ШКІДЛИВИХ РЕЧОВИН В АТМОСФЕРІ</w:t>
      </w:r>
    </w:p>
    <w:p w:rsidR="005022C4" w:rsidRPr="002F7D07" w:rsidRDefault="005022C4" w:rsidP="005022C4">
      <w:pPr>
        <w:pStyle w:val="a3"/>
        <w:jc w:val="both"/>
        <w:rPr>
          <w:sz w:val="32"/>
          <w:szCs w:val="32"/>
          <w:lang w:val="uk-UA"/>
        </w:rPr>
      </w:pPr>
      <w:r w:rsidRPr="002F7D07">
        <w:rPr>
          <w:sz w:val="32"/>
          <w:szCs w:val="32"/>
          <w:lang w:val="uk-UA"/>
        </w:rPr>
        <w:t xml:space="preserve"> </w:t>
      </w:r>
    </w:p>
    <w:p w:rsidR="005022C4" w:rsidRPr="002F7D07" w:rsidRDefault="005022C4" w:rsidP="005022C4">
      <w:pPr>
        <w:pStyle w:val="a3"/>
        <w:jc w:val="both"/>
        <w:rPr>
          <w:sz w:val="32"/>
          <w:szCs w:val="32"/>
          <w:lang w:val="uk-UA"/>
        </w:rPr>
      </w:pPr>
      <w:r w:rsidRPr="002F7D07">
        <w:rPr>
          <w:sz w:val="32"/>
          <w:szCs w:val="32"/>
          <w:lang w:val="uk-UA"/>
        </w:rPr>
        <w:t xml:space="preserve"> </w:t>
      </w:r>
    </w:p>
    <w:p w:rsidR="005022C4" w:rsidRPr="002F7D07" w:rsidRDefault="005022C4" w:rsidP="005022C4">
      <w:pPr>
        <w:pStyle w:val="a3"/>
        <w:jc w:val="both"/>
        <w:rPr>
          <w:lang w:val="uk-UA"/>
        </w:rPr>
      </w:pPr>
      <w:r w:rsidRPr="002F7D07">
        <w:rPr>
          <w:sz w:val="32"/>
          <w:szCs w:val="32"/>
          <w:lang w:val="uk-UA"/>
        </w:rPr>
        <w:t>Завдання: Відповідно до заданого варіантом ( табл.1) провести розрахунок розсіювання холодного викиду зазначеного в таблиці шкідливої речовини з високого одиночного джерела з круглим гирлом (труба) в атмосфері.</w:t>
      </w:r>
    </w:p>
    <w:p w:rsidR="005022C4" w:rsidRPr="002F7D07" w:rsidRDefault="005022C4" w:rsidP="005022C4">
      <w:pPr>
        <w:pStyle w:val="a3"/>
        <w:jc w:val="right"/>
        <w:rPr>
          <w:i/>
          <w:sz w:val="24"/>
          <w:szCs w:val="24"/>
          <w:lang w:val="uk-UA"/>
        </w:rPr>
      </w:pPr>
      <w:r w:rsidRPr="002F7D07">
        <w:rPr>
          <w:i/>
          <w:sz w:val="24"/>
          <w:szCs w:val="24"/>
          <w:lang w:val="uk-UA"/>
        </w:rPr>
        <w:t>Таблиц</w:t>
      </w:r>
      <w:r w:rsidRPr="002F7D07">
        <w:rPr>
          <w:i/>
          <w:sz w:val="24"/>
          <w:szCs w:val="24"/>
          <w:lang w:val="uk-UA"/>
        </w:rPr>
        <w:t>я</w:t>
      </w:r>
      <w:r w:rsidRPr="002F7D07">
        <w:rPr>
          <w:i/>
          <w:sz w:val="24"/>
          <w:szCs w:val="24"/>
          <w:lang w:val="uk-UA"/>
        </w:rPr>
        <w:t xml:space="preserve"> 1</w:t>
      </w:r>
    </w:p>
    <w:p w:rsidR="005022C4" w:rsidRPr="002F7D07" w:rsidRDefault="002F7D07" w:rsidP="005022C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Вихідні</w:t>
      </w:r>
      <w:r w:rsidR="005022C4" w:rsidRPr="002F7D07">
        <w:rPr>
          <w:sz w:val="24"/>
          <w:szCs w:val="24"/>
          <w:lang w:val="uk-UA"/>
        </w:rPr>
        <w:t xml:space="preserve"> дані</w:t>
      </w:r>
    </w:p>
    <w:p w:rsidR="005022C4" w:rsidRPr="002F7D07" w:rsidRDefault="005022C4" w:rsidP="005022C4">
      <w:pPr>
        <w:pStyle w:val="a3"/>
        <w:rPr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46"/>
        <w:gridCol w:w="1347"/>
        <w:gridCol w:w="1347"/>
        <w:gridCol w:w="1346"/>
        <w:gridCol w:w="1347"/>
        <w:gridCol w:w="1347"/>
      </w:tblGrid>
      <w:tr w:rsidR="005022C4" w:rsidRPr="002F7D07" w:rsidTr="00316CC1">
        <w:tc>
          <w:tcPr>
            <w:tcW w:w="1242" w:type="dxa"/>
          </w:tcPr>
          <w:p w:rsidR="005022C4" w:rsidRPr="002F7D07" w:rsidRDefault="005022C4" w:rsidP="006D28E6">
            <w:pPr>
              <w:pStyle w:val="2"/>
              <w:jc w:val="center"/>
              <w:rPr>
                <w:sz w:val="24"/>
                <w:lang w:val="uk-UA"/>
              </w:rPr>
            </w:pPr>
            <w:r w:rsidRPr="002F7D07">
              <w:rPr>
                <w:sz w:val="24"/>
                <w:lang w:val="uk-UA"/>
              </w:rPr>
              <w:t xml:space="preserve">Номер </w:t>
            </w:r>
            <w:proofErr w:type="spellStart"/>
            <w:r w:rsidRPr="002F7D07">
              <w:rPr>
                <w:sz w:val="24"/>
                <w:lang w:val="uk-UA"/>
              </w:rPr>
              <w:t>вариант</w:t>
            </w:r>
            <w:r w:rsidR="006D28E6" w:rsidRPr="002F7D07">
              <w:rPr>
                <w:sz w:val="24"/>
                <w:lang w:val="uk-UA"/>
              </w:rPr>
              <w:t>у</w:t>
            </w:r>
            <w:proofErr w:type="spellEnd"/>
          </w:p>
        </w:tc>
        <w:tc>
          <w:tcPr>
            <w:tcW w:w="1346" w:type="dxa"/>
          </w:tcPr>
          <w:p w:rsidR="005022C4" w:rsidRPr="002F7D07" w:rsidRDefault="006D28E6" w:rsidP="00316CC1">
            <w:pPr>
              <w:pStyle w:val="2"/>
              <w:jc w:val="center"/>
              <w:rPr>
                <w:sz w:val="24"/>
                <w:lang w:val="uk-UA"/>
              </w:rPr>
            </w:pPr>
            <w:r w:rsidRPr="002F7D07">
              <w:rPr>
                <w:sz w:val="24"/>
                <w:lang w:val="uk-UA"/>
              </w:rPr>
              <w:t>Шкідлива</w:t>
            </w:r>
          </w:p>
          <w:p w:rsidR="005022C4" w:rsidRPr="002F7D07" w:rsidRDefault="006D28E6" w:rsidP="00316CC1">
            <w:pPr>
              <w:pStyle w:val="2"/>
              <w:jc w:val="center"/>
              <w:rPr>
                <w:sz w:val="24"/>
                <w:lang w:val="uk-UA"/>
              </w:rPr>
            </w:pPr>
            <w:r w:rsidRPr="002F7D07">
              <w:rPr>
                <w:sz w:val="24"/>
                <w:lang w:val="uk-UA"/>
              </w:rPr>
              <w:t>речовина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lang w:val="uk-UA"/>
              </w:rPr>
            </w:pPr>
            <w:r w:rsidRPr="002F7D07">
              <w:rPr>
                <w:i/>
                <w:szCs w:val="28"/>
                <w:lang w:val="uk-UA"/>
              </w:rPr>
              <w:t>Н</w:t>
            </w:r>
            <w:r w:rsidRPr="002F7D07">
              <w:rPr>
                <w:sz w:val="24"/>
                <w:lang w:val="uk-UA"/>
              </w:rPr>
              <w:t>, м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lang w:val="uk-UA"/>
              </w:rPr>
            </w:pPr>
            <w:r w:rsidRPr="002F7D07">
              <w:rPr>
                <w:i/>
                <w:szCs w:val="28"/>
                <w:lang w:val="uk-UA"/>
              </w:rPr>
              <w:t>D</w:t>
            </w:r>
            <w:r w:rsidRPr="002F7D07">
              <w:rPr>
                <w:sz w:val="24"/>
                <w:lang w:val="uk-UA"/>
              </w:rPr>
              <w:t>, м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lang w:val="uk-UA"/>
              </w:rPr>
            </w:pPr>
            <w:r w:rsidRPr="002F7D07">
              <w:rPr>
                <w:i/>
                <w:szCs w:val="28"/>
                <w:lang w:val="uk-UA"/>
              </w:rPr>
              <w:t>ω</w:t>
            </w:r>
            <w:r w:rsidRPr="002F7D07">
              <w:rPr>
                <w:i/>
                <w:szCs w:val="28"/>
                <w:vertAlign w:val="subscript"/>
                <w:lang w:val="uk-UA"/>
              </w:rPr>
              <w:t>о</w:t>
            </w:r>
            <w:r w:rsidRPr="002F7D07">
              <w:rPr>
                <w:sz w:val="24"/>
                <w:lang w:val="uk-UA"/>
              </w:rPr>
              <w:t>, м/с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lang w:val="uk-UA"/>
              </w:rPr>
            </w:pPr>
            <w:r w:rsidRPr="002F7D07">
              <w:rPr>
                <w:i/>
                <w:szCs w:val="28"/>
                <w:lang w:val="uk-UA"/>
              </w:rPr>
              <w:t>М</w:t>
            </w:r>
            <w:r w:rsidRPr="002F7D07">
              <w:rPr>
                <w:sz w:val="24"/>
                <w:lang w:val="uk-UA"/>
              </w:rPr>
              <w:t>, г/с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vertAlign w:val="subscript"/>
                <w:lang w:val="uk-UA"/>
              </w:rPr>
            </w:pPr>
            <w:proofErr w:type="spellStart"/>
            <w:r w:rsidRPr="002F7D07">
              <w:rPr>
                <w:i/>
                <w:szCs w:val="28"/>
                <w:lang w:val="uk-UA"/>
              </w:rPr>
              <w:t>ПДК</w:t>
            </w:r>
            <w:r w:rsidRPr="002F7D07">
              <w:rPr>
                <w:i/>
                <w:szCs w:val="28"/>
                <w:vertAlign w:val="subscript"/>
                <w:lang w:val="uk-UA"/>
              </w:rPr>
              <w:t>м.р</w:t>
            </w:r>
            <w:proofErr w:type="spellEnd"/>
            <w:r w:rsidRPr="002F7D07">
              <w:rPr>
                <w:i/>
                <w:szCs w:val="28"/>
                <w:vertAlign w:val="subscript"/>
                <w:lang w:val="uk-UA"/>
              </w:rPr>
              <w:t>.</w:t>
            </w:r>
            <w:r w:rsidRPr="002F7D07">
              <w:rPr>
                <w:sz w:val="24"/>
                <w:vertAlign w:val="subscript"/>
                <w:lang w:val="uk-UA"/>
              </w:rPr>
              <w:t>,</w:t>
            </w:r>
          </w:p>
          <w:p w:rsidR="005022C4" w:rsidRPr="002F7D07" w:rsidRDefault="005022C4" w:rsidP="00316CC1">
            <w:pPr>
              <w:pStyle w:val="2"/>
              <w:jc w:val="center"/>
              <w:rPr>
                <w:sz w:val="24"/>
                <w:lang w:val="uk-UA"/>
              </w:rPr>
            </w:pPr>
            <w:r w:rsidRPr="002F7D07">
              <w:rPr>
                <w:sz w:val="24"/>
                <w:lang w:val="uk-UA"/>
              </w:rPr>
              <w:t>мг/м</w:t>
            </w:r>
            <w:r w:rsidRPr="002F7D07">
              <w:rPr>
                <w:sz w:val="24"/>
                <w:vertAlign w:val="superscript"/>
                <w:lang w:val="uk-UA"/>
              </w:rPr>
              <w:t>3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SO</w:t>
            </w:r>
            <w:r w:rsidRPr="002F7D07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0,5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SO</w:t>
            </w:r>
            <w:r w:rsidRPr="002F7D07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0,5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SO</w:t>
            </w:r>
            <w:r w:rsidRPr="002F7D07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1,4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0,5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SO</w:t>
            </w:r>
            <w:r w:rsidRPr="002F7D07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1,3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0,5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SO</w:t>
            </w:r>
            <w:r w:rsidRPr="002F7D07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0,5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SO</w:t>
            </w:r>
            <w:r w:rsidRPr="002F7D07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0,5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NO</w:t>
            </w:r>
            <w:r w:rsidRPr="002F7D07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0,085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NO</w:t>
            </w:r>
            <w:r w:rsidRPr="002F7D07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0,085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NO</w:t>
            </w:r>
            <w:r w:rsidRPr="002F7D07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0,8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0,085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NO</w:t>
            </w:r>
            <w:r w:rsidRPr="002F7D07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0,085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NO</w:t>
            </w:r>
            <w:r w:rsidRPr="002F7D07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0,085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NO</w:t>
            </w:r>
            <w:r w:rsidRPr="002F7D07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0,085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NO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1,3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0,6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NO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1,4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0,6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NO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0,6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NO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1,4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0,6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NO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1,3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0,6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NO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0,6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СО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3,0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СО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3,0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СО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3,0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СО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3,0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СО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0,8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3,0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СО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3,0</w:t>
            </w:r>
          </w:p>
        </w:tc>
      </w:tr>
      <w:tr w:rsidR="005022C4" w:rsidRPr="002F7D07" w:rsidTr="00316CC1">
        <w:tc>
          <w:tcPr>
            <w:tcW w:w="1242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СO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1,7</w:t>
            </w:r>
          </w:p>
        </w:tc>
        <w:tc>
          <w:tcPr>
            <w:tcW w:w="1346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347" w:type="dxa"/>
          </w:tcPr>
          <w:p w:rsidR="005022C4" w:rsidRPr="002F7D07" w:rsidRDefault="005022C4" w:rsidP="00316CC1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2F7D07">
              <w:rPr>
                <w:sz w:val="24"/>
                <w:szCs w:val="24"/>
                <w:lang w:val="uk-UA"/>
              </w:rPr>
              <w:t>3,0</w:t>
            </w:r>
          </w:p>
        </w:tc>
      </w:tr>
    </w:tbl>
    <w:p w:rsidR="005022C4" w:rsidRPr="002F7D07" w:rsidRDefault="005022C4" w:rsidP="005022C4">
      <w:pPr>
        <w:pStyle w:val="a3"/>
        <w:jc w:val="both"/>
        <w:rPr>
          <w:lang w:val="uk-UA"/>
        </w:rPr>
      </w:pPr>
    </w:p>
    <w:p w:rsidR="005022C4" w:rsidRPr="002F7D07" w:rsidRDefault="005022C4" w:rsidP="005022C4">
      <w:pPr>
        <w:pStyle w:val="2"/>
        <w:rPr>
          <w:lang w:val="uk-UA"/>
        </w:rPr>
      </w:pPr>
    </w:p>
    <w:p w:rsidR="005022C4" w:rsidRPr="002F7D07" w:rsidRDefault="005022C4" w:rsidP="005022C4">
      <w:pPr>
        <w:pStyle w:val="2"/>
        <w:rPr>
          <w:lang w:val="uk-UA"/>
        </w:rPr>
      </w:pPr>
    </w:p>
    <w:p w:rsidR="005022C4" w:rsidRPr="002F7D07" w:rsidRDefault="005022C4" w:rsidP="005022C4">
      <w:pPr>
        <w:pStyle w:val="a5"/>
        <w:rPr>
          <w:lang w:val="uk-UA"/>
        </w:rPr>
      </w:pPr>
    </w:p>
    <w:p w:rsidR="005022C4" w:rsidRPr="002F7D07" w:rsidRDefault="005022C4" w:rsidP="005022C4">
      <w:pPr>
        <w:pStyle w:val="2"/>
        <w:rPr>
          <w:lang w:val="uk-UA"/>
        </w:rPr>
      </w:pPr>
    </w:p>
    <w:p w:rsidR="005022C4" w:rsidRPr="002F7D07" w:rsidRDefault="005022C4" w:rsidP="005022C4">
      <w:pPr>
        <w:pStyle w:val="2"/>
        <w:ind w:firstLine="709"/>
        <w:rPr>
          <w:lang w:val="uk-UA"/>
        </w:rPr>
      </w:pPr>
      <w:r w:rsidRPr="002F7D07">
        <w:rPr>
          <w:lang w:val="uk-UA"/>
        </w:rPr>
        <w:lastRenderedPageBreak/>
        <w:t xml:space="preserve">Розрахунок розсіювання холодних викидів шкідливих речовин в атмосфері здійснюється відповідно до «Методики розрахунку концентрацій шкідливих речовин, що містяться у викидах підприємств в атмосферу» (ОНД - 86). </w:t>
      </w:r>
    </w:p>
    <w:p w:rsidR="005022C4" w:rsidRPr="002F7D07" w:rsidRDefault="005022C4" w:rsidP="005022C4">
      <w:pPr>
        <w:pStyle w:val="2"/>
        <w:ind w:firstLine="709"/>
        <w:rPr>
          <w:lang w:val="uk-UA"/>
        </w:rPr>
      </w:pPr>
      <w:r w:rsidRPr="002F7D07">
        <w:rPr>
          <w:lang w:val="uk-UA"/>
        </w:rPr>
        <w:t xml:space="preserve">Максимальна концентрація </w:t>
      </w:r>
      <w:r w:rsidRPr="002F7D07">
        <w:rPr>
          <w:i/>
          <w:sz w:val="32"/>
          <w:szCs w:val="32"/>
          <w:lang w:val="uk-UA"/>
        </w:rPr>
        <w:t>С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r w:rsidRPr="002F7D07">
        <w:rPr>
          <w:lang w:val="uk-UA"/>
        </w:rPr>
        <w:t>, мг/м</w:t>
      </w:r>
      <w:r w:rsidRPr="002F7D07">
        <w:rPr>
          <w:vertAlign w:val="superscript"/>
          <w:lang w:val="uk-UA"/>
        </w:rPr>
        <w:t>3</w:t>
      </w:r>
      <w:r w:rsidRPr="002F7D07">
        <w:rPr>
          <w:lang w:val="uk-UA"/>
        </w:rPr>
        <w:t xml:space="preserve">, шкідливої </w:t>
      </w:r>
      <w:r w:rsidRPr="002F7D07">
        <w:rPr>
          <w:lang w:val="uk-UA"/>
        </w:rPr>
        <w:t xml:space="preserve">речовини в приземному шарі при холодних (температура близька до температури навколишнього атмосферного повітря, тобто різниця температур </w:t>
      </w:r>
      <w:r w:rsidRPr="002F7D07">
        <w:rPr>
          <w:i/>
          <w:sz w:val="32"/>
          <w:szCs w:val="32"/>
          <w:lang w:val="uk-UA"/>
        </w:rPr>
        <w:t>ΔТ</w:t>
      </w:r>
      <w:r w:rsidRPr="002F7D07">
        <w:rPr>
          <w:lang w:val="uk-UA"/>
        </w:rPr>
        <w:t xml:space="preserve"> близька до нуля) газопилових викидах через труби з круглим гирлом для одиночного джерела визначається за формулою:</w:t>
      </w:r>
    </w:p>
    <w:p w:rsidR="005022C4" w:rsidRPr="002F7D07" w:rsidRDefault="005022C4" w:rsidP="005022C4">
      <w:pPr>
        <w:pStyle w:val="2"/>
        <w:ind w:left="2160" w:firstLine="720"/>
        <w:rPr>
          <w:lang w:val="uk-UA"/>
        </w:rPr>
      </w:pPr>
      <w:r w:rsidRPr="002F7D07">
        <w:rPr>
          <w:i/>
          <w:sz w:val="32"/>
          <w:szCs w:val="32"/>
          <w:lang w:val="uk-UA"/>
        </w:rPr>
        <w:t>С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r w:rsidRPr="002F7D07">
        <w:rPr>
          <w:lang w:val="uk-UA"/>
        </w:rPr>
        <w:t xml:space="preserve"> = </w:t>
      </w:r>
      <w:r w:rsidRPr="002F7D07">
        <w:rPr>
          <w:position w:val="-24"/>
          <w:lang w:val="uk-UA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8pt;height:41.25pt" o:ole="" fillcolor="window">
            <v:imagedata r:id="rId5" o:title=""/>
          </v:shape>
          <o:OLEObject Type="Embed" ProgID="Equation.3" ShapeID="_x0000_i1039" DrawAspect="Content" ObjectID="_1692772959" r:id="rId6"/>
        </w:object>
      </w:r>
      <w:r w:rsidRPr="002F7D07">
        <w:rPr>
          <w:lang w:val="uk-UA"/>
        </w:rPr>
        <w:t>,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  <w:t xml:space="preserve">  (1) </w:t>
      </w:r>
    </w:p>
    <w:p w:rsidR="005022C4" w:rsidRPr="002F7D07" w:rsidRDefault="005022C4" w:rsidP="005022C4">
      <w:pPr>
        <w:pStyle w:val="2"/>
        <w:rPr>
          <w:lang w:val="uk-UA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680"/>
        <w:gridCol w:w="425"/>
        <w:gridCol w:w="7371"/>
      </w:tblGrid>
      <w:tr w:rsidR="005022C4" w:rsidRPr="002F7D07" w:rsidTr="00316CC1">
        <w:tc>
          <w:tcPr>
            <w:tcW w:w="738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  <w:r w:rsidRPr="002F7D07">
              <w:rPr>
                <w:lang w:val="uk-UA"/>
              </w:rPr>
              <w:t>де</w:t>
            </w:r>
          </w:p>
        </w:tc>
        <w:tc>
          <w:tcPr>
            <w:tcW w:w="680" w:type="dxa"/>
          </w:tcPr>
          <w:p w:rsidR="005022C4" w:rsidRPr="002F7D07" w:rsidRDefault="005022C4" w:rsidP="00316CC1">
            <w:pPr>
              <w:pStyle w:val="2"/>
              <w:jc w:val="right"/>
              <w:rPr>
                <w:i/>
                <w:sz w:val="32"/>
                <w:szCs w:val="32"/>
                <w:lang w:val="uk-UA"/>
              </w:rPr>
            </w:pPr>
            <w:r w:rsidRPr="002F7D07">
              <w:rPr>
                <w:i/>
                <w:sz w:val="32"/>
                <w:szCs w:val="32"/>
                <w:lang w:val="uk-UA"/>
              </w:rPr>
              <w:t>А</w:t>
            </w:r>
          </w:p>
        </w:tc>
        <w:tc>
          <w:tcPr>
            <w:tcW w:w="425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  <w:r w:rsidRPr="002F7D07">
              <w:rPr>
                <w:lang w:val="uk-UA"/>
              </w:rPr>
              <w:t>–</w:t>
            </w:r>
          </w:p>
        </w:tc>
        <w:tc>
          <w:tcPr>
            <w:tcW w:w="7371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  <w:r w:rsidRPr="002F7D07">
              <w:rPr>
                <w:lang w:val="uk-UA"/>
              </w:rPr>
              <w:t>коефіцієнт, що залежить від температурної стратифікації атмосфери, яка визначає умови вертикального і горизонтального розсіювання шкідливих речовин в атмосферному повітрі</w:t>
            </w:r>
            <w:r w:rsidRPr="002F7D07">
              <w:rPr>
                <w:lang w:val="uk-UA"/>
              </w:rPr>
              <w:t>;</w:t>
            </w:r>
          </w:p>
        </w:tc>
      </w:tr>
      <w:tr w:rsidR="005022C4" w:rsidRPr="002F7D07" w:rsidTr="00316CC1">
        <w:tc>
          <w:tcPr>
            <w:tcW w:w="738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</w:p>
        </w:tc>
        <w:tc>
          <w:tcPr>
            <w:tcW w:w="680" w:type="dxa"/>
          </w:tcPr>
          <w:p w:rsidR="005022C4" w:rsidRPr="002F7D07" w:rsidRDefault="005022C4" w:rsidP="00316CC1">
            <w:pPr>
              <w:pStyle w:val="2"/>
              <w:jc w:val="right"/>
              <w:rPr>
                <w:i/>
                <w:sz w:val="32"/>
                <w:szCs w:val="32"/>
                <w:lang w:val="uk-UA"/>
              </w:rPr>
            </w:pPr>
            <w:r w:rsidRPr="002F7D07">
              <w:rPr>
                <w:i/>
                <w:sz w:val="32"/>
                <w:szCs w:val="32"/>
                <w:lang w:val="uk-UA"/>
              </w:rPr>
              <w:t>М</w:t>
            </w:r>
          </w:p>
        </w:tc>
        <w:tc>
          <w:tcPr>
            <w:tcW w:w="425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  <w:r w:rsidRPr="002F7D07">
              <w:rPr>
                <w:lang w:val="uk-UA"/>
              </w:rPr>
              <w:t>–</w:t>
            </w:r>
          </w:p>
        </w:tc>
        <w:tc>
          <w:tcPr>
            <w:tcW w:w="7371" w:type="dxa"/>
          </w:tcPr>
          <w:p w:rsidR="005022C4" w:rsidRPr="002F7D07" w:rsidRDefault="002F7D07" w:rsidP="00316CC1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 xml:space="preserve">маса шкідливої </w:t>
            </w:r>
            <w:r w:rsidR="005022C4" w:rsidRPr="002F7D07">
              <w:rPr>
                <w:lang w:val="uk-UA"/>
              </w:rPr>
              <w:t xml:space="preserve">речовини, що викидається в атмосферу, в одиницю часу </w:t>
            </w:r>
            <w:r w:rsidR="005022C4" w:rsidRPr="002F7D07">
              <w:rPr>
                <w:lang w:val="uk-UA"/>
              </w:rPr>
              <w:t>(табл. 1), г/с;</w:t>
            </w:r>
          </w:p>
        </w:tc>
      </w:tr>
      <w:tr w:rsidR="005022C4" w:rsidRPr="002F7D07" w:rsidTr="00316CC1">
        <w:tc>
          <w:tcPr>
            <w:tcW w:w="738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</w:p>
        </w:tc>
        <w:tc>
          <w:tcPr>
            <w:tcW w:w="680" w:type="dxa"/>
          </w:tcPr>
          <w:p w:rsidR="005022C4" w:rsidRPr="002F7D07" w:rsidRDefault="005022C4" w:rsidP="00316CC1">
            <w:pPr>
              <w:pStyle w:val="2"/>
              <w:jc w:val="right"/>
              <w:rPr>
                <w:i/>
                <w:sz w:val="32"/>
                <w:szCs w:val="32"/>
                <w:lang w:val="uk-UA"/>
              </w:rPr>
            </w:pPr>
            <w:r w:rsidRPr="002F7D07">
              <w:rPr>
                <w:i/>
                <w:sz w:val="32"/>
                <w:szCs w:val="32"/>
                <w:lang w:val="uk-UA"/>
              </w:rPr>
              <w:t>F</w:t>
            </w:r>
          </w:p>
        </w:tc>
        <w:tc>
          <w:tcPr>
            <w:tcW w:w="425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  <w:r w:rsidRPr="002F7D07">
              <w:rPr>
                <w:lang w:val="uk-UA"/>
              </w:rPr>
              <w:t>–</w:t>
            </w:r>
          </w:p>
        </w:tc>
        <w:tc>
          <w:tcPr>
            <w:tcW w:w="7371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  <w:r w:rsidRPr="002F7D07">
              <w:rPr>
                <w:lang w:val="uk-UA"/>
              </w:rPr>
              <w:t>безрозмірний коефіцієнт, що враховує швидкість осідання шкідливих речовин в атмосферному повітрі</w:t>
            </w:r>
            <w:r w:rsidRPr="002F7D07">
              <w:rPr>
                <w:lang w:val="uk-UA"/>
              </w:rPr>
              <w:t>;</w:t>
            </w:r>
          </w:p>
        </w:tc>
      </w:tr>
      <w:tr w:rsidR="005022C4" w:rsidRPr="002F7D07" w:rsidTr="00316CC1">
        <w:tc>
          <w:tcPr>
            <w:tcW w:w="738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</w:p>
        </w:tc>
        <w:tc>
          <w:tcPr>
            <w:tcW w:w="680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  <w:r w:rsidRPr="002F7D07">
              <w:rPr>
                <w:i/>
                <w:sz w:val="32"/>
                <w:szCs w:val="32"/>
                <w:lang w:val="uk-UA"/>
              </w:rPr>
              <w:t xml:space="preserve">   n</w:t>
            </w:r>
          </w:p>
        </w:tc>
        <w:tc>
          <w:tcPr>
            <w:tcW w:w="425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  <w:r w:rsidRPr="002F7D07">
              <w:rPr>
                <w:lang w:val="uk-UA"/>
              </w:rPr>
              <w:t>–</w:t>
            </w:r>
          </w:p>
        </w:tc>
        <w:tc>
          <w:tcPr>
            <w:tcW w:w="7371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  <w:r w:rsidRPr="002F7D07">
              <w:rPr>
                <w:lang w:val="uk-UA"/>
              </w:rPr>
              <w:t>безрозмірний коефіцієнт, що враховує умови виходу газоповітряної суміші з гирла джерела викиду</w:t>
            </w:r>
            <w:r w:rsidRPr="002F7D07">
              <w:rPr>
                <w:lang w:val="uk-UA"/>
              </w:rPr>
              <w:t>;</w:t>
            </w:r>
          </w:p>
        </w:tc>
      </w:tr>
      <w:tr w:rsidR="005022C4" w:rsidRPr="002F7D07" w:rsidTr="00316CC1">
        <w:tc>
          <w:tcPr>
            <w:tcW w:w="738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</w:p>
        </w:tc>
        <w:tc>
          <w:tcPr>
            <w:tcW w:w="680" w:type="dxa"/>
          </w:tcPr>
          <w:p w:rsidR="005022C4" w:rsidRPr="002F7D07" w:rsidRDefault="005022C4" w:rsidP="00316CC1">
            <w:pPr>
              <w:pStyle w:val="2"/>
              <w:jc w:val="right"/>
              <w:rPr>
                <w:i/>
                <w:sz w:val="32"/>
                <w:szCs w:val="32"/>
                <w:lang w:val="uk-UA"/>
              </w:rPr>
            </w:pPr>
            <w:r w:rsidRPr="002F7D07">
              <w:rPr>
                <w:i/>
                <w:sz w:val="32"/>
                <w:szCs w:val="32"/>
                <w:lang w:val="uk-UA"/>
              </w:rPr>
              <w:t>H</w:t>
            </w:r>
          </w:p>
        </w:tc>
        <w:tc>
          <w:tcPr>
            <w:tcW w:w="425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  <w:r w:rsidRPr="002F7D07">
              <w:rPr>
                <w:lang w:val="uk-UA"/>
              </w:rPr>
              <w:t>–</w:t>
            </w:r>
          </w:p>
        </w:tc>
        <w:tc>
          <w:tcPr>
            <w:tcW w:w="7371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  <w:r w:rsidRPr="002F7D07">
              <w:rPr>
                <w:lang w:val="uk-UA"/>
              </w:rPr>
              <w:t xml:space="preserve">висота джерела викиду над рівнем землі (табл. 1), м; (Для наземних джерел при розрахунках приймається </w:t>
            </w:r>
            <w:r w:rsidRPr="002F7D07">
              <w:rPr>
                <w:i/>
                <w:sz w:val="32"/>
                <w:szCs w:val="32"/>
                <w:lang w:val="uk-UA"/>
              </w:rPr>
              <w:t>Н</w:t>
            </w:r>
            <w:r w:rsidRPr="002F7D07">
              <w:rPr>
                <w:lang w:val="uk-UA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F7D07">
                <w:rPr>
                  <w:lang w:val="uk-UA"/>
                </w:rPr>
                <w:t>2 м</w:t>
              </w:r>
            </w:smartTag>
            <w:r w:rsidRPr="002F7D07">
              <w:rPr>
                <w:lang w:val="uk-UA"/>
              </w:rPr>
              <w:t>);</w:t>
            </w:r>
          </w:p>
        </w:tc>
      </w:tr>
      <w:tr w:rsidR="005022C4" w:rsidRPr="002F7D07" w:rsidTr="00316CC1">
        <w:tc>
          <w:tcPr>
            <w:tcW w:w="738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</w:p>
        </w:tc>
        <w:tc>
          <w:tcPr>
            <w:tcW w:w="680" w:type="dxa"/>
          </w:tcPr>
          <w:p w:rsidR="005022C4" w:rsidRPr="002F7D07" w:rsidRDefault="005022C4" w:rsidP="00316CC1">
            <w:pPr>
              <w:pStyle w:val="2"/>
              <w:jc w:val="right"/>
              <w:rPr>
                <w:lang w:val="uk-UA"/>
              </w:rPr>
            </w:pPr>
            <w:r w:rsidRPr="002F7D07">
              <w:rPr>
                <w:position w:val="-10"/>
                <w:lang w:val="uk-UA"/>
              </w:rPr>
              <w:object w:dxaOrig="200" w:dyaOrig="260">
                <v:shape id="_x0000_i1025" type="#_x0000_t75" style="width:11.25pt;height:17.25pt" o:ole="" fillcolor="window">
                  <v:imagedata r:id="rId7" o:title=""/>
                </v:shape>
                <o:OLEObject Type="Embed" ProgID="Equation.3" ShapeID="_x0000_i1025" DrawAspect="Content" ObjectID="_1692772960" r:id="rId8"/>
              </w:object>
            </w:r>
          </w:p>
        </w:tc>
        <w:tc>
          <w:tcPr>
            <w:tcW w:w="425" w:type="dxa"/>
          </w:tcPr>
          <w:p w:rsidR="005022C4" w:rsidRPr="002F7D07" w:rsidRDefault="005022C4" w:rsidP="00316CC1">
            <w:pPr>
              <w:pStyle w:val="2"/>
              <w:rPr>
                <w:lang w:val="uk-UA"/>
              </w:rPr>
            </w:pPr>
            <w:r w:rsidRPr="002F7D07">
              <w:rPr>
                <w:lang w:val="uk-UA"/>
              </w:rPr>
              <w:t>–</w:t>
            </w:r>
          </w:p>
        </w:tc>
        <w:tc>
          <w:tcPr>
            <w:tcW w:w="7371" w:type="dxa"/>
          </w:tcPr>
          <w:p w:rsidR="005022C4" w:rsidRPr="002F7D07" w:rsidRDefault="005022C4" w:rsidP="002F7D07">
            <w:pPr>
              <w:pStyle w:val="2"/>
              <w:rPr>
                <w:lang w:val="uk-UA"/>
              </w:rPr>
            </w:pPr>
            <w:r w:rsidRPr="002F7D07">
              <w:rPr>
                <w:lang w:val="uk-UA"/>
              </w:rPr>
              <w:t xml:space="preserve">безрозмірний коефіцієнт, що враховує вплив рельєфу місцевості (для рівної або </w:t>
            </w:r>
            <w:proofErr w:type="spellStart"/>
            <w:r w:rsidRPr="002F7D07">
              <w:rPr>
                <w:lang w:val="uk-UA"/>
              </w:rPr>
              <w:t>слаб</w:t>
            </w:r>
            <w:r w:rsidR="002F7D07">
              <w:rPr>
                <w:lang w:val="uk-UA"/>
              </w:rPr>
              <w:t>к</w:t>
            </w:r>
            <w:r w:rsidRPr="002F7D07">
              <w:rPr>
                <w:lang w:val="uk-UA"/>
              </w:rPr>
              <w:t>о</w:t>
            </w:r>
            <w:r w:rsidR="002F7D07">
              <w:rPr>
                <w:lang w:val="uk-UA"/>
              </w:rPr>
              <w:t>пересіч</w:t>
            </w:r>
            <w:r w:rsidRPr="002F7D07">
              <w:rPr>
                <w:lang w:val="uk-UA"/>
              </w:rPr>
              <w:t>н</w:t>
            </w:r>
            <w:r w:rsidR="002F7D07">
              <w:rPr>
                <w:lang w:val="uk-UA"/>
              </w:rPr>
              <w:t>ої</w:t>
            </w:r>
            <w:proofErr w:type="spellEnd"/>
            <w:r w:rsidRPr="002F7D07">
              <w:rPr>
                <w:lang w:val="uk-UA"/>
              </w:rPr>
              <w:t xml:space="preserve"> місцевості з перепадом висот, що не перевищує 50 м на 1 км</w:t>
            </w:r>
            <w:r w:rsidRPr="002F7D07">
              <w:rPr>
                <w:lang w:val="uk-UA"/>
              </w:rPr>
              <w:t xml:space="preserve">, </w:t>
            </w:r>
            <w:r w:rsidRPr="002F7D07">
              <w:rPr>
                <w:position w:val="-10"/>
                <w:lang w:val="uk-UA"/>
              </w:rPr>
              <w:object w:dxaOrig="540" w:dyaOrig="320">
                <v:shape id="_x0000_i1026" type="#_x0000_t75" style="width:32.25pt;height:19.5pt" o:ole="" fillcolor="window">
                  <v:imagedata r:id="rId9" o:title=""/>
                </v:shape>
                <o:OLEObject Type="Embed" ProgID="Equation.3" ShapeID="_x0000_i1026" DrawAspect="Content" ObjectID="_1692772961" r:id="rId10"/>
              </w:object>
            </w:r>
            <w:r w:rsidRPr="002F7D07">
              <w:rPr>
                <w:lang w:val="uk-UA"/>
              </w:rPr>
              <w:t>);</w:t>
            </w:r>
          </w:p>
        </w:tc>
      </w:tr>
    </w:tbl>
    <w:p w:rsidR="005022C4" w:rsidRPr="002F7D07" w:rsidRDefault="005022C4" w:rsidP="005022C4">
      <w:pPr>
        <w:pStyle w:val="2"/>
        <w:ind w:left="1701" w:hanging="1701"/>
        <w:rPr>
          <w:lang w:val="uk-UA"/>
        </w:rPr>
      </w:pPr>
      <w:r w:rsidRPr="002F7D07">
        <w:rPr>
          <w:lang w:val="uk-UA"/>
        </w:rPr>
        <w:t xml:space="preserve">                </w:t>
      </w:r>
      <w:r w:rsidRPr="002F7D07">
        <w:rPr>
          <w:i/>
          <w:sz w:val="32"/>
          <w:szCs w:val="32"/>
          <w:lang w:val="uk-UA"/>
        </w:rPr>
        <w:t>К</w:t>
      </w:r>
      <w:r w:rsidRPr="002F7D07">
        <w:rPr>
          <w:lang w:val="uk-UA"/>
        </w:rPr>
        <w:t xml:space="preserve">   –   </w:t>
      </w:r>
      <w:r w:rsidRPr="002F7D07">
        <w:rPr>
          <w:lang w:val="uk-UA"/>
        </w:rPr>
        <w:t xml:space="preserve">коефіцієнт, </w:t>
      </w:r>
      <w:r w:rsidRPr="002F7D07">
        <w:rPr>
          <w:lang w:val="uk-UA"/>
        </w:rPr>
        <w:t>, с/м</w:t>
      </w:r>
      <w:r w:rsidRPr="002F7D07">
        <w:rPr>
          <w:vertAlign w:val="superscript"/>
          <w:lang w:val="uk-UA"/>
        </w:rPr>
        <w:t>2</w:t>
      </w:r>
      <w:r w:rsidRPr="002F7D07">
        <w:rPr>
          <w:lang w:val="uk-UA"/>
        </w:rPr>
        <w:t>, що визначається за формулою</w:t>
      </w:r>
      <w:r w:rsidRPr="002F7D07">
        <w:rPr>
          <w:lang w:val="uk-UA"/>
        </w:rPr>
        <w:t xml:space="preserve"> </w:t>
      </w:r>
    </w:p>
    <w:p w:rsidR="005022C4" w:rsidRPr="002F7D07" w:rsidRDefault="005022C4" w:rsidP="005022C4">
      <w:pPr>
        <w:pStyle w:val="2"/>
        <w:ind w:left="1701" w:hanging="1701"/>
        <w:rPr>
          <w:lang w:val="uk-UA"/>
        </w:rPr>
      </w:pPr>
    </w:p>
    <w:p w:rsidR="005022C4" w:rsidRPr="002F7D07" w:rsidRDefault="005022C4" w:rsidP="005022C4">
      <w:pPr>
        <w:pStyle w:val="2"/>
        <w:ind w:left="1701" w:hanging="1701"/>
        <w:rPr>
          <w:lang w:val="uk-UA"/>
        </w:rPr>
      </w:pP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i/>
          <w:sz w:val="32"/>
          <w:szCs w:val="32"/>
          <w:lang w:val="uk-UA"/>
        </w:rPr>
        <w:t>К</w:t>
      </w:r>
      <w:r w:rsidRPr="002F7D07">
        <w:rPr>
          <w:lang w:val="uk-UA"/>
        </w:rPr>
        <w:t xml:space="preserve"> = </w:t>
      </w:r>
      <w:r w:rsidRPr="002F7D07">
        <w:rPr>
          <w:position w:val="-28"/>
          <w:lang w:val="uk-UA"/>
        </w:rPr>
        <w:object w:dxaOrig="400" w:dyaOrig="660">
          <v:shape id="_x0000_i1027" type="#_x0000_t75" style="width:35.25pt;height:45.75pt" o:ole="" fillcolor="window">
            <v:imagedata r:id="rId11" o:title=""/>
          </v:shape>
          <o:OLEObject Type="Embed" ProgID="Equation.3" ShapeID="_x0000_i1027" DrawAspect="Content" ObjectID="_1692772962" r:id="rId12"/>
        </w:object>
      </w:r>
      <w:r w:rsidRPr="002F7D07">
        <w:rPr>
          <w:lang w:val="uk-UA"/>
        </w:rPr>
        <w:t xml:space="preserve"> = </w:t>
      </w:r>
      <w:r w:rsidRPr="002F7D07">
        <w:rPr>
          <w:position w:val="-34"/>
          <w:lang w:val="uk-UA"/>
        </w:rPr>
        <w:object w:dxaOrig="980" w:dyaOrig="720">
          <v:shape id="_x0000_i1028" type="#_x0000_t75" style="width:75pt;height:48.75pt" o:ole="" fillcolor="window">
            <v:imagedata r:id="rId13" o:title=""/>
          </v:shape>
          <o:OLEObject Type="Embed" ProgID="Equation.3" ShapeID="_x0000_i1028" DrawAspect="Content" ObjectID="_1692772963" r:id="rId14"/>
        </w:object>
      </w:r>
      <w:r w:rsidRPr="002F7D07">
        <w:rPr>
          <w:lang w:val="uk-UA"/>
        </w:rPr>
        <w:t xml:space="preserve"> .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  <w:t xml:space="preserve">  </w:t>
      </w:r>
      <w:r w:rsidRPr="002F7D07">
        <w:rPr>
          <w:lang w:val="uk-UA"/>
        </w:rPr>
        <w:tab/>
        <w:t xml:space="preserve">(2) </w:t>
      </w:r>
    </w:p>
    <w:p w:rsidR="005022C4" w:rsidRPr="002F7D07" w:rsidRDefault="005022C4" w:rsidP="005022C4">
      <w:pPr>
        <w:pStyle w:val="2"/>
        <w:jc w:val="center"/>
        <w:rPr>
          <w:lang w:val="uk-UA"/>
        </w:rPr>
      </w:pPr>
    </w:p>
    <w:p w:rsidR="005022C4" w:rsidRPr="002F7D07" w:rsidRDefault="005022C4" w:rsidP="005022C4">
      <w:pPr>
        <w:pStyle w:val="2"/>
        <w:ind w:left="1701" w:hanging="1701"/>
        <w:rPr>
          <w:lang w:val="uk-UA"/>
        </w:rPr>
      </w:pPr>
      <w:r w:rsidRPr="002F7D07">
        <w:rPr>
          <w:lang w:val="uk-UA"/>
        </w:rPr>
        <w:t xml:space="preserve">де        </w:t>
      </w:r>
      <w:r w:rsidRPr="002F7D07">
        <w:rPr>
          <w:i/>
          <w:sz w:val="32"/>
          <w:szCs w:val="32"/>
          <w:lang w:val="uk-UA"/>
        </w:rPr>
        <w:t>D</w:t>
      </w:r>
      <w:r w:rsidRPr="002F7D07">
        <w:rPr>
          <w:lang w:val="uk-UA"/>
        </w:rPr>
        <w:t xml:space="preserve">  –  </w:t>
      </w:r>
      <w:r w:rsidRPr="002F7D07">
        <w:rPr>
          <w:lang w:val="uk-UA"/>
        </w:rPr>
        <w:t>діаметр гирла джерела викиду (табл. 1), м</w:t>
      </w:r>
      <w:r w:rsidRPr="002F7D07">
        <w:rPr>
          <w:lang w:val="uk-UA"/>
        </w:rPr>
        <w:t>;</w:t>
      </w:r>
    </w:p>
    <w:p w:rsidR="005022C4" w:rsidRPr="002F7D07" w:rsidRDefault="005022C4" w:rsidP="005022C4">
      <w:pPr>
        <w:pStyle w:val="2"/>
        <w:ind w:left="1701" w:hanging="1701"/>
        <w:rPr>
          <w:lang w:val="uk-UA"/>
        </w:rPr>
      </w:pPr>
      <w:r w:rsidRPr="002F7D07">
        <w:rPr>
          <w:lang w:val="uk-UA"/>
        </w:rPr>
        <w:t xml:space="preserve">             </w:t>
      </w:r>
      <w:r w:rsidRPr="002F7D07">
        <w:rPr>
          <w:i/>
          <w:sz w:val="32"/>
          <w:szCs w:val="32"/>
          <w:lang w:val="uk-UA"/>
        </w:rPr>
        <w:t>ω</w:t>
      </w:r>
      <w:r w:rsidRPr="002F7D07">
        <w:rPr>
          <w:i/>
          <w:sz w:val="32"/>
          <w:szCs w:val="32"/>
          <w:vertAlign w:val="subscript"/>
          <w:lang w:val="uk-UA"/>
        </w:rPr>
        <w:t>о</w:t>
      </w:r>
      <w:r w:rsidRPr="002F7D07">
        <w:rPr>
          <w:lang w:val="uk-UA"/>
        </w:rPr>
        <w:t xml:space="preserve"> –  середня швидкість виходу газоповітряної суміші з гирла джерела викиду (табл. 1),м/с;</w:t>
      </w:r>
    </w:p>
    <w:p w:rsidR="005022C4" w:rsidRPr="002F7D07" w:rsidRDefault="005022C4" w:rsidP="005022C4">
      <w:pPr>
        <w:pStyle w:val="2"/>
        <w:ind w:left="708"/>
        <w:rPr>
          <w:lang w:val="uk-UA"/>
        </w:rPr>
      </w:pPr>
      <w:r w:rsidRPr="002F7D07">
        <w:rPr>
          <w:i/>
          <w:sz w:val="32"/>
          <w:szCs w:val="32"/>
          <w:lang w:val="uk-UA"/>
        </w:rPr>
        <w:t xml:space="preserve">   Q </w:t>
      </w:r>
      <w:r w:rsidRPr="002F7D07">
        <w:rPr>
          <w:lang w:val="uk-UA"/>
        </w:rPr>
        <w:t xml:space="preserve">–  </w:t>
      </w:r>
      <w:r w:rsidRPr="002F7D07">
        <w:rPr>
          <w:lang w:val="uk-UA"/>
        </w:rPr>
        <w:t xml:space="preserve">об'ємна витрата газоповітряної суміші, що надходить від джерела в атмосферу </w:t>
      </w:r>
      <w:r w:rsidRPr="002F7D07">
        <w:rPr>
          <w:lang w:val="uk-UA"/>
        </w:rPr>
        <w:t>(м</w:t>
      </w:r>
      <w:r w:rsidRPr="002F7D07">
        <w:rPr>
          <w:vertAlign w:val="superscript"/>
          <w:lang w:val="uk-UA"/>
        </w:rPr>
        <w:t>3</w:t>
      </w:r>
      <w:r w:rsidRPr="002F7D07">
        <w:rPr>
          <w:lang w:val="uk-UA"/>
        </w:rPr>
        <w:t xml:space="preserve">/с), </w:t>
      </w:r>
      <w:r w:rsidRPr="002F7D07">
        <w:rPr>
          <w:lang w:val="uk-UA"/>
        </w:rPr>
        <w:t>що визначається за формулою</w:t>
      </w:r>
    </w:p>
    <w:p w:rsidR="005022C4" w:rsidRPr="002F7D07" w:rsidRDefault="005022C4" w:rsidP="005022C4">
      <w:pPr>
        <w:pStyle w:val="2"/>
        <w:ind w:left="708"/>
        <w:rPr>
          <w:lang w:val="uk-UA"/>
        </w:rPr>
      </w:pPr>
    </w:p>
    <w:tbl>
      <w:tblPr>
        <w:tblW w:w="8080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7230"/>
        <w:gridCol w:w="850"/>
      </w:tblGrid>
      <w:tr w:rsidR="005022C4" w:rsidRPr="002F7D07" w:rsidTr="00316CC1">
        <w:tc>
          <w:tcPr>
            <w:tcW w:w="7230" w:type="dxa"/>
          </w:tcPr>
          <w:p w:rsidR="005022C4" w:rsidRPr="002F7D07" w:rsidRDefault="005022C4" w:rsidP="00316CC1">
            <w:pPr>
              <w:pStyle w:val="2"/>
              <w:ind w:left="-816" w:right="175" w:firstLine="816"/>
              <w:jc w:val="center"/>
              <w:rPr>
                <w:lang w:val="uk-UA"/>
              </w:rPr>
            </w:pPr>
            <w:r w:rsidRPr="002F7D07">
              <w:rPr>
                <w:i/>
                <w:sz w:val="32"/>
                <w:szCs w:val="32"/>
                <w:lang w:val="uk-UA"/>
              </w:rPr>
              <w:t>Q</w:t>
            </w:r>
            <w:r w:rsidRPr="002F7D07">
              <w:rPr>
                <w:szCs w:val="28"/>
                <w:lang w:val="uk-UA"/>
              </w:rPr>
              <w:t xml:space="preserve"> </w:t>
            </w:r>
            <w:r w:rsidRPr="002F7D07">
              <w:rPr>
                <w:lang w:val="uk-UA"/>
              </w:rPr>
              <w:t xml:space="preserve">= </w:t>
            </w:r>
            <w:r w:rsidRPr="002F7D07">
              <w:rPr>
                <w:position w:val="-24"/>
                <w:lang w:val="uk-UA"/>
              </w:rPr>
              <w:object w:dxaOrig="520" w:dyaOrig="660">
                <v:shape id="_x0000_i1029" type="#_x0000_t75" style="width:39.75pt;height:45pt" o:ole="" fillcolor="window">
                  <v:imagedata r:id="rId15" o:title=""/>
                </v:shape>
                <o:OLEObject Type="Embed" ProgID="Equation.3" ShapeID="_x0000_i1029" DrawAspect="Content" ObjectID="_1692772964" r:id="rId16"/>
              </w:object>
            </w:r>
            <w:r w:rsidRPr="002F7D07">
              <w:rPr>
                <w:position w:val="-12"/>
                <w:lang w:val="uk-UA"/>
              </w:rPr>
              <w:object w:dxaOrig="320" w:dyaOrig="360">
                <v:shape id="_x0000_i1030" type="#_x0000_t75" style="width:19.5pt;height:22.5pt" o:ole="" fillcolor="window">
                  <v:imagedata r:id="rId17" o:title=""/>
                </v:shape>
                <o:OLEObject Type="Embed" ProgID="Equation.3" ShapeID="_x0000_i1030" DrawAspect="Content" ObjectID="_1692772965" r:id="rId18"/>
              </w:object>
            </w:r>
            <w:r w:rsidRPr="002F7D07">
              <w:rPr>
                <w:lang w:val="uk-UA"/>
              </w:rPr>
              <w:t>,</w:t>
            </w:r>
          </w:p>
        </w:tc>
        <w:tc>
          <w:tcPr>
            <w:tcW w:w="850" w:type="dxa"/>
          </w:tcPr>
          <w:p w:rsidR="005022C4" w:rsidRPr="002F7D07" w:rsidRDefault="005022C4" w:rsidP="00316CC1">
            <w:pPr>
              <w:pStyle w:val="2"/>
              <w:rPr>
                <w:sz w:val="20"/>
                <w:lang w:val="uk-UA"/>
              </w:rPr>
            </w:pPr>
          </w:p>
          <w:p w:rsidR="005022C4" w:rsidRPr="002F7D07" w:rsidRDefault="005022C4" w:rsidP="00316CC1">
            <w:pPr>
              <w:pStyle w:val="2"/>
              <w:rPr>
                <w:lang w:val="uk-UA"/>
              </w:rPr>
            </w:pPr>
            <w:r w:rsidRPr="002F7D07">
              <w:rPr>
                <w:lang w:val="uk-UA"/>
              </w:rPr>
              <w:t>(3)</w:t>
            </w:r>
          </w:p>
        </w:tc>
      </w:tr>
    </w:tbl>
    <w:p w:rsidR="005022C4" w:rsidRPr="002F7D07" w:rsidRDefault="005022C4" w:rsidP="005022C4">
      <w:pPr>
        <w:pStyle w:val="2"/>
        <w:ind w:firstLine="709"/>
        <w:rPr>
          <w:lang w:val="uk-UA"/>
        </w:rPr>
      </w:pPr>
    </w:p>
    <w:p w:rsidR="005022C4" w:rsidRPr="002F7D07" w:rsidRDefault="005022C4" w:rsidP="005022C4">
      <w:pPr>
        <w:pStyle w:val="2"/>
        <w:ind w:firstLine="709"/>
        <w:rPr>
          <w:lang w:val="uk-UA"/>
        </w:rPr>
      </w:pPr>
      <w:r w:rsidRPr="002F7D07">
        <w:rPr>
          <w:lang w:val="uk-UA"/>
        </w:rPr>
        <w:t xml:space="preserve">Значення коефіцієнта А залежать від географічного району, для Нижнього Поволжя А = 200. </w:t>
      </w:r>
    </w:p>
    <w:p w:rsidR="005022C4" w:rsidRPr="002F7D07" w:rsidRDefault="005022C4" w:rsidP="005022C4">
      <w:pPr>
        <w:pStyle w:val="2"/>
        <w:ind w:firstLine="709"/>
        <w:rPr>
          <w:lang w:val="uk-UA"/>
        </w:rPr>
      </w:pPr>
      <w:r w:rsidRPr="002F7D07">
        <w:rPr>
          <w:lang w:val="uk-UA"/>
        </w:rPr>
        <w:t>Значення безрозмірного коефіцієнта F для газоподібних шкідливих речовин і дрібнодисперсних аерозолів, швидкість упорядкованого осідання яких практично дорівнює нулю, приймають рівним одиниці (F = 1), для пилу і золи коефіцієнт F вибирають з умов:</w:t>
      </w:r>
    </w:p>
    <w:p w:rsidR="005022C4" w:rsidRPr="002F7D07" w:rsidRDefault="005022C4" w:rsidP="005022C4">
      <w:pPr>
        <w:pStyle w:val="2"/>
        <w:ind w:firstLine="709"/>
        <w:rPr>
          <w:lang w:val="uk-UA"/>
        </w:rPr>
      </w:pPr>
    </w:p>
    <w:p w:rsidR="005022C4" w:rsidRPr="002F7D07" w:rsidRDefault="005022C4" w:rsidP="005022C4">
      <w:pPr>
        <w:pStyle w:val="2"/>
        <w:ind w:firstLine="709"/>
        <w:jc w:val="left"/>
        <w:rPr>
          <w:lang w:val="uk-UA"/>
        </w:rPr>
      </w:pPr>
      <w:r w:rsidRPr="002F7D07">
        <w:rPr>
          <w:lang w:val="uk-UA"/>
        </w:rPr>
        <w:tab/>
      </w:r>
      <w:r w:rsidRPr="002F7D07">
        <w:rPr>
          <w:lang w:val="uk-UA"/>
        </w:rPr>
        <w:tab/>
        <w:t xml:space="preserve">- Ступінь очищення газу               </w:t>
      </w:r>
      <w:r w:rsidRPr="002F7D07">
        <w:rPr>
          <w:i/>
          <w:sz w:val="32"/>
          <w:szCs w:val="32"/>
          <w:lang w:val="uk-UA"/>
        </w:rPr>
        <w:t>F</w:t>
      </w:r>
    </w:p>
    <w:p w:rsidR="005022C4" w:rsidRPr="002F7D07" w:rsidRDefault="005022C4" w:rsidP="005022C4">
      <w:pPr>
        <w:pStyle w:val="2"/>
        <w:ind w:firstLine="709"/>
        <w:rPr>
          <w:lang w:val="uk-UA"/>
        </w:rPr>
      </w:pPr>
      <w:r w:rsidRPr="002F7D07">
        <w:rPr>
          <w:lang w:val="uk-UA"/>
        </w:rPr>
        <w:tab/>
      </w:r>
      <w:r w:rsidRPr="002F7D07">
        <w:rPr>
          <w:lang w:val="uk-UA"/>
        </w:rPr>
        <w:tab/>
        <w:t xml:space="preserve">- </w:t>
      </w:r>
      <w:r w:rsidRPr="002F7D07">
        <w:rPr>
          <w:lang w:val="uk-UA"/>
        </w:rPr>
        <w:t>вище</w:t>
      </w:r>
      <w:r w:rsidRPr="002F7D07">
        <w:rPr>
          <w:lang w:val="uk-UA"/>
        </w:rPr>
        <w:t xml:space="preserve"> 90 % ……………………  2</w:t>
      </w:r>
    </w:p>
    <w:p w:rsidR="005022C4" w:rsidRPr="002F7D07" w:rsidRDefault="005022C4" w:rsidP="005022C4">
      <w:pPr>
        <w:pStyle w:val="2"/>
        <w:ind w:firstLine="709"/>
        <w:rPr>
          <w:lang w:val="uk-UA"/>
        </w:rPr>
      </w:pPr>
      <w:r w:rsidRPr="002F7D07">
        <w:rPr>
          <w:lang w:val="uk-UA"/>
        </w:rPr>
        <w:tab/>
      </w:r>
      <w:r w:rsidRPr="002F7D07">
        <w:rPr>
          <w:lang w:val="uk-UA"/>
        </w:rPr>
        <w:tab/>
        <w:t>- від</w:t>
      </w:r>
      <w:r w:rsidRPr="002F7D07">
        <w:rPr>
          <w:lang w:val="uk-UA"/>
        </w:rPr>
        <w:t xml:space="preserve"> 75 до 90 % …………………  2,5</w:t>
      </w:r>
    </w:p>
    <w:p w:rsidR="005022C4" w:rsidRPr="002F7D07" w:rsidRDefault="005022C4" w:rsidP="005022C4">
      <w:pPr>
        <w:pStyle w:val="2"/>
        <w:ind w:left="1444" w:firstLine="680"/>
        <w:rPr>
          <w:lang w:val="uk-UA"/>
        </w:rPr>
      </w:pPr>
      <w:r w:rsidRPr="002F7D07">
        <w:rPr>
          <w:lang w:val="uk-UA"/>
        </w:rPr>
        <w:t>- ме</w:t>
      </w:r>
      <w:r w:rsidRPr="002F7D07">
        <w:rPr>
          <w:lang w:val="uk-UA"/>
        </w:rPr>
        <w:t>нше</w:t>
      </w:r>
      <w:r w:rsidRPr="002F7D07">
        <w:rPr>
          <w:lang w:val="uk-UA"/>
        </w:rPr>
        <w:t xml:space="preserve"> 75 % ……………………  3</w:t>
      </w:r>
    </w:p>
    <w:p w:rsidR="005022C4" w:rsidRPr="002F7D07" w:rsidRDefault="005022C4" w:rsidP="005022C4">
      <w:pPr>
        <w:pStyle w:val="2"/>
        <w:ind w:left="1701" w:hanging="1701"/>
        <w:rPr>
          <w:szCs w:val="28"/>
          <w:lang w:val="uk-UA"/>
        </w:rPr>
      </w:pPr>
    </w:p>
    <w:p w:rsidR="005022C4" w:rsidRPr="002F7D07" w:rsidRDefault="005022C4" w:rsidP="005022C4">
      <w:pPr>
        <w:pStyle w:val="2"/>
        <w:rPr>
          <w:lang w:val="uk-UA"/>
        </w:rPr>
      </w:pPr>
      <w:r w:rsidRPr="002F7D07">
        <w:rPr>
          <w:lang w:val="uk-UA"/>
        </w:rPr>
        <w:tab/>
      </w:r>
      <w:r w:rsidRPr="002F7D07">
        <w:rPr>
          <w:lang w:val="uk-UA"/>
        </w:rPr>
        <w:t xml:space="preserve">Коефіцієнт </w:t>
      </w:r>
      <w:r w:rsidRPr="002F7D07">
        <w:rPr>
          <w:i/>
          <w:lang w:val="uk-UA"/>
        </w:rPr>
        <w:t>n</w:t>
      </w:r>
      <w:r w:rsidRPr="002F7D07">
        <w:rPr>
          <w:lang w:val="uk-UA"/>
        </w:rPr>
        <w:t xml:space="preserve"> визначається в залежності від небезпечної швидкості вітру</w:t>
      </w:r>
      <w:r w:rsidRPr="002F7D07">
        <w:rPr>
          <w:lang w:val="uk-UA"/>
        </w:rPr>
        <w:t xml:space="preserve"> </w:t>
      </w:r>
      <w:proofErr w:type="spellStart"/>
      <w:r w:rsidRPr="002F7D07">
        <w:rPr>
          <w:i/>
          <w:sz w:val="32"/>
          <w:szCs w:val="32"/>
          <w:lang w:val="uk-UA"/>
        </w:rPr>
        <w:t>V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i/>
          <w:sz w:val="32"/>
          <w:szCs w:val="32"/>
          <w:vertAlign w:val="subscript"/>
          <w:lang w:val="uk-UA"/>
        </w:rPr>
        <w:t xml:space="preserve"> </w:t>
      </w:r>
      <w:r w:rsidRPr="002F7D07">
        <w:rPr>
          <w:lang w:val="uk-UA"/>
        </w:rPr>
        <w:t>, м/с:</w:t>
      </w:r>
    </w:p>
    <w:p w:rsidR="005022C4" w:rsidRPr="002F7D07" w:rsidRDefault="005022C4" w:rsidP="005022C4">
      <w:pPr>
        <w:pStyle w:val="2"/>
        <w:ind w:left="709" w:hanging="709"/>
        <w:rPr>
          <w:lang w:val="uk-UA"/>
        </w:rPr>
      </w:pPr>
    </w:p>
    <w:p w:rsidR="005022C4" w:rsidRPr="002F7D07" w:rsidRDefault="005022C4" w:rsidP="005022C4">
      <w:pPr>
        <w:pStyle w:val="2"/>
        <w:ind w:left="709" w:firstLine="11"/>
        <w:rPr>
          <w:lang w:val="uk-UA"/>
        </w:rPr>
      </w:pPr>
      <w:r w:rsidRPr="002F7D07">
        <w:rPr>
          <w:lang w:val="uk-UA"/>
        </w:rPr>
        <w:t xml:space="preserve">при   </w:t>
      </w:r>
      <w:proofErr w:type="spellStart"/>
      <w:r w:rsidRPr="002F7D07">
        <w:rPr>
          <w:i/>
          <w:sz w:val="32"/>
          <w:szCs w:val="32"/>
          <w:lang w:val="uk-UA"/>
        </w:rPr>
        <w:t>V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vertAlign w:val="subscript"/>
          <w:lang w:val="uk-UA"/>
        </w:rPr>
        <w:t xml:space="preserve"> </w:t>
      </w:r>
      <w:r w:rsidRPr="002F7D07">
        <w:rPr>
          <w:lang w:val="uk-UA"/>
        </w:rPr>
        <w:t xml:space="preserve">&lt; 0,5,                      </w:t>
      </w:r>
      <w:r w:rsidRPr="002F7D07">
        <w:rPr>
          <w:i/>
          <w:sz w:val="32"/>
          <w:szCs w:val="32"/>
          <w:lang w:val="uk-UA"/>
        </w:rPr>
        <w:t>n</w:t>
      </w:r>
      <w:r w:rsidRPr="002F7D07">
        <w:rPr>
          <w:lang w:val="uk-UA"/>
        </w:rPr>
        <w:t xml:space="preserve"> = 4,4 </w:t>
      </w:r>
      <w:proofErr w:type="spellStart"/>
      <w:r w:rsidRPr="002F7D07">
        <w:rPr>
          <w:i/>
          <w:sz w:val="32"/>
          <w:szCs w:val="32"/>
          <w:lang w:val="uk-UA"/>
        </w:rPr>
        <w:t>V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>;</w:t>
      </w:r>
      <w:r w:rsidRPr="002F7D07">
        <w:rPr>
          <w:position w:val="-10"/>
          <w:lang w:val="uk-UA"/>
        </w:rPr>
        <w:object w:dxaOrig="180" w:dyaOrig="340">
          <v:shape id="_x0000_i1031" type="#_x0000_t75" style="width:9pt;height:17.25pt" o:ole="" fillcolor="window">
            <v:imagedata r:id="rId19" o:title=""/>
          </v:shape>
          <o:OLEObject Type="Embed" ProgID="Equation.3" ShapeID="_x0000_i1031" DrawAspect="Content" ObjectID="_1692772966" r:id="rId20"/>
        </w:objec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  <w:t>(4)</w:t>
      </w:r>
    </w:p>
    <w:p w:rsidR="005022C4" w:rsidRPr="002F7D07" w:rsidRDefault="005022C4" w:rsidP="005022C4">
      <w:pPr>
        <w:pStyle w:val="2"/>
        <w:ind w:left="709" w:firstLine="11"/>
        <w:rPr>
          <w:lang w:val="uk-UA"/>
        </w:rPr>
      </w:pPr>
    </w:p>
    <w:p w:rsidR="005022C4" w:rsidRPr="002F7D07" w:rsidRDefault="005022C4" w:rsidP="005022C4">
      <w:pPr>
        <w:pStyle w:val="2"/>
        <w:ind w:left="709" w:firstLine="11"/>
        <w:rPr>
          <w:lang w:val="uk-UA"/>
        </w:rPr>
      </w:pPr>
      <w:r w:rsidRPr="002F7D07">
        <w:rPr>
          <w:lang w:val="uk-UA"/>
        </w:rPr>
        <w:t xml:space="preserve">при   0,5 ≤ </w:t>
      </w:r>
      <w:proofErr w:type="spellStart"/>
      <w:r w:rsidRPr="002F7D07">
        <w:rPr>
          <w:i/>
          <w:sz w:val="32"/>
          <w:szCs w:val="32"/>
          <w:lang w:val="uk-UA"/>
        </w:rPr>
        <w:t>V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 xml:space="preserve"> &lt; 2,               </w:t>
      </w:r>
      <w:r w:rsidRPr="002F7D07">
        <w:rPr>
          <w:i/>
          <w:sz w:val="32"/>
          <w:szCs w:val="32"/>
          <w:lang w:val="uk-UA"/>
        </w:rPr>
        <w:t>n</w:t>
      </w:r>
      <w:r w:rsidRPr="002F7D07">
        <w:rPr>
          <w:lang w:val="uk-UA"/>
        </w:rPr>
        <w:t xml:space="preserve"> = 0,532 </w:t>
      </w:r>
      <w:r w:rsidRPr="002F7D07">
        <w:rPr>
          <w:i/>
          <w:sz w:val="32"/>
          <w:szCs w:val="32"/>
          <w:lang w:val="uk-UA"/>
        </w:rPr>
        <w:t>V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r w:rsidRPr="002F7D07">
        <w:rPr>
          <w:i/>
          <w:sz w:val="32"/>
          <w:szCs w:val="32"/>
          <w:vertAlign w:val="superscript"/>
          <w:lang w:val="uk-UA"/>
        </w:rPr>
        <w:t>2</w:t>
      </w:r>
      <w:r w:rsidRPr="002F7D07">
        <w:rPr>
          <w:lang w:val="uk-UA"/>
        </w:rPr>
        <w:t xml:space="preserve"> - 2,13 </w:t>
      </w:r>
      <w:proofErr w:type="spellStart"/>
      <w:r w:rsidRPr="002F7D07">
        <w:rPr>
          <w:i/>
          <w:sz w:val="32"/>
          <w:szCs w:val="32"/>
          <w:lang w:val="uk-UA"/>
        </w:rPr>
        <w:t>V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i/>
          <w:sz w:val="32"/>
          <w:szCs w:val="32"/>
          <w:lang w:val="uk-UA"/>
        </w:rPr>
        <w:t xml:space="preserve"> </w:t>
      </w:r>
      <w:r w:rsidRPr="002F7D07">
        <w:rPr>
          <w:lang w:val="uk-UA"/>
        </w:rPr>
        <w:t>+ 3,13;</w:t>
      </w:r>
      <w:r w:rsidRPr="002F7D07">
        <w:rPr>
          <w:lang w:val="uk-UA"/>
        </w:rPr>
        <w:tab/>
      </w:r>
      <w:r w:rsidRPr="002F7D07">
        <w:rPr>
          <w:lang w:val="uk-UA"/>
        </w:rPr>
        <w:tab/>
        <w:t>(5)</w:t>
      </w:r>
    </w:p>
    <w:p w:rsidR="005022C4" w:rsidRPr="002F7D07" w:rsidRDefault="005022C4" w:rsidP="005022C4">
      <w:pPr>
        <w:pStyle w:val="2"/>
        <w:ind w:left="709" w:firstLine="11"/>
        <w:rPr>
          <w:lang w:val="uk-UA"/>
        </w:rPr>
      </w:pPr>
      <w:r w:rsidRPr="002F7D07">
        <w:rPr>
          <w:lang w:val="uk-UA"/>
        </w:rPr>
        <w:t xml:space="preserve"> </w:t>
      </w:r>
    </w:p>
    <w:p w:rsidR="005022C4" w:rsidRPr="002F7D07" w:rsidRDefault="005022C4" w:rsidP="005022C4">
      <w:pPr>
        <w:pStyle w:val="2"/>
        <w:ind w:left="709" w:firstLine="11"/>
        <w:rPr>
          <w:lang w:val="uk-UA"/>
        </w:rPr>
      </w:pPr>
      <w:r w:rsidRPr="002F7D07">
        <w:rPr>
          <w:lang w:val="uk-UA"/>
        </w:rPr>
        <w:t xml:space="preserve">при    </w:t>
      </w:r>
      <w:proofErr w:type="spellStart"/>
      <w:r w:rsidRPr="002F7D07">
        <w:rPr>
          <w:i/>
          <w:sz w:val="32"/>
          <w:szCs w:val="32"/>
          <w:lang w:val="uk-UA"/>
        </w:rPr>
        <w:t>V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 xml:space="preserve"> ≥ 2,                        </w:t>
      </w:r>
      <w:r w:rsidRPr="002F7D07">
        <w:rPr>
          <w:i/>
          <w:sz w:val="32"/>
          <w:szCs w:val="32"/>
          <w:lang w:val="uk-UA"/>
        </w:rPr>
        <w:t>n</w:t>
      </w:r>
      <w:r w:rsidRPr="002F7D07">
        <w:rPr>
          <w:lang w:val="uk-UA"/>
        </w:rPr>
        <w:t xml:space="preserve"> = 1.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  <w:t>(6)</w:t>
      </w:r>
    </w:p>
    <w:p w:rsidR="005022C4" w:rsidRPr="002F7D07" w:rsidRDefault="005022C4" w:rsidP="005022C4">
      <w:pPr>
        <w:pStyle w:val="2"/>
        <w:ind w:left="709" w:firstLine="11"/>
        <w:rPr>
          <w:lang w:val="uk-UA"/>
        </w:rPr>
      </w:pPr>
      <w:r w:rsidRPr="002F7D07">
        <w:rPr>
          <w:lang w:val="uk-UA"/>
        </w:rPr>
        <w:t xml:space="preserve">             </w:t>
      </w:r>
    </w:p>
    <w:p w:rsidR="005022C4" w:rsidRPr="002F7D07" w:rsidRDefault="005022C4" w:rsidP="005022C4">
      <w:pPr>
        <w:pStyle w:val="2"/>
        <w:ind w:left="709" w:firstLine="11"/>
        <w:rPr>
          <w:lang w:val="uk-UA"/>
        </w:rPr>
      </w:pPr>
    </w:p>
    <w:p w:rsidR="005022C4" w:rsidRPr="002F7D07" w:rsidRDefault="005022C4" w:rsidP="005022C4">
      <w:pPr>
        <w:pStyle w:val="2"/>
        <w:ind w:left="709" w:firstLine="11"/>
        <w:rPr>
          <w:lang w:val="uk-UA"/>
        </w:rPr>
      </w:pPr>
      <w:r w:rsidRPr="002F7D07">
        <w:rPr>
          <w:lang w:val="uk-UA"/>
        </w:rPr>
        <w:t xml:space="preserve">Для холодних викидів </w:t>
      </w:r>
      <w:proofErr w:type="spellStart"/>
      <w:r w:rsidRPr="002F7D07">
        <w:rPr>
          <w:i/>
          <w:sz w:val="32"/>
          <w:szCs w:val="32"/>
          <w:lang w:val="uk-UA"/>
        </w:rPr>
        <w:t>V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 xml:space="preserve"> визначається за формулою</w:t>
      </w:r>
    </w:p>
    <w:p w:rsidR="005022C4" w:rsidRPr="002F7D07" w:rsidRDefault="005022C4" w:rsidP="005022C4">
      <w:pPr>
        <w:pStyle w:val="2"/>
        <w:ind w:firstLine="720"/>
        <w:rPr>
          <w:lang w:val="uk-UA"/>
        </w:rPr>
      </w:pPr>
    </w:p>
    <w:p w:rsidR="005022C4" w:rsidRPr="002F7D07" w:rsidRDefault="005022C4" w:rsidP="005022C4">
      <w:pPr>
        <w:pStyle w:val="2"/>
        <w:ind w:left="2833" w:firstLine="707"/>
        <w:rPr>
          <w:lang w:val="uk-UA"/>
        </w:rPr>
      </w:pPr>
      <w:proofErr w:type="spellStart"/>
      <w:r w:rsidRPr="002F7D07">
        <w:rPr>
          <w:i/>
          <w:sz w:val="32"/>
          <w:szCs w:val="32"/>
          <w:lang w:val="uk-UA"/>
        </w:rPr>
        <w:t>V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i/>
          <w:sz w:val="32"/>
          <w:szCs w:val="32"/>
          <w:lang w:val="uk-UA"/>
        </w:rPr>
        <w:t xml:space="preserve"> </w:t>
      </w:r>
      <w:r w:rsidRPr="002F7D07">
        <w:rPr>
          <w:lang w:val="uk-UA"/>
        </w:rPr>
        <w:t>= 1,</w:t>
      </w:r>
      <w:r w:rsidRPr="002F7D07">
        <w:rPr>
          <w:szCs w:val="28"/>
          <w:lang w:val="uk-UA"/>
        </w:rPr>
        <w:t xml:space="preserve">3 </w:t>
      </w:r>
      <w:proofErr w:type="spellStart"/>
      <w:r w:rsidRPr="002F7D07">
        <w:rPr>
          <w:i/>
          <w:sz w:val="32"/>
          <w:szCs w:val="32"/>
          <w:lang w:val="uk-UA"/>
        </w:rPr>
        <w:t>ω</w:t>
      </w:r>
      <w:r w:rsidRPr="002F7D07">
        <w:rPr>
          <w:i/>
          <w:sz w:val="32"/>
          <w:szCs w:val="32"/>
          <w:vertAlign w:val="subscript"/>
          <w:lang w:val="uk-UA"/>
        </w:rPr>
        <w:t>о</w:t>
      </w:r>
      <w:r w:rsidRPr="002F7D07">
        <w:rPr>
          <w:i/>
          <w:sz w:val="32"/>
          <w:szCs w:val="32"/>
          <w:lang w:val="uk-UA"/>
        </w:rPr>
        <w:t>D</w:t>
      </w:r>
      <w:proofErr w:type="spellEnd"/>
      <w:r w:rsidRPr="002F7D07">
        <w:rPr>
          <w:i/>
          <w:sz w:val="32"/>
          <w:szCs w:val="32"/>
          <w:lang w:val="uk-UA"/>
        </w:rPr>
        <w:t>/H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  <w:t>(7)</w:t>
      </w:r>
    </w:p>
    <w:p w:rsidR="005022C4" w:rsidRPr="002F7D07" w:rsidRDefault="005022C4" w:rsidP="005022C4">
      <w:pPr>
        <w:pStyle w:val="2"/>
        <w:ind w:left="2869" w:firstLine="11"/>
        <w:rPr>
          <w:lang w:val="uk-UA"/>
        </w:rPr>
      </w:pPr>
    </w:p>
    <w:p w:rsidR="005022C4" w:rsidRPr="002F7D07" w:rsidRDefault="005022C4" w:rsidP="005022C4">
      <w:pPr>
        <w:pStyle w:val="2"/>
        <w:rPr>
          <w:lang w:val="uk-UA"/>
        </w:rPr>
      </w:pPr>
      <w:r w:rsidRPr="002F7D07">
        <w:rPr>
          <w:lang w:val="uk-UA"/>
        </w:rPr>
        <w:tab/>
      </w:r>
      <w:r w:rsidRPr="002F7D07">
        <w:rPr>
          <w:lang w:val="uk-UA"/>
        </w:rPr>
        <w:t xml:space="preserve">Відстань </w:t>
      </w:r>
      <w:proofErr w:type="spellStart"/>
      <w:r w:rsidRPr="002F7D07">
        <w:rPr>
          <w:i/>
          <w:sz w:val="32"/>
          <w:szCs w:val="32"/>
          <w:lang w:val="uk-UA"/>
        </w:rPr>
        <w:t>х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>, м,</w:t>
      </w:r>
      <w:r w:rsidRPr="002F7D07">
        <w:rPr>
          <w:lang w:val="uk-UA"/>
        </w:rPr>
        <w:t xml:space="preserve"> на якому утворюється максимальна концентрація шкідливих речовин по осі факела, визначається за формулами:</w:t>
      </w:r>
    </w:p>
    <w:p w:rsidR="005022C4" w:rsidRPr="002F7D07" w:rsidRDefault="005022C4" w:rsidP="005022C4">
      <w:pPr>
        <w:pStyle w:val="2"/>
        <w:rPr>
          <w:lang w:val="uk-UA"/>
        </w:rPr>
      </w:pPr>
    </w:p>
    <w:p w:rsidR="005022C4" w:rsidRPr="002F7D07" w:rsidRDefault="005022C4" w:rsidP="005022C4">
      <w:pPr>
        <w:pStyle w:val="2"/>
        <w:ind w:firstLine="708"/>
        <w:rPr>
          <w:lang w:val="uk-UA"/>
        </w:rPr>
      </w:pPr>
      <w:r w:rsidRPr="002F7D07">
        <w:rPr>
          <w:lang w:val="uk-UA"/>
        </w:rPr>
        <w:t xml:space="preserve">а) </w:t>
      </w:r>
      <w:r w:rsidRPr="002F7D07">
        <w:rPr>
          <w:lang w:val="uk-UA"/>
        </w:rPr>
        <w:t xml:space="preserve">для газоподібних і дрібнодисперсних домішок </w:t>
      </w:r>
      <w:r w:rsidRPr="002F7D07">
        <w:rPr>
          <w:lang w:val="uk-UA"/>
        </w:rPr>
        <w:t>(</w:t>
      </w:r>
      <w:r w:rsidRPr="002F7D07">
        <w:rPr>
          <w:i/>
          <w:sz w:val="32"/>
          <w:szCs w:val="32"/>
          <w:lang w:val="uk-UA"/>
        </w:rPr>
        <w:t>F</w:t>
      </w:r>
      <w:r w:rsidRPr="002F7D07">
        <w:rPr>
          <w:lang w:val="uk-UA"/>
        </w:rPr>
        <w:t xml:space="preserve"> = 1)</w:t>
      </w:r>
    </w:p>
    <w:p w:rsidR="005022C4" w:rsidRPr="002F7D07" w:rsidRDefault="005022C4" w:rsidP="005022C4">
      <w:pPr>
        <w:pStyle w:val="2"/>
        <w:rPr>
          <w:lang w:val="uk-UA"/>
        </w:rPr>
      </w:pPr>
    </w:p>
    <w:p w:rsidR="005022C4" w:rsidRPr="002F7D07" w:rsidRDefault="005022C4" w:rsidP="005022C4">
      <w:pPr>
        <w:pStyle w:val="2"/>
        <w:rPr>
          <w:lang w:val="uk-UA"/>
        </w:rPr>
      </w:pP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proofErr w:type="spellStart"/>
      <w:r w:rsidRPr="002F7D07">
        <w:rPr>
          <w:i/>
          <w:sz w:val="32"/>
          <w:szCs w:val="32"/>
          <w:lang w:val="uk-UA"/>
        </w:rPr>
        <w:t>х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 xml:space="preserve"> = </w:t>
      </w:r>
      <w:r w:rsidRPr="002F7D07">
        <w:rPr>
          <w:i/>
          <w:sz w:val="32"/>
          <w:szCs w:val="32"/>
          <w:lang w:val="uk-UA"/>
        </w:rPr>
        <w:t>d ∙ H</w:t>
      </w:r>
      <w:r w:rsidRPr="002F7D07">
        <w:rPr>
          <w:lang w:val="uk-UA"/>
        </w:rPr>
        <w:t xml:space="preserve"> ;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  <w:t>(8)</w:t>
      </w:r>
    </w:p>
    <w:p w:rsidR="005022C4" w:rsidRPr="002F7D07" w:rsidRDefault="005022C4" w:rsidP="005022C4">
      <w:pPr>
        <w:pStyle w:val="2"/>
        <w:rPr>
          <w:lang w:val="uk-UA"/>
        </w:rPr>
      </w:pPr>
    </w:p>
    <w:p w:rsidR="005022C4" w:rsidRPr="002F7D07" w:rsidRDefault="005022C4" w:rsidP="005022C4">
      <w:pPr>
        <w:pStyle w:val="2"/>
        <w:rPr>
          <w:lang w:val="uk-UA"/>
        </w:rPr>
      </w:pPr>
      <w:r w:rsidRPr="002F7D07">
        <w:rPr>
          <w:lang w:val="uk-UA"/>
        </w:rPr>
        <w:tab/>
        <w:t xml:space="preserve">б) </w:t>
      </w:r>
      <w:r w:rsidRPr="002F7D07">
        <w:rPr>
          <w:lang w:val="uk-UA"/>
        </w:rPr>
        <w:t xml:space="preserve">для пилу і золи </w:t>
      </w:r>
      <w:r w:rsidRPr="002F7D07">
        <w:rPr>
          <w:lang w:val="uk-UA"/>
        </w:rPr>
        <w:t>(</w:t>
      </w:r>
      <w:r w:rsidRPr="002F7D07">
        <w:rPr>
          <w:i/>
          <w:sz w:val="32"/>
          <w:szCs w:val="32"/>
          <w:lang w:val="uk-UA"/>
        </w:rPr>
        <w:t xml:space="preserve">F </w:t>
      </w:r>
      <w:r w:rsidRPr="002F7D07">
        <w:rPr>
          <w:lang w:val="uk-UA"/>
        </w:rPr>
        <w:t xml:space="preserve">≥ 2) </w:t>
      </w:r>
    </w:p>
    <w:p w:rsidR="005022C4" w:rsidRPr="002F7D07" w:rsidRDefault="005022C4" w:rsidP="005022C4">
      <w:pPr>
        <w:pStyle w:val="2"/>
        <w:rPr>
          <w:lang w:val="uk-UA"/>
        </w:rPr>
      </w:pPr>
    </w:p>
    <w:p w:rsidR="005022C4" w:rsidRPr="002F7D07" w:rsidRDefault="005022C4" w:rsidP="005022C4">
      <w:pPr>
        <w:pStyle w:val="2"/>
        <w:rPr>
          <w:lang w:val="uk-UA"/>
        </w:rPr>
      </w:pP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proofErr w:type="spellStart"/>
      <w:r w:rsidRPr="002F7D07">
        <w:rPr>
          <w:i/>
          <w:sz w:val="32"/>
          <w:szCs w:val="32"/>
          <w:lang w:val="uk-UA"/>
        </w:rPr>
        <w:t>х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 xml:space="preserve"> = </w:t>
      </w:r>
      <w:r w:rsidRPr="002F7D07">
        <w:rPr>
          <w:position w:val="-28"/>
          <w:lang w:val="uk-UA"/>
        </w:rPr>
        <w:object w:dxaOrig="840" w:dyaOrig="680">
          <v:shape id="_x0000_i1032" type="#_x0000_t75" style="width:54pt;height:47.25pt" o:ole="" fillcolor="window">
            <v:imagedata r:id="rId21" o:title=""/>
          </v:shape>
          <o:OLEObject Type="Embed" ProgID="Equation.3" ShapeID="_x0000_i1032" DrawAspect="Content" ObjectID="_1692772967" r:id="rId22"/>
        </w:object>
      </w:r>
      <w:r w:rsidRPr="002F7D07">
        <w:rPr>
          <w:i/>
          <w:sz w:val="32"/>
          <w:szCs w:val="32"/>
          <w:lang w:val="uk-UA"/>
        </w:rPr>
        <w:t>d</w:t>
      </w:r>
      <w:r w:rsidRPr="002F7D07">
        <w:rPr>
          <w:lang w:val="uk-UA"/>
        </w:rPr>
        <w:t xml:space="preserve"> ∙</w:t>
      </w:r>
      <w:r w:rsidRPr="002F7D07">
        <w:rPr>
          <w:i/>
          <w:sz w:val="32"/>
          <w:szCs w:val="32"/>
          <w:lang w:val="uk-UA"/>
        </w:rPr>
        <w:t>H</w:t>
      </w:r>
      <w:r w:rsidRPr="002F7D07">
        <w:rPr>
          <w:lang w:val="uk-UA"/>
        </w:rPr>
        <w:t xml:space="preserve"> ,  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  <w:t>(9)</w:t>
      </w:r>
    </w:p>
    <w:p w:rsidR="005022C4" w:rsidRPr="002F7D07" w:rsidRDefault="005022C4" w:rsidP="005022C4">
      <w:pPr>
        <w:pStyle w:val="2"/>
        <w:rPr>
          <w:lang w:val="uk-UA"/>
        </w:rPr>
      </w:pPr>
    </w:p>
    <w:p w:rsidR="005022C4" w:rsidRPr="002F7D07" w:rsidRDefault="005022C4" w:rsidP="005022C4">
      <w:pPr>
        <w:pStyle w:val="2"/>
        <w:rPr>
          <w:lang w:val="uk-UA"/>
        </w:rPr>
      </w:pPr>
      <w:r w:rsidRPr="002F7D07">
        <w:rPr>
          <w:lang w:val="uk-UA"/>
        </w:rPr>
        <w:t xml:space="preserve">де </w:t>
      </w:r>
      <w:r w:rsidRPr="002F7D07">
        <w:rPr>
          <w:lang w:val="uk-UA"/>
        </w:rPr>
        <w:tab/>
      </w:r>
      <w:r w:rsidRPr="002F7D07">
        <w:rPr>
          <w:i/>
          <w:sz w:val="32"/>
          <w:szCs w:val="32"/>
          <w:lang w:val="uk-UA"/>
        </w:rPr>
        <w:t>d</w:t>
      </w:r>
      <w:r w:rsidRPr="002F7D07">
        <w:rPr>
          <w:lang w:val="uk-UA"/>
        </w:rPr>
        <w:t xml:space="preserve"> – безрозмірний коефіцієнт, значення якого для холодних </w:t>
      </w:r>
    </w:p>
    <w:p w:rsidR="005022C4" w:rsidRPr="002F7D07" w:rsidRDefault="005022C4" w:rsidP="005022C4">
      <w:pPr>
        <w:pStyle w:val="2"/>
        <w:rPr>
          <w:lang w:val="uk-UA"/>
        </w:rPr>
      </w:pPr>
      <w:r w:rsidRPr="002F7D07">
        <w:rPr>
          <w:lang w:val="uk-UA"/>
        </w:rPr>
        <w:t>викидів визначається за формулами:</w:t>
      </w:r>
    </w:p>
    <w:p w:rsidR="005022C4" w:rsidRPr="002F7D07" w:rsidRDefault="005022C4" w:rsidP="005022C4">
      <w:pPr>
        <w:pStyle w:val="2"/>
        <w:ind w:firstLine="709"/>
        <w:rPr>
          <w:lang w:val="uk-UA"/>
        </w:rPr>
      </w:pPr>
      <w:r w:rsidRPr="002F7D07">
        <w:rPr>
          <w:lang w:val="uk-UA"/>
        </w:rPr>
        <w:t xml:space="preserve">  </w:t>
      </w:r>
    </w:p>
    <w:p w:rsidR="005022C4" w:rsidRPr="002F7D07" w:rsidRDefault="005022C4" w:rsidP="005022C4">
      <w:pPr>
        <w:pStyle w:val="2"/>
        <w:ind w:firstLine="709"/>
        <w:rPr>
          <w:lang w:val="uk-UA"/>
        </w:rPr>
      </w:pPr>
      <w:r w:rsidRPr="002F7D07">
        <w:rPr>
          <w:lang w:val="uk-UA"/>
        </w:rPr>
        <w:t xml:space="preserve">при  </w:t>
      </w:r>
      <w:proofErr w:type="spellStart"/>
      <w:r w:rsidRPr="002F7D07">
        <w:rPr>
          <w:i/>
          <w:sz w:val="32"/>
          <w:szCs w:val="32"/>
          <w:lang w:val="uk-UA"/>
        </w:rPr>
        <w:t>V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vertAlign w:val="subscript"/>
          <w:lang w:val="uk-UA"/>
        </w:rPr>
        <w:t xml:space="preserve">  </w:t>
      </w:r>
      <w:r w:rsidRPr="002F7D07">
        <w:rPr>
          <w:lang w:val="uk-UA"/>
        </w:rPr>
        <w:t xml:space="preserve">≤ </w:t>
      </w:r>
      <w:r w:rsidRPr="002F7D07">
        <w:rPr>
          <w:vertAlign w:val="subscript"/>
          <w:lang w:val="uk-UA"/>
        </w:rPr>
        <w:t xml:space="preserve"> </w:t>
      </w:r>
      <w:r w:rsidRPr="002F7D07">
        <w:rPr>
          <w:lang w:val="uk-UA"/>
        </w:rPr>
        <w:t>2,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i/>
          <w:sz w:val="32"/>
          <w:szCs w:val="32"/>
          <w:lang w:val="uk-UA"/>
        </w:rPr>
        <w:t>d</w:t>
      </w:r>
      <w:r w:rsidRPr="002F7D07">
        <w:rPr>
          <w:lang w:val="uk-UA"/>
        </w:rPr>
        <w:t xml:space="preserve"> = 11,4 </w:t>
      </w:r>
      <w:proofErr w:type="spellStart"/>
      <w:r w:rsidRPr="002F7D07">
        <w:rPr>
          <w:i/>
          <w:sz w:val="32"/>
          <w:szCs w:val="32"/>
          <w:lang w:val="uk-UA"/>
        </w:rPr>
        <w:t>V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vertAlign w:val="subscript"/>
          <w:lang w:val="uk-UA"/>
        </w:rPr>
        <w:t xml:space="preserve"> </w:t>
      </w:r>
      <w:r w:rsidRPr="002F7D07">
        <w:rPr>
          <w:lang w:val="uk-UA"/>
        </w:rPr>
        <w:t>;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  <w:t>(10)</w:t>
      </w:r>
    </w:p>
    <w:p w:rsidR="005022C4" w:rsidRPr="002F7D07" w:rsidRDefault="005022C4" w:rsidP="005022C4">
      <w:pPr>
        <w:pStyle w:val="2"/>
        <w:ind w:firstLine="709"/>
        <w:rPr>
          <w:lang w:val="uk-UA"/>
        </w:rPr>
      </w:pPr>
    </w:p>
    <w:p w:rsidR="005022C4" w:rsidRPr="002F7D07" w:rsidRDefault="005022C4" w:rsidP="005022C4">
      <w:pPr>
        <w:pStyle w:val="2"/>
        <w:ind w:firstLine="709"/>
        <w:rPr>
          <w:lang w:val="uk-UA"/>
        </w:rPr>
      </w:pPr>
      <w:r w:rsidRPr="002F7D07">
        <w:rPr>
          <w:lang w:val="uk-UA"/>
        </w:rPr>
        <w:t xml:space="preserve">при   </w:t>
      </w:r>
      <w:proofErr w:type="spellStart"/>
      <w:r w:rsidRPr="002F7D07">
        <w:rPr>
          <w:i/>
          <w:sz w:val="32"/>
          <w:szCs w:val="32"/>
          <w:lang w:val="uk-UA"/>
        </w:rPr>
        <w:t>V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 xml:space="preserve"> &gt; 2,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i/>
          <w:sz w:val="32"/>
          <w:szCs w:val="32"/>
          <w:lang w:val="uk-UA"/>
        </w:rPr>
        <w:t>d</w:t>
      </w:r>
      <w:r w:rsidRPr="002F7D07">
        <w:rPr>
          <w:lang w:val="uk-UA"/>
        </w:rPr>
        <w:t xml:space="preserve"> = 16,1</w:t>
      </w:r>
      <w:r w:rsidRPr="002F7D07">
        <w:rPr>
          <w:position w:val="-14"/>
          <w:lang w:val="uk-UA"/>
        </w:rPr>
        <w:object w:dxaOrig="520" w:dyaOrig="420">
          <v:shape id="_x0000_i1033" type="#_x0000_t75" style="width:31.5pt;height:30pt" o:ole="" fillcolor="window">
            <v:imagedata r:id="rId23" o:title=""/>
          </v:shape>
          <o:OLEObject Type="Embed" ProgID="Equation.3" ShapeID="_x0000_i1033" DrawAspect="Content" ObjectID="_1692772968" r:id="rId24"/>
        </w:object>
      </w:r>
      <w:r w:rsidRPr="002F7D07">
        <w:rPr>
          <w:lang w:val="uk-UA"/>
        </w:rPr>
        <w:t xml:space="preserve"> .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  <w:t xml:space="preserve">(11) </w:t>
      </w:r>
    </w:p>
    <w:p w:rsidR="005022C4" w:rsidRPr="002F7D07" w:rsidRDefault="005022C4" w:rsidP="005022C4">
      <w:pPr>
        <w:pStyle w:val="2"/>
        <w:rPr>
          <w:lang w:val="uk-UA"/>
        </w:rPr>
      </w:pPr>
    </w:p>
    <w:p w:rsidR="005022C4" w:rsidRPr="002F7D07" w:rsidRDefault="005022C4" w:rsidP="005022C4">
      <w:pPr>
        <w:pStyle w:val="2"/>
        <w:ind w:firstLine="709"/>
        <w:rPr>
          <w:lang w:val="uk-UA"/>
        </w:rPr>
      </w:pPr>
      <w:r w:rsidRPr="002F7D07">
        <w:rPr>
          <w:lang w:val="uk-UA"/>
        </w:rPr>
        <w:t>Приземні концентрації шкідливих речовин в атмосфері на різних відстанях від джерел викиду по осі факела визначаються за формулою: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i/>
          <w:sz w:val="32"/>
          <w:szCs w:val="32"/>
          <w:lang w:val="uk-UA"/>
        </w:rPr>
        <w:t>С</w:t>
      </w:r>
      <w:r w:rsidRPr="002F7D07">
        <w:rPr>
          <w:lang w:val="uk-UA"/>
        </w:rPr>
        <w:t xml:space="preserve"> = </w:t>
      </w:r>
      <w:r w:rsidRPr="002F7D07">
        <w:rPr>
          <w:i/>
          <w:sz w:val="32"/>
          <w:szCs w:val="32"/>
          <w:lang w:val="uk-UA"/>
        </w:rPr>
        <w:t>S</w:t>
      </w:r>
      <w:r w:rsidRPr="002F7D07">
        <w:rPr>
          <w:lang w:val="uk-UA"/>
        </w:rPr>
        <w:t xml:space="preserve"> ∙ </w:t>
      </w:r>
      <w:proofErr w:type="spellStart"/>
      <w:r w:rsidRPr="002F7D07">
        <w:rPr>
          <w:i/>
          <w:sz w:val="32"/>
          <w:szCs w:val="32"/>
          <w:lang w:val="uk-UA"/>
        </w:rPr>
        <w:t>C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 xml:space="preserve"> , 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  <w:t>(12)</w:t>
      </w:r>
    </w:p>
    <w:p w:rsidR="005022C4" w:rsidRPr="002F7D07" w:rsidRDefault="005022C4" w:rsidP="005022C4">
      <w:pPr>
        <w:pStyle w:val="2"/>
        <w:ind w:firstLine="709"/>
        <w:rPr>
          <w:lang w:val="uk-UA"/>
        </w:rPr>
      </w:pPr>
    </w:p>
    <w:p w:rsidR="005022C4" w:rsidRPr="002F7D07" w:rsidRDefault="005022C4" w:rsidP="005022C4">
      <w:pPr>
        <w:pStyle w:val="2"/>
        <w:rPr>
          <w:lang w:val="uk-UA"/>
        </w:rPr>
      </w:pPr>
      <w:r w:rsidRPr="002F7D07">
        <w:rPr>
          <w:lang w:val="uk-UA"/>
        </w:rPr>
        <w:t xml:space="preserve">де  </w:t>
      </w:r>
      <w:r w:rsidRPr="002F7D07">
        <w:rPr>
          <w:i/>
          <w:sz w:val="32"/>
          <w:szCs w:val="32"/>
          <w:lang w:val="uk-UA"/>
        </w:rPr>
        <w:t>S</w:t>
      </w:r>
      <w:r w:rsidRPr="002F7D07">
        <w:rPr>
          <w:lang w:val="uk-UA"/>
        </w:rPr>
        <w:t xml:space="preserve"> – </w:t>
      </w:r>
      <w:r w:rsidRPr="002F7D07">
        <w:rPr>
          <w:lang w:val="uk-UA"/>
        </w:rPr>
        <w:t>безрозмірна величина, яка визначається в залежності від ставлення</w:t>
      </w:r>
    </w:p>
    <w:p w:rsidR="005022C4" w:rsidRPr="002F7D07" w:rsidRDefault="005022C4" w:rsidP="005022C4">
      <w:pPr>
        <w:pStyle w:val="2"/>
        <w:ind w:firstLine="993"/>
        <w:rPr>
          <w:lang w:val="uk-UA"/>
        </w:rPr>
      </w:pPr>
      <w:r w:rsidRPr="002F7D07">
        <w:rPr>
          <w:i/>
          <w:sz w:val="32"/>
          <w:szCs w:val="32"/>
          <w:lang w:val="uk-UA"/>
        </w:rPr>
        <w:t>х/</w:t>
      </w:r>
      <w:proofErr w:type="spellStart"/>
      <w:r w:rsidRPr="002F7D07">
        <w:rPr>
          <w:i/>
          <w:sz w:val="32"/>
          <w:szCs w:val="32"/>
          <w:lang w:val="uk-UA"/>
        </w:rPr>
        <w:t>х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 xml:space="preserve"> и </w:t>
      </w:r>
      <w:r w:rsidR="006D28E6" w:rsidRPr="002F7D07">
        <w:rPr>
          <w:lang w:val="uk-UA"/>
        </w:rPr>
        <w:t>коефіцієнт</w:t>
      </w:r>
      <w:r w:rsidRPr="002F7D07">
        <w:rPr>
          <w:lang w:val="uk-UA"/>
        </w:rPr>
        <w:t xml:space="preserve"> </w:t>
      </w:r>
      <w:r w:rsidRPr="002F7D07">
        <w:rPr>
          <w:i/>
          <w:sz w:val="32"/>
          <w:szCs w:val="32"/>
          <w:lang w:val="uk-UA"/>
        </w:rPr>
        <w:t>F</w:t>
      </w:r>
      <w:r w:rsidRPr="002F7D07">
        <w:rPr>
          <w:lang w:val="uk-UA"/>
        </w:rPr>
        <w:t>:</w:t>
      </w:r>
    </w:p>
    <w:p w:rsidR="005022C4" w:rsidRPr="002F7D07" w:rsidRDefault="005022C4" w:rsidP="005022C4">
      <w:pPr>
        <w:pStyle w:val="2"/>
        <w:rPr>
          <w:lang w:val="uk-UA"/>
        </w:rPr>
      </w:pPr>
    </w:p>
    <w:p w:rsidR="005022C4" w:rsidRPr="002F7D07" w:rsidRDefault="005022C4" w:rsidP="005022C4">
      <w:pPr>
        <w:pStyle w:val="2"/>
        <w:rPr>
          <w:lang w:val="uk-UA"/>
        </w:rPr>
      </w:pPr>
      <w:r w:rsidRPr="002F7D07">
        <w:rPr>
          <w:lang w:val="uk-UA"/>
        </w:rPr>
        <w:tab/>
        <w:t>при</w:t>
      </w:r>
      <w:r w:rsidRPr="002F7D07">
        <w:rPr>
          <w:lang w:val="uk-UA"/>
        </w:rPr>
        <w:tab/>
      </w:r>
      <w:r w:rsidRPr="002F7D07">
        <w:rPr>
          <w:i/>
          <w:sz w:val="32"/>
          <w:szCs w:val="32"/>
          <w:lang w:val="uk-UA"/>
        </w:rPr>
        <w:t>х/</w:t>
      </w:r>
      <w:proofErr w:type="spellStart"/>
      <w:r w:rsidRPr="002F7D07">
        <w:rPr>
          <w:i/>
          <w:sz w:val="32"/>
          <w:szCs w:val="32"/>
          <w:lang w:val="uk-UA"/>
        </w:rPr>
        <w:t>х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 xml:space="preserve"> ≤ 1, </w:t>
      </w:r>
      <w:r w:rsidRPr="002F7D07">
        <w:rPr>
          <w:lang w:val="uk-UA"/>
        </w:rPr>
        <w:tab/>
      </w:r>
      <w:r w:rsidRPr="002F7D07">
        <w:rPr>
          <w:i/>
          <w:sz w:val="32"/>
          <w:szCs w:val="32"/>
          <w:lang w:val="uk-UA"/>
        </w:rPr>
        <w:t>S</w:t>
      </w:r>
      <w:r w:rsidRPr="002F7D07">
        <w:rPr>
          <w:lang w:val="uk-UA"/>
        </w:rPr>
        <w:t xml:space="preserve"> = 3(</w:t>
      </w:r>
      <w:r w:rsidRPr="002F7D07">
        <w:rPr>
          <w:i/>
          <w:sz w:val="32"/>
          <w:szCs w:val="32"/>
          <w:lang w:val="uk-UA"/>
        </w:rPr>
        <w:t>х/</w:t>
      </w:r>
      <w:proofErr w:type="spellStart"/>
      <w:r w:rsidRPr="002F7D07">
        <w:rPr>
          <w:i/>
          <w:sz w:val="32"/>
          <w:szCs w:val="32"/>
          <w:lang w:val="uk-UA"/>
        </w:rPr>
        <w:t>х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>)</w:t>
      </w:r>
      <w:r w:rsidRPr="002F7D07">
        <w:rPr>
          <w:vertAlign w:val="superscript"/>
          <w:lang w:val="uk-UA"/>
        </w:rPr>
        <w:t>4</w:t>
      </w:r>
      <w:r w:rsidRPr="002F7D07">
        <w:rPr>
          <w:lang w:val="uk-UA"/>
        </w:rPr>
        <w:t xml:space="preserve"> – 8(</w:t>
      </w:r>
      <w:r w:rsidRPr="002F7D07">
        <w:rPr>
          <w:i/>
          <w:sz w:val="32"/>
          <w:szCs w:val="32"/>
          <w:lang w:val="uk-UA"/>
        </w:rPr>
        <w:t>х/</w:t>
      </w:r>
      <w:proofErr w:type="spellStart"/>
      <w:r w:rsidRPr="002F7D07">
        <w:rPr>
          <w:i/>
          <w:sz w:val="32"/>
          <w:szCs w:val="32"/>
          <w:lang w:val="uk-UA"/>
        </w:rPr>
        <w:t>х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>)</w:t>
      </w:r>
      <w:r w:rsidRPr="002F7D07">
        <w:rPr>
          <w:vertAlign w:val="superscript"/>
          <w:lang w:val="uk-UA"/>
        </w:rPr>
        <w:t>3</w:t>
      </w:r>
      <w:r w:rsidRPr="002F7D07">
        <w:rPr>
          <w:lang w:val="uk-UA"/>
        </w:rPr>
        <w:t xml:space="preserve"> + 6(</w:t>
      </w:r>
      <w:r w:rsidRPr="002F7D07">
        <w:rPr>
          <w:i/>
          <w:sz w:val="32"/>
          <w:szCs w:val="32"/>
          <w:lang w:val="uk-UA"/>
        </w:rPr>
        <w:t>х/</w:t>
      </w:r>
      <w:proofErr w:type="spellStart"/>
      <w:r w:rsidRPr="002F7D07">
        <w:rPr>
          <w:i/>
          <w:sz w:val="32"/>
          <w:szCs w:val="32"/>
          <w:lang w:val="uk-UA"/>
        </w:rPr>
        <w:t>х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>)</w:t>
      </w:r>
      <w:r w:rsidRPr="002F7D07">
        <w:rPr>
          <w:vertAlign w:val="superscript"/>
          <w:lang w:val="uk-UA"/>
        </w:rPr>
        <w:t>2</w:t>
      </w:r>
      <w:r w:rsidRPr="002F7D07">
        <w:rPr>
          <w:lang w:val="uk-UA"/>
        </w:rPr>
        <w:t xml:space="preserve">; 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  <w:t xml:space="preserve">(13) </w:t>
      </w:r>
    </w:p>
    <w:p w:rsidR="005022C4" w:rsidRPr="002F7D07" w:rsidRDefault="005022C4" w:rsidP="005022C4">
      <w:pPr>
        <w:pStyle w:val="2"/>
        <w:rPr>
          <w:lang w:val="uk-UA"/>
        </w:rPr>
      </w:pPr>
    </w:p>
    <w:p w:rsidR="005022C4" w:rsidRPr="002F7D07" w:rsidRDefault="005022C4" w:rsidP="005022C4">
      <w:pPr>
        <w:pStyle w:val="2"/>
        <w:rPr>
          <w:lang w:val="uk-UA"/>
        </w:rPr>
      </w:pPr>
      <w:r w:rsidRPr="002F7D07">
        <w:rPr>
          <w:lang w:val="uk-UA"/>
        </w:rPr>
        <w:tab/>
        <w:t xml:space="preserve">при   1 &lt; </w:t>
      </w:r>
      <w:r w:rsidRPr="002F7D07">
        <w:rPr>
          <w:i/>
          <w:sz w:val="32"/>
          <w:szCs w:val="32"/>
          <w:lang w:val="uk-UA"/>
        </w:rPr>
        <w:t>х/</w:t>
      </w:r>
      <w:proofErr w:type="spellStart"/>
      <w:r w:rsidRPr="002F7D07">
        <w:rPr>
          <w:i/>
          <w:sz w:val="32"/>
          <w:szCs w:val="32"/>
          <w:lang w:val="uk-UA"/>
        </w:rPr>
        <w:t>х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 xml:space="preserve"> ≤ 8,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i/>
          <w:sz w:val="32"/>
          <w:szCs w:val="32"/>
          <w:lang w:val="uk-UA"/>
        </w:rPr>
        <w:t>S</w:t>
      </w:r>
      <w:r w:rsidRPr="002F7D07">
        <w:rPr>
          <w:lang w:val="uk-UA"/>
        </w:rPr>
        <w:t xml:space="preserve"> = </w:t>
      </w:r>
      <w:r w:rsidRPr="002F7D07">
        <w:rPr>
          <w:position w:val="-30"/>
          <w:lang w:val="uk-UA"/>
        </w:rPr>
        <w:object w:dxaOrig="1620" w:dyaOrig="680">
          <v:shape id="_x0000_i1034" type="#_x0000_t75" style="width:99pt;height:39.75pt" o:ole="" fillcolor="window">
            <v:imagedata r:id="rId25" o:title=""/>
          </v:shape>
          <o:OLEObject Type="Embed" ProgID="Equation.3" ShapeID="_x0000_i1034" DrawAspect="Content" ObjectID="_1692772969" r:id="rId26"/>
        </w:object>
      </w:r>
      <w:r w:rsidRPr="002F7D07">
        <w:rPr>
          <w:lang w:val="uk-UA"/>
        </w:rPr>
        <w:t xml:space="preserve">; 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  <w:t xml:space="preserve"> (14)</w:t>
      </w:r>
    </w:p>
    <w:p w:rsidR="005022C4" w:rsidRPr="002F7D07" w:rsidRDefault="005022C4" w:rsidP="005022C4">
      <w:pPr>
        <w:pStyle w:val="2"/>
        <w:rPr>
          <w:lang w:val="uk-UA"/>
        </w:rPr>
      </w:pPr>
    </w:p>
    <w:p w:rsidR="005022C4" w:rsidRPr="002F7D07" w:rsidRDefault="005022C4" w:rsidP="005022C4">
      <w:pPr>
        <w:pStyle w:val="2"/>
        <w:tabs>
          <w:tab w:val="left" w:pos="0"/>
        </w:tabs>
        <w:ind w:left="709" w:hanging="709"/>
        <w:rPr>
          <w:lang w:val="uk-UA"/>
        </w:rPr>
      </w:pPr>
      <w:r w:rsidRPr="002F7D07">
        <w:rPr>
          <w:lang w:val="uk-UA"/>
        </w:rPr>
        <w:tab/>
        <w:t xml:space="preserve">при   </w:t>
      </w:r>
      <w:r w:rsidRPr="002F7D07">
        <w:rPr>
          <w:i/>
          <w:sz w:val="32"/>
          <w:szCs w:val="32"/>
          <w:lang w:val="uk-UA"/>
        </w:rPr>
        <w:t>х/</w:t>
      </w:r>
      <w:proofErr w:type="spellStart"/>
      <w:r w:rsidRPr="002F7D07">
        <w:rPr>
          <w:i/>
          <w:sz w:val="32"/>
          <w:szCs w:val="32"/>
          <w:lang w:val="uk-UA"/>
        </w:rPr>
        <w:t>х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vertAlign w:val="subscript"/>
          <w:lang w:val="uk-UA"/>
        </w:rPr>
        <w:t xml:space="preserve"> </w:t>
      </w:r>
      <w:r w:rsidRPr="002F7D07">
        <w:rPr>
          <w:lang w:val="uk-UA"/>
        </w:rPr>
        <w:t xml:space="preserve">&gt; 8  и  </w:t>
      </w:r>
      <w:r w:rsidRPr="002F7D07">
        <w:rPr>
          <w:i/>
          <w:sz w:val="32"/>
          <w:szCs w:val="32"/>
          <w:lang w:val="uk-UA"/>
        </w:rPr>
        <w:t>F</w:t>
      </w:r>
      <w:r w:rsidRPr="002F7D07">
        <w:rPr>
          <w:lang w:val="uk-UA"/>
        </w:rPr>
        <w:t xml:space="preserve"> = 1,   </w:t>
      </w:r>
      <w:r w:rsidRPr="002F7D07">
        <w:rPr>
          <w:i/>
          <w:sz w:val="32"/>
          <w:szCs w:val="32"/>
          <w:lang w:val="uk-UA"/>
        </w:rPr>
        <w:t>S</w:t>
      </w:r>
      <w:r w:rsidRPr="002F7D07">
        <w:rPr>
          <w:lang w:val="uk-UA"/>
        </w:rPr>
        <w:t xml:space="preserve"> = </w:t>
      </w:r>
      <w:r w:rsidRPr="002F7D07">
        <w:rPr>
          <w:position w:val="-30"/>
          <w:lang w:val="uk-UA"/>
        </w:rPr>
        <w:object w:dxaOrig="3220" w:dyaOrig="700">
          <v:shape id="_x0000_i1035" type="#_x0000_t75" style="width:189pt;height:40.5pt" o:ole="" fillcolor="window">
            <v:imagedata r:id="rId27" o:title=""/>
          </v:shape>
          <o:OLEObject Type="Embed" ProgID="Equation.3" ShapeID="_x0000_i1035" DrawAspect="Content" ObjectID="_1692772970" r:id="rId28"/>
        </w:object>
      </w:r>
      <w:r w:rsidRPr="002F7D07">
        <w:rPr>
          <w:lang w:val="uk-UA"/>
        </w:rPr>
        <w:t xml:space="preserve">; </w:t>
      </w:r>
      <w:r w:rsidRPr="002F7D07">
        <w:rPr>
          <w:lang w:val="uk-UA"/>
        </w:rPr>
        <w:tab/>
        <w:t xml:space="preserve"> (15)</w:t>
      </w:r>
    </w:p>
    <w:p w:rsidR="005022C4" w:rsidRPr="002F7D07" w:rsidRDefault="005022C4" w:rsidP="005022C4">
      <w:pPr>
        <w:pStyle w:val="2"/>
        <w:rPr>
          <w:lang w:val="uk-UA"/>
        </w:rPr>
      </w:pPr>
    </w:p>
    <w:p w:rsidR="005022C4" w:rsidRPr="002F7D07" w:rsidRDefault="005022C4" w:rsidP="005022C4">
      <w:pPr>
        <w:pStyle w:val="2"/>
        <w:rPr>
          <w:lang w:val="uk-UA"/>
        </w:rPr>
      </w:pPr>
      <w:r w:rsidRPr="002F7D07">
        <w:rPr>
          <w:lang w:val="uk-UA"/>
        </w:rPr>
        <w:tab/>
        <w:t xml:space="preserve">при </w:t>
      </w:r>
      <w:r w:rsidRPr="002F7D07">
        <w:rPr>
          <w:lang w:val="uk-UA"/>
        </w:rPr>
        <w:tab/>
      </w:r>
      <w:r w:rsidRPr="002F7D07">
        <w:rPr>
          <w:i/>
          <w:sz w:val="32"/>
          <w:szCs w:val="32"/>
          <w:lang w:val="uk-UA"/>
        </w:rPr>
        <w:t>х/</w:t>
      </w:r>
      <w:proofErr w:type="spellStart"/>
      <w:r w:rsidRPr="002F7D07">
        <w:rPr>
          <w:i/>
          <w:sz w:val="32"/>
          <w:szCs w:val="32"/>
          <w:lang w:val="uk-UA"/>
        </w:rPr>
        <w:t>х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 xml:space="preserve"> &gt; 8  и  </w:t>
      </w:r>
      <w:r w:rsidRPr="002F7D07">
        <w:rPr>
          <w:i/>
          <w:sz w:val="32"/>
          <w:szCs w:val="32"/>
          <w:lang w:val="uk-UA"/>
        </w:rPr>
        <w:t xml:space="preserve">F </w:t>
      </w:r>
      <w:r w:rsidRPr="002F7D07">
        <w:rPr>
          <w:lang w:val="uk-UA"/>
        </w:rPr>
        <w:t xml:space="preserve"> ≥ 2, ,   </w:t>
      </w:r>
      <w:r w:rsidRPr="002F7D07">
        <w:rPr>
          <w:i/>
          <w:sz w:val="32"/>
          <w:szCs w:val="32"/>
          <w:lang w:val="uk-UA"/>
        </w:rPr>
        <w:t>S</w:t>
      </w:r>
      <w:r w:rsidRPr="002F7D07">
        <w:rPr>
          <w:lang w:val="uk-UA"/>
        </w:rPr>
        <w:t xml:space="preserve"> = </w:t>
      </w:r>
      <w:r w:rsidRPr="002F7D07">
        <w:rPr>
          <w:position w:val="-30"/>
          <w:lang w:val="uk-UA"/>
        </w:rPr>
        <w:object w:dxaOrig="3140" w:dyaOrig="680">
          <v:shape id="_x0000_i1036" type="#_x0000_t75" style="width:174.75pt;height:39.75pt" o:ole="" fillcolor="window">
            <v:imagedata r:id="rId29" o:title=""/>
          </v:shape>
          <o:OLEObject Type="Embed" ProgID="Equation.3" ShapeID="_x0000_i1036" DrawAspect="Content" ObjectID="_1692772971" r:id="rId30"/>
        </w:object>
      </w:r>
      <w:r w:rsidRPr="002F7D07">
        <w:rPr>
          <w:lang w:val="uk-UA"/>
        </w:rPr>
        <w:t xml:space="preserve"> .</w:t>
      </w:r>
      <w:r w:rsidRPr="002F7D07">
        <w:rPr>
          <w:lang w:val="uk-UA"/>
        </w:rPr>
        <w:tab/>
        <w:t xml:space="preserve"> (16)</w:t>
      </w:r>
    </w:p>
    <w:p w:rsidR="005022C4" w:rsidRPr="002F7D07" w:rsidRDefault="005022C4" w:rsidP="005022C4">
      <w:pPr>
        <w:pStyle w:val="2"/>
        <w:rPr>
          <w:lang w:val="uk-UA"/>
        </w:rPr>
      </w:pPr>
      <w:r w:rsidRPr="002F7D07">
        <w:rPr>
          <w:lang w:val="uk-UA"/>
        </w:rPr>
        <w:tab/>
      </w:r>
    </w:p>
    <w:p w:rsidR="005022C4" w:rsidRPr="002F7D07" w:rsidRDefault="006D28E6" w:rsidP="006D28E6">
      <w:pPr>
        <w:pStyle w:val="2"/>
        <w:ind w:firstLine="720"/>
        <w:rPr>
          <w:lang w:val="uk-UA"/>
        </w:rPr>
      </w:pPr>
      <w:r w:rsidRPr="002F7D07">
        <w:rPr>
          <w:lang w:val="uk-UA"/>
        </w:rPr>
        <w:t xml:space="preserve">Гранично допустимий викид шкідливої речовини в атмосферу </w:t>
      </w:r>
      <w:r w:rsidRPr="002F7D07">
        <w:rPr>
          <w:lang w:val="uk-UA"/>
        </w:rPr>
        <w:t xml:space="preserve">ПДВ, г/с), </w:t>
      </w:r>
      <w:r w:rsidRPr="002F7D07">
        <w:rPr>
          <w:lang w:val="uk-UA"/>
        </w:rPr>
        <w:t xml:space="preserve">при якому його максимальна концентрація в приземному шарі повітря не перевищує максимальну разову гранично допустиму </w:t>
      </w:r>
      <w:r w:rsidR="002F7D07">
        <w:rPr>
          <w:lang w:val="uk-UA"/>
        </w:rPr>
        <w:t xml:space="preserve">концентрацію даного шкідливої </w:t>
      </w:r>
      <w:r w:rsidRPr="002F7D07">
        <w:rPr>
          <w:lang w:val="uk-UA"/>
        </w:rPr>
        <w:t xml:space="preserve">речовини в атмосферному повітрі </w:t>
      </w:r>
      <w:proofErr w:type="spellStart"/>
      <w:r w:rsidR="002F7D07" w:rsidRPr="002F7D07">
        <w:rPr>
          <w:i/>
          <w:sz w:val="32"/>
          <w:szCs w:val="32"/>
          <w:lang w:val="uk-UA"/>
        </w:rPr>
        <w:t>ПДК</w:t>
      </w:r>
      <w:r w:rsidR="002F7D07" w:rsidRPr="002F7D07">
        <w:rPr>
          <w:i/>
          <w:sz w:val="32"/>
          <w:szCs w:val="32"/>
          <w:vertAlign w:val="subscript"/>
          <w:lang w:val="uk-UA"/>
        </w:rPr>
        <w:t>м.р</w:t>
      </w:r>
      <w:proofErr w:type="spellEnd"/>
      <w:r w:rsidR="002F7D07" w:rsidRPr="002F7D07">
        <w:rPr>
          <w:i/>
          <w:sz w:val="32"/>
          <w:szCs w:val="32"/>
          <w:vertAlign w:val="subscript"/>
          <w:lang w:val="uk-UA"/>
        </w:rPr>
        <w:t>.</w:t>
      </w:r>
      <w:r w:rsidR="002F7D07" w:rsidRPr="002F7D07">
        <w:rPr>
          <w:lang w:val="uk-UA"/>
        </w:rPr>
        <w:t xml:space="preserve">, </w:t>
      </w:r>
      <w:r w:rsidRPr="002F7D07">
        <w:rPr>
          <w:lang w:val="uk-UA"/>
        </w:rPr>
        <w:t>для холодних викидів визначається за формулою:</w:t>
      </w:r>
    </w:p>
    <w:p w:rsidR="005022C4" w:rsidRPr="002F7D07" w:rsidRDefault="005022C4" w:rsidP="005022C4">
      <w:pPr>
        <w:pStyle w:val="2"/>
        <w:ind w:left="709" w:hanging="709"/>
        <w:rPr>
          <w:lang w:val="uk-UA"/>
        </w:rPr>
      </w:pP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i/>
          <w:sz w:val="32"/>
          <w:szCs w:val="32"/>
          <w:lang w:val="uk-UA"/>
        </w:rPr>
        <w:t>ПДВ</w:t>
      </w:r>
      <w:r w:rsidRPr="002F7D07">
        <w:rPr>
          <w:lang w:val="uk-UA"/>
        </w:rPr>
        <w:t xml:space="preserve"> = </w:t>
      </w:r>
      <w:r w:rsidRPr="002F7D07">
        <w:rPr>
          <w:position w:val="-28"/>
          <w:lang w:val="uk-UA"/>
        </w:rPr>
        <w:object w:dxaOrig="1400" w:dyaOrig="740">
          <v:shape id="_x0000_i1037" type="#_x0000_t75" style="width:99pt;height:49.5pt" o:ole="" fillcolor="window">
            <v:imagedata r:id="rId31" o:title=""/>
          </v:shape>
          <o:OLEObject Type="Embed" ProgID="Equation.3" ShapeID="_x0000_i1037" DrawAspect="Content" ObjectID="_1692772972" r:id="rId32"/>
        </w:object>
      </w:r>
      <w:r w:rsidRPr="002F7D07">
        <w:rPr>
          <w:lang w:val="uk-UA"/>
        </w:rPr>
        <w:t xml:space="preserve"> .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  <w:t xml:space="preserve"> (17)</w:t>
      </w:r>
    </w:p>
    <w:p w:rsidR="005022C4" w:rsidRPr="002F7D07" w:rsidRDefault="005022C4" w:rsidP="005022C4">
      <w:pPr>
        <w:pStyle w:val="2"/>
        <w:ind w:left="709" w:hanging="709"/>
        <w:rPr>
          <w:lang w:val="uk-UA"/>
        </w:rPr>
      </w:pPr>
    </w:p>
    <w:p w:rsidR="006D28E6" w:rsidRPr="002F7D07" w:rsidRDefault="006D28E6" w:rsidP="005022C4">
      <w:pPr>
        <w:pStyle w:val="2"/>
        <w:ind w:firstLine="709"/>
        <w:rPr>
          <w:lang w:val="uk-UA"/>
        </w:rPr>
      </w:pPr>
    </w:p>
    <w:p w:rsidR="006D28E6" w:rsidRPr="002F7D07" w:rsidRDefault="006D28E6" w:rsidP="005022C4">
      <w:pPr>
        <w:pStyle w:val="2"/>
        <w:ind w:firstLine="709"/>
        <w:rPr>
          <w:lang w:val="uk-UA"/>
        </w:rPr>
      </w:pPr>
      <w:r w:rsidRPr="002F7D07">
        <w:rPr>
          <w:lang w:val="uk-UA"/>
        </w:rPr>
        <w:t xml:space="preserve">Мінімальну висоту </w:t>
      </w:r>
      <w:proofErr w:type="spellStart"/>
      <w:r w:rsidRPr="002F7D07">
        <w:rPr>
          <w:i/>
          <w:sz w:val="32"/>
          <w:szCs w:val="32"/>
          <w:lang w:val="uk-UA"/>
        </w:rPr>
        <w:t>Н</w:t>
      </w:r>
      <w:r w:rsidRPr="002F7D07">
        <w:rPr>
          <w:i/>
          <w:sz w:val="32"/>
          <w:szCs w:val="32"/>
          <w:vertAlign w:val="subscript"/>
          <w:lang w:val="uk-UA"/>
        </w:rPr>
        <w:t>min</w:t>
      </w:r>
      <w:proofErr w:type="spellEnd"/>
      <w:r w:rsidRPr="002F7D07">
        <w:rPr>
          <w:lang w:val="uk-UA"/>
        </w:rPr>
        <w:t xml:space="preserve"> джерела викиду для розсіювання холодних викидів через одиночний джерело, при якій макси</w:t>
      </w:r>
      <w:r w:rsidR="002F7D07">
        <w:rPr>
          <w:lang w:val="uk-UA"/>
        </w:rPr>
        <w:t xml:space="preserve">мальна концентрація шкідливої </w:t>
      </w:r>
      <w:bookmarkStart w:id="0" w:name="_GoBack"/>
      <w:bookmarkEnd w:id="0"/>
      <w:r w:rsidRPr="002F7D07">
        <w:rPr>
          <w:lang w:val="uk-UA"/>
        </w:rPr>
        <w:t xml:space="preserve">речовини в приземному шарі не перевищує </w:t>
      </w:r>
      <w:proofErr w:type="spellStart"/>
      <w:r w:rsidRPr="002F7D07">
        <w:rPr>
          <w:i/>
          <w:sz w:val="32"/>
          <w:szCs w:val="32"/>
          <w:lang w:val="uk-UA"/>
        </w:rPr>
        <w:t>ПДК</w:t>
      </w:r>
      <w:r w:rsidRPr="002F7D07">
        <w:rPr>
          <w:i/>
          <w:sz w:val="32"/>
          <w:szCs w:val="32"/>
          <w:vertAlign w:val="subscript"/>
          <w:lang w:val="uk-UA"/>
        </w:rPr>
        <w:t>м.р</w:t>
      </w:r>
      <w:proofErr w:type="spellEnd"/>
      <w:r w:rsidRPr="002F7D07">
        <w:rPr>
          <w:i/>
          <w:sz w:val="32"/>
          <w:szCs w:val="32"/>
          <w:vertAlign w:val="subscript"/>
          <w:lang w:val="uk-UA"/>
        </w:rPr>
        <w:t>.</w:t>
      </w:r>
      <w:r w:rsidRPr="002F7D07">
        <w:rPr>
          <w:lang w:val="uk-UA"/>
        </w:rPr>
        <w:t xml:space="preserve">, </w:t>
      </w:r>
      <w:r w:rsidRPr="002F7D07">
        <w:rPr>
          <w:lang w:val="uk-UA"/>
        </w:rPr>
        <w:t>можна визначити за формулою:</w:t>
      </w:r>
    </w:p>
    <w:p w:rsidR="005022C4" w:rsidRPr="002F7D07" w:rsidRDefault="005022C4" w:rsidP="005022C4">
      <w:pPr>
        <w:pStyle w:val="2"/>
        <w:ind w:firstLine="709"/>
        <w:rPr>
          <w:lang w:val="uk-UA"/>
        </w:rPr>
      </w:pPr>
    </w:p>
    <w:p w:rsidR="005022C4" w:rsidRPr="002F7D07" w:rsidRDefault="005022C4" w:rsidP="005022C4">
      <w:pPr>
        <w:pStyle w:val="2"/>
        <w:ind w:firstLine="709"/>
        <w:rPr>
          <w:lang w:val="uk-UA"/>
        </w:rPr>
      </w:pP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proofErr w:type="spellStart"/>
      <w:r w:rsidRPr="002F7D07">
        <w:rPr>
          <w:i/>
          <w:sz w:val="32"/>
          <w:szCs w:val="32"/>
          <w:lang w:val="uk-UA"/>
        </w:rPr>
        <w:t>Н</w:t>
      </w:r>
      <w:r w:rsidRPr="002F7D07">
        <w:rPr>
          <w:i/>
          <w:sz w:val="32"/>
          <w:szCs w:val="32"/>
          <w:vertAlign w:val="subscript"/>
          <w:lang w:val="uk-UA"/>
        </w:rPr>
        <w:t>min</w:t>
      </w:r>
      <w:proofErr w:type="spellEnd"/>
      <w:r w:rsidRPr="002F7D07">
        <w:rPr>
          <w:i/>
          <w:sz w:val="32"/>
          <w:szCs w:val="32"/>
          <w:lang w:val="uk-UA"/>
        </w:rPr>
        <w:t xml:space="preserve"> </w:t>
      </w:r>
      <w:r w:rsidRPr="002F7D07">
        <w:rPr>
          <w:lang w:val="uk-UA"/>
        </w:rPr>
        <w:t xml:space="preserve">= </w:t>
      </w:r>
      <w:r w:rsidRPr="002F7D07">
        <w:rPr>
          <w:position w:val="-34"/>
          <w:lang w:val="uk-UA"/>
        </w:rPr>
        <w:object w:dxaOrig="1540" w:dyaOrig="859">
          <v:shape id="_x0000_i1038" type="#_x0000_t75" style="width:102pt;height:56.25pt" o:ole="" fillcolor="window">
            <v:imagedata r:id="rId33" o:title=""/>
          </v:shape>
          <o:OLEObject Type="Embed" ProgID="Equation.3" ShapeID="_x0000_i1038" DrawAspect="Content" ObjectID="_1692772973" r:id="rId34"/>
        </w:object>
      </w:r>
      <w:r w:rsidRPr="002F7D07">
        <w:rPr>
          <w:lang w:val="uk-UA"/>
        </w:rPr>
        <w:t xml:space="preserve"> .</w:t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</w:r>
      <w:r w:rsidRPr="002F7D07">
        <w:rPr>
          <w:lang w:val="uk-UA"/>
        </w:rPr>
        <w:tab/>
        <w:t>(18)</w:t>
      </w:r>
    </w:p>
    <w:p w:rsidR="005022C4" w:rsidRPr="002F7D07" w:rsidRDefault="005022C4" w:rsidP="005022C4">
      <w:pPr>
        <w:pStyle w:val="a3"/>
        <w:ind w:left="709"/>
        <w:jc w:val="left"/>
        <w:rPr>
          <w:szCs w:val="28"/>
          <w:lang w:val="uk-UA"/>
        </w:rPr>
      </w:pPr>
    </w:p>
    <w:p w:rsidR="005022C4" w:rsidRPr="002F7D07" w:rsidRDefault="005022C4" w:rsidP="005022C4">
      <w:pPr>
        <w:pStyle w:val="a3"/>
        <w:ind w:left="709"/>
        <w:jc w:val="left"/>
        <w:rPr>
          <w:szCs w:val="28"/>
          <w:lang w:val="uk-UA"/>
        </w:rPr>
      </w:pPr>
    </w:p>
    <w:p w:rsidR="006D28E6" w:rsidRPr="002F7D07" w:rsidRDefault="006D28E6" w:rsidP="006D28E6">
      <w:pPr>
        <w:pStyle w:val="a3"/>
        <w:ind w:left="709"/>
        <w:rPr>
          <w:szCs w:val="28"/>
          <w:lang w:val="uk-UA"/>
        </w:rPr>
      </w:pPr>
      <w:r w:rsidRPr="002F7D07">
        <w:rPr>
          <w:szCs w:val="28"/>
          <w:lang w:val="uk-UA"/>
        </w:rPr>
        <w:t xml:space="preserve">Зміст звіту </w:t>
      </w:r>
    </w:p>
    <w:p w:rsidR="006D28E6" w:rsidRPr="002F7D07" w:rsidRDefault="006D28E6" w:rsidP="006D28E6">
      <w:pPr>
        <w:pStyle w:val="a3"/>
        <w:ind w:left="709" w:firstLine="709"/>
        <w:jc w:val="both"/>
        <w:rPr>
          <w:szCs w:val="28"/>
          <w:lang w:val="uk-UA"/>
        </w:rPr>
      </w:pPr>
      <w:r w:rsidRPr="002F7D07">
        <w:rPr>
          <w:szCs w:val="28"/>
          <w:lang w:val="uk-UA"/>
        </w:rPr>
        <w:t xml:space="preserve"> </w:t>
      </w:r>
    </w:p>
    <w:p w:rsidR="006D28E6" w:rsidRPr="002F7D07" w:rsidRDefault="006D28E6" w:rsidP="006D28E6">
      <w:pPr>
        <w:pStyle w:val="a3"/>
        <w:ind w:left="709" w:firstLine="709"/>
        <w:jc w:val="both"/>
        <w:rPr>
          <w:szCs w:val="28"/>
          <w:lang w:val="uk-UA"/>
        </w:rPr>
      </w:pPr>
      <w:r w:rsidRPr="002F7D07">
        <w:rPr>
          <w:szCs w:val="28"/>
          <w:lang w:val="uk-UA"/>
        </w:rPr>
        <w:t xml:space="preserve">Звіт по практичній роботі повинен містити: </w:t>
      </w:r>
    </w:p>
    <w:p w:rsidR="006D28E6" w:rsidRPr="002F7D07" w:rsidRDefault="006D28E6" w:rsidP="006D28E6">
      <w:pPr>
        <w:pStyle w:val="a3"/>
        <w:ind w:left="709" w:firstLine="709"/>
        <w:jc w:val="both"/>
        <w:rPr>
          <w:szCs w:val="28"/>
          <w:lang w:val="uk-UA"/>
        </w:rPr>
      </w:pPr>
      <w:r w:rsidRPr="002F7D07">
        <w:rPr>
          <w:szCs w:val="28"/>
          <w:lang w:val="uk-UA"/>
        </w:rPr>
        <w:t xml:space="preserve">1) титульний аркуш (додаток А); </w:t>
      </w:r>
    </w:p>
    <w:p w:rsidR="006D28E6" w:rsidRPr="002F7D07" w:rsidRDefault="006D28E6" w:rsidP="006D28E6">
      <w:pPr>
        <w:pStyle w:val="a3"/>
        <w:ind w:left="709" w:firstLine="709"/>
        <w:jc w:val="both"/>
        <w:rPr>
          <w:szCs w:val="28"/>
          <w:lang w:val="uk-UA"/>
        </w:rPr>
      </w:pPr>
      <w:r w:rsidRPr="002F7D07">
        <w:rPr>
          <w:szCs w:val="28"/>
          <w:lang w:val="uk-UA"/>
        </w:rPr>
        <w:t xml:space="preserve">2) завдання з вихідними даними; </w:t>
      </w:r>
    </w:p>
    <w:p w:rsidR="006D28E6" w:rsidRPr="002F7D07" w:rsidRDefault="006D28E6" w:rsidP="006D28E6">
      <w:pPr>
        <w:pStyle w:val="a3"/>
        <w:ind w:left="709" w:firstLine="709"/>
        <w:jc w:val="both"/>
        <w:rPr>
          <w:szCs w:val="28"/>
          <w:lang w:val="uk-UA"/>
        </w:rPr>
      </w:pPr>
      <w:r w:rsidRPr="002F7D07">
        <w:rPr>
          <w:szCs w:val="28"/>
          <w:lang w:val="uk-UA"/>
        </w:rPr>
        <w:t xml:space="preserve">3) розрахунок розсіювання холодного викиду шкідливої речовини: </w:t>
      </w:r>
    </w:p>
    <w:p w:rsidR="006D28E6" w:rsidRPr="002F7D07" w:rsidRDefault="006D28E6" w:rsidP="006D28E6">
      <w:pPr>
        <w:pStyle w:val="a3"/>
        <w:ind w:left="709" w:firstLine="709"/>
        <w:jc w:val="both"/>
        <w:rPr>
          <w:szCs w:val="28"/>
          <w:lang w:val="uk-UA"/>
        </w:rPr>
      </w:pPr>
      <w:r w:rsidRPr="002F7D07">
        <w:rPr>
          <w:szCs w:val="28"/>
          <w:lang w:val="uk-UA"/>
        </w:rPr>
        <w:t>а) визначення максим</w:t>
      </w:r>
      <w:r w:rsidRPr="002F7D07">
        <w:rPr>
          <w:szCs w:val="28"/>
          <w:lang w:val="uk-UA"/>
        </w:rPr>
        <w:t xml:space="preserve">альної концентрації шкідливої </w:t>
      </w:r>
      <w:r w:rsidRPr="002F7D07">
        <w:rPr>
          <w:szCs w:val="28"/>
          <w:lang w:val="uk-UA"/>
        </w:rPr>
        <w:t xml:space="preserve">речовини </w:t>
      </w:r>
      <w:r w:rsidRPr="002F7D07">
        <w:rPr>
          <w:i/>
          <w:sz w:val="32"/>
          <w:szCs w:val="32"/>
          <w:lang w:val="uk-UA"/>
        </w:rPr>
        <w:t>С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r w:rsidRPr="002F7D07">
        <w:rPr>
          <w:szCs w:val="28"/>
          <w:lang w:val="uk-UA"/>
        </w:rPr>
        <w:t xml:space="preserve"> в приземному шарі атмосфери; </w:t>
      </w:r>
    </w:p>
    <w:p w:rsidR="006D28E6" w:rsidRPr="002F7D07" w:rsidRDefault="006D28E6" w:rsidP="006D28E6">
      <w:pPr>
        <w:pStyle w:val="a3"/>
        <w:ind w:left="709" w:firstLine="709"/>
        <w:jc w:val="both"/>
        <w:rPr>
          <w:szCs w:val="28"/>
          <w:lang w:val="uk-UA"/>
        </w:rPr>
      </w:pPr>
      <w:r w:rsidRPr="002F7D07">
        <w:rPr>
          <w:szCs w:val="28"/>
          <w:lang w:val="uk-UA"/>
        </w:rPr>
        <w:t xml:space="preserve">б) порівняння максимальної концентрації </w:t>
      </w:r>
      <w:r w:rsidRPr="002F7D07">
        <w:rPr>
          <w:i/>
          <w:sz w:val="32"/>
          <w:szCs w:val="32"/>
          <w:lang w:val="uk-UA"/>
        </w:rPr>
        <w:t>С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r w:rsidRPr="002F7D07">
        <w:rPr>
          <w:szCs w:val="28"/>
          <w:lang w:val="uk-UA"/>
        </w:rPr>
        <w:t xml:space="preserve"> з максимальної разової гранично допустимою концентрацією </w:t>
      </w:r>
      <w:proofErr w:type="spellStart"/>
      <w:r w:rsidRPr="002F7D07">
        <w:rPr>
          <w:i/>
          <w:sz w:val="32"/>
          <w:szCs w:val="32"/>
          <w:lang w:val="uk-UA"/>
        </w:rPr>
        <w:t>ПДК</w:t>
      </w:r>
      <w:r w:rsidRPr="002F7D07">
        <w:rPr>
          <w:i/>
          <w:sz w:val="32"/>
          <w:szCs w:val="32"/>
          <w:vertAlign w:val="subscript"/>
          <w:lang w:val="uk-UA"/>
        </w:rPr>
        <w:t>м.р</w:t>
      </w:r>
      <w:proofErr w:type="spellEnd"/>
      <w:r w:rsidRPr="002F7D07">
        <w:rPr>
          <w:szCs w:val="28"/>
          <w:lang w:val="uk-UA"/>
        </w:rPr>
        <w:t xml:space="preserve"> </w:t>
      </w:r>
      <w:r w:rsidRPr="002F7D07">
        <w:rPr>
          <w:szCs w:val="28"/>
          <w:lang w:val="uk-UA"/>
        </w:rPr>
        <w:t xml:space="preserve">даного шкідливої речовини і висновки про дотримання санітарних норм, тобто співвідношення </w:t>
      </w:r>
      <w:r w:rsidRPr="002F7D07">
        <w:rPr>
          <w:i/>
          <w:sz w:val="32"/>
          <w:szCs w:val="32"/>
          <w:lang w:val="uk-UA"/>
        </w:rPr>
        <w:t>С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r w:rsidRPr="002F7D07">
        <w:rPr>
          <w:lang w:val="uk-UA"/>
        </w:rPr>
        <w:t xml:space="preserve"> ≤ </w:t>
      </w:r>
      <w:proofErr w:type="spellStart"/>
      <w:r w:rsidRPr="002F7D07">
        <w:rPr>
          <w:i/>
          <w:sz w:val="32"/>
          <w:szCs w:val="32"/>
          <w:lang w:val="uk-UA"/>
        </w:rPr>
        <w:t>ПДК</w:t>
      </w:r>
      <w:r w:rsidRPr="002F7D07">
        <w:rPr>
          <w:i/>
          <w:sz w:val="32"/>
          <w:szCs w:val="32"/>
          <w:vertAlign w:val="subscript"/>
          <w:lang w:val="uk-UA"/>
        </w:rPr>
        <w:t>м.р</w:t>
      </w:r>
      <w:proofErr w:type="spellEnd"/>
      <w:r w:rsidRPr="002F7D07">
        <w:rPr>
          <w:i/>
          <w:sz w:val="32"/>
          <w:szCs w:val="32"/>
          <w:vertAlign w:val="subscript"/>
          <w:lang w:val="uk-UA"/>
        </w:rPr>
        <w:t>.</w:t>
      </w:r>
      <w:r w:rsidRPr="002F7D07">
        <w:rPr>
          <w:lang w:val="uk-UA"/>
        </w:rPr>
        <w:t>;</w:t>
      </w:r>
    </w:p>
    <w:p w:rsidR="006D28E6" w:rsidRPr="002F7D07" w:rsidRDefault="006D28E6" w:rsidP="006D28E6">
      <w:pPr>
        <w:pStyle w:val="a3"/>
        <w:ind w:left="709" w:firstLine="709"/>
        <w:jc w:val="both"/>
        <w:rPr>
          <w:szCs w:val="28"/>
          <w:lang w:val="uk-UA"/>
        </w:rPr>
      </w:pPr>
      <w:r w:rsidRPr="002F7D07">
        <w:rPr>
          <w:szCs w:val="28"/>
          <w:lang w:val="uk-UA"/>
        </w:rPr>
        <w:t xml:space="preserve">в) визначення відстані </w:t>
      </w:r>
      <w:proofErr w:type="spellStart"/>
      <w:r w:rsidRPr="002F7D07">
        <w:rPr>
          <w:i/>
          <w:sz w:val="32"/>
          <w:szCs w:val="32"/>
          <w:lang w:val="uk-UA"/>
        </w:rPr>
        <w:t>х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lang w:val="uk-UA"/>
        </w:rPr>
        <w:t>,</w:t>
      </w:r>
      <w:r w:rsidRPr="002F7D07">
        <w:rPr>
          <w:szCs w:val="28"/>
          <w:lang w:val="uk-UA"/>
        </w:rPr>
        <w:t xml:space="preserve"> на якому утворюється максимальна концентрація шкідливої речовини; </w:t>
      </w:r>
    </w:p>
    <w:p w:rsidR="006D28E6" w:rsidRPr="002F7D07" w:rsidRDefault="006D28E6" w:rsidP="006D28E6">
      <w:pPr>
        <w:pStyle w:val="a3"/>
        <w:ind w:left="709" w:firstLine="709"/>
        <w:jc w:val="both"/>
        <w:rPr>
          <w:szCs w:val="28"/>
          <w:lang w:val="uk-UA"/>
        </w:rPr>
      </w:pPr>
      <w:r w:rsidRPr="002F7D07">
        <w:rPr>
          <w:szCs w:val="28"/>
          <w:lang w:val="uk-UA"/>
        </w:rPr>
        <w:t xml:space="preserve">г) визначення концентрацій шкідливої речовини </w:t>
      </w:r>
      <w:r w:rsidRPr="002F7D07">
        <w:rPr>
          <w:i/>
          <w:szCs w:val="28"/>
          <w:lang w:val="uk-UA"/>
        </w:rPr>
        <w:t>С</w:t>
      </w:r>
      <w:r w:rsidRPr="002F7D07">
        <w:rPr>
          <w:szCs w:val="28"/>
          <w:lang w:val="uk-UA"/>
        </w:rPr>
        <w:t xml:space="preserve"> на різних відстанях </w:t>
      </w:r>
      <w:r w:rsidRPr="002F7D07">
        <w:rPr>
          <w:i/>
          <w:szCs w:val="28"/>
          <w:lang w:val="uk-UA"/>
        </w:rPr>
        <w:t>х</w:t>
      </w:r>
      <w:r w:rsidRPr="002F7D07">
        <w:rPr>
          <w:szCs w:val="28"/>
          <w:lang w:val="uk-UA"/>
        </w:rPr>
        <w:t xml:space="preserve"> від джерела викиду для побудови графіка розподілу концентрацій (значення х рекомендується брати кратні </w:t>
      </w:r>
      <w:proofErr w:type="spellStart"/>
      <w:r w:rsidRPr="002F7D07">
        <w:rPr>
          <w:i/>
          <w:sz w:val="32"/>
          <w:szCs w:val="32"/>
          <w:lang w:val="uk-UA"/>
        </w:rPr>
        <w:t>х</w:t>
      </w:r>
      <w:r w:rsidRPr="002F7D07">
        <w:rPr>
          <w:i/>
          <w:sz w:val="32"/>
          <w:szCs w:val="32"/>
          <w:vertAlign w:val="subscript"/>
          <w:lang w:val="uk-UA"/>
        </w:rPr>
        <w:t>м</w:t>
      </w:r>
      <w:proofErr w:type="spellEnd"/>
      <w:r w:rsidRPr="002F7D07">
        <w:rPr>
          <w:i/>
          <w:sz w:val="32"/>
          <w:szCs w:val="32"/>
          <w:lang w:val="uk-UA"/>
        </w:rPr>
        <w:t>/2</w:t>
      </w:r>
      <w:r w:rsidRPr="002F7D07">
        <w:rPr>
          <w:szCs w:val="28"/>
          <w:lang w:val="uk-UA"/>
        </w:rPr>
        <w:t xml:space="preserve">); </w:t>
      </w:r>
    </w:p>
    <w:p w:rsidR="006D28E6" w:rsidRPr="002F7D07" w:rsidRDefault="006D28E6" w:rsidP="006D28E6">
      <w:pPr>
        <w:pStyle w:val="a3"/>
        <w:ind w:left="709" w:firstLine="709"/>
        <w:jc w:val="both"/>
        <w:rPr>
          <w:szCs w:val="28"/>
          <w:lang w:val="uk-UA"/>
        </w:rPr>
      </w:pPr>
      <w:r w:rsidRPr="002F7D07">
        <w:rPr>
          <w:szCs w:val="28"/>
          <w:lang w:val="uk-UA"/>
        </w:rPr>
        <w:t xml:space="preserve">д) графік розподілу концентрацій; </w:t>
      </w:r>
    </w:p>
    <w:p w:rsidR="006D28E6" w:rsidRPr="002F7D07" w:rsidRDefault="006D28E6" w:rsidP="006D28E6">
      <w:pPr>
        <w:pStyle w:val="a3"/>
        <w:ind w:left="709" w:firstLine="709"/>
        <w:jc w:val="both"/>
        <w:rPr>
          <w:szCs w:val="28"/>
          <w:lang w:val="uk-UA"/>
        </w:rPr>
      </w:pPr>
      <w:r w:rsidRPr="002F7D07">
        <w:rPr>
          <w:szCs w:val="28"/>
          <w:lang w:val="uk-UA"/>
        </w:rPr>
        <w:t xml:space="preserve">е) розрахунок гранично допустимого викиду шкідливої речовини ПДВ; </w:t>
      </w:r>
    </w:p>
    <w:p w:rsidR="006D28E6" w:rsidRPr="002F7D07" w:rsidRDefault="006D28E6" w:rsidP="006D28E6">
      <w:pPr>
        <w:pStyle w:val="a3"/>
        <w:ind w:left="709" w:firstLine="709"/>
        <w:jc w:val="both"/>
        <w:rPr>
          <w:szCs w:val="28"/>
          <w:lang w:val="uk-UA"/>
        </w:rPr>
      </w:pPr>
      <w:r w:rsidRPr="002F7D07">
        <w:rPr>
          <w:szCs w:val="28"/>
          <w:lang w:val="uk-UA"/>
        </w:rPr>
        <w:t xml:space="preserve">ж) визначення мінімальної висоти джерела викиду </w:t>
      </w:r>
      <w:proofErr w:type="spellStart"/>
      <w:r w:rsidRPr="002F7D07">
        <w:rPr>
          <w:i/>
          <w:sz w:val="32"/>
          <w:szCs w:val="32"/>
          <w:lang w:val="uk-UA"/>
        </w:rPr>
        <w:t>H</w:t>
      </w:r>
      <w:r w:rsidRPr="002F7D07">
        <w:rPr>
          <w:i/>
          <w:sz w:val="32"/>
          <w:szCs w:val="32"/>
          <w:vertAlign w:val="subscript"/>
          <w:lang w:val="uk-UA"/>
        </w:rPr>
        <w:t>min</w:t>
      </w:r>
      <w:proofErr w:type="spellEnd"/>
      <w:r w:rsidRPr="002F7D07">
        <w:rPr>
          <w:szCs w:val="28"/>
          <w:lang w:val="uk-UA"/>
        </w:rPr>
        <w:t xml:space="preserve">; </w:t>
      </w:r>
    </w:p>
    <w:p w:rsidR="005022C4" w:rsidRPr="002F7D07" w:rsidRDefault="006D28E6" w:rsidP="006D28E6">
      <w:pPr>
        <w:pStyle w:val="a3"/>
        <w:ind w:left="709" w:firstLine="709"/>
        <w:jc w:val="both"/>
        <w:rPr>
          <w:szCs w:val="28"/>
          <w:lang w:val="uk-UA"/>
        </w:rPr>
      </w:pPr>
      <w:r w:rsidRPr="002F7D07">
        <w:rPr>
          <w:szCs w:val="28"/>
          <w:lang w:val="uk-UA"/>
        </w:rPr>
        <w:t>5) висновки.</w:t>
      </w:r>
    </w:p>
    <w:p w:rsidR="006D28E6" w:rsidRPr="002F7D07" w:rsidRDefault="006D28E6" w:rsidP="005022C4">
      <w:pPr>
        <w:pStyle w:val="a3"/>
        <w:ind w:left="709"/>
        <w:jc w:val="left"/>
        <w:rPr>
          <w:szCs w:val="28"/>
          <w:lang w:val="uk-UA"/>
        </w:rPr>
      </w:pPr>
    </w:p>
    <w:p w:rsidR="004F1CF1" w:rsidRPr="002F7D07" w:rsidRDefault="002F7D07">
      <w:pPr>
        <w:rPr>
          <w:lang w:val="uk-UA"/>
        </w:rPr>
      </w:pPr>
    </w:p>
    <w:sectPr w:rsidR="004F1CF1" w:rsidRPr="002F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72"/>
    <w:rsid w:val="0027102D"/>
    <w:rsid w:val="002F7D07"/>
    <w:rsid w:val="00341572"/>
    <w:rsid w:val="005022C4"/>
    <w:rsid w:val="006D28E6"/>
    <w:rsid w:val="0082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2C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502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022C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02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022C4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022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2C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502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022C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02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022C4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022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2021-09-10T06:30:00Z</dcterms:created>
  <dcterms:modified xsi:type="dcterms:W3CDTF">2021-09-10T06:50:00Z</dcterms:modified>
</cp:coreProperties>
</file>