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226FD" w14:textId="77777777" w:rsidR="00DA0E7C" w:rsidRPr="004F21D8" w:rsidRDefault="00DA0E7C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FA69C8" w14:textId="77777777" w:rsidR="00250CBA" w:rsidRPr="004F21D8" w:rsidRDefault="00250CBA" w:rsidP="004F21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8F21A" w14:textId="389174D2" w:rsidR="00E565E8" w:rsidRPr="004F21D8" w:rsidRDefault="00E565E8" w:rsidP="004F21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1D8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543F3D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4F21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4F21D8">
        <w:rPr>
          <w:rFonts w:ascii="Times New Roman" w:hAnsi="Times New Roman" w:cs="Times New Roman"/>
          <w:b/>
          <w:i/>
          <w:sz w:val="28"/>
          <w:szCs w:val="28"/>
        </w:rPr>
        <w:t>Імідж</w:t>
      </w:r>
      <w:proofErr w:type="spellEnd"/>
      <w:r w:rsidRPr="004F21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b/>
          <w:i/>
          <w:sz w:val="28"/>
          <w:szCs w:val="28"/>
        </w:rPr>
        <w:t>корекційного</w:t>
      </w:r>
      <w:proofErr w:type="spellEnd"/>
      <w:r w:rsidRPr="004F21D8">
        <w:rPr>
          <w:rFonts w:ascii="Times New Roman" w:hAnsi="Times New Roman" w:cs="Times New Roman"/>
          <w:b/>
          <w:i/>
          <w:sz w:val="28"/>
          <w:szCs w:val="28"/>
        </w:rPr>
        <w:t xml:space="preserve"> педагога</w:t>
      </w:r>
    </w:p>
    <w:p w14:paraId="1F2C9E1F" w14:textId="77777777" w:rsidR="00E565E8" w:rsidRPr="004F21D8" w:rsidRDefault="00E565E8" w:rsidP="004F21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D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DBADA77" w14:textId="77777777" w:rsidR="00E565E8" w:rsidRPr="004F21D8" w:rsidRDefault="00E565E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5BBA7B" w14:textId="77777777" w:rsidR="00E565E8" w:rsidRPr="004F21D8" w:rsidRDefault="00E565E8" w:rsidP="004F21D8">
      <w:pPr>
        <w:pStyle w:val="a6"/>
        <w:numPr>
          <w:ilvl w:val="0"/>
          <w:numId w:val="13"/>
        </w:numPr>
        <w:spacing w:line="36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DE3D0" w14:textId="77777777" w:rsidR="00E565E8" w:rsidRPr="004F21D8" w:rsidRDefault="00E565E8" w:rsidP="004F21D8">
      <w:pPr>
        <w:pStyle w:val="a6"/>
        <w:numPr>
          <w:ilvl w:val="0"/>
          <w:numId w:val="13"/>
        </w:numPr>
        <w:spacing w:line="36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Іміджеві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E98850" w14:textId="77777777" w:rsidR="00E565E8" w:rsidRPr="004F21D8" w:rsidRDefault="00E565E8" w:rsidP="004F21D8">
      <w:pPr>
        <w:pStyle w:val="a6"/>
        <w:numPr>
          <w:ilvl w:val="0"/>
          <w:numId w:val="13"/>
        </w:numPr>
        <w:spacing w:line="36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іміджевої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F5886" w14:textId="77777777" w:rsidR="004F21D8" w:rsidRPr="004F21D8" w:rsidRDefault="004F21D8" w:rsidP="004F21D8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94095B" w14:textId="77777777" w:rsidR="00DA0E7C" w:rsidRPr="004F21D8" w:rsidRDefault="00E565E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Іміджеві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психотехніки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продуктивні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опонентів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професійно-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14:paraId="5637F1DA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з правил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14:paraId="3B461389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настрою, до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мусить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прийти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світлим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доброзичливим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налаштованим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1D8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4F21D8">
        <w:rPr>
          <w:rFonts w:ascii="Times New Roman" w:hAnsi="Times New Roman" w:cs="Times New Roman"/>
          <w:sz w:val="28"/>
          <w:szCs w:val="28"/>
        </w:rPr>
        <w:t xml:space="preserve">, на тему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Загравання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менторський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тон,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неприпустимі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динамічна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мети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) обстановка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потребуватиме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різноманітного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чистого,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емоційно-експресивного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.</w:t>
      </w:r>
    </w:p>
    <w:p w14:paraId="0A68325C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Повсякденними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ситуаціями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педагога, в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привернення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.</w:t>
      </w:r>
    </w:p>
    <w:p w14:paraId="5A60A0C1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культурою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статусом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мовців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культурним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традиціям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моделює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.</w:t>
      </w:r>
    </w:p>
    <w:p w14:paraId="4803E1D5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lastRenderedPageBreak/>
        <w:t>Рівень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співрозмовників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предметний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.</w:t>
      </w:r>
    </w:p>
    <w:p w14:paraId="57FB7A6D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етикетних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), для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впорядкована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(формул).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 От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:</w:t>
      </w:r>
    </w:p>
    <w:p w14:paraId="65947D77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</w:p>
    <w:p w14:paraId="0C9E1E38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>Доброго ранку!</w:t>
      </w:r>
    </w:p>
    <w:p w14:paraId="28F9F19C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день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добридень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здрастуйте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будьте)!</w:t>
      </w:r>
    </w:p>
    <w:p w14:paraId="17B6A80B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добривечір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)!</w:t>
      </w:r>
    </w:p>
    <w:p w14:paraId="55597494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Доброго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63DA2FA6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(тебе; Вас)!</w:t>
      </w:r>
    </w:p>
    <w:p w14:paraId="4462E3FF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Радий (тебе; Вас)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20D18EAC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шанування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225B1894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Дозвольте Вас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1BCAB32B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4A484473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...</w:t>
      </w:r>
    </w:p>
    <w:p w14:paraId="5176C2B9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приїздом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Вас!</w:t>
      </w:r>
    </w:p>
    <w:p w14:paraId="54190FF8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Поздоровляю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Вас!</w:t>
      </w:r>
    </w:p>
    <w:p w14:paraId="608671FC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Здоровлю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з...</w:t>
      </w:r>
    </w:p>
    <w:p w14:paraId="20CFC909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Зичу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5E6014BE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Вас з...</w:t>
      </w:r>
    </w:p>
    <w:p w14:paraId="270898E3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святом Вас!</w:t>
      </w:r>
    </w:p>
    <w:p w14:paraId="0FDE0A78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з днем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54445471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зичу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щасливого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Нового року!</w:t>
      </w:r>
    </w:p>
    <w:p w14:paraId="5C684B64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у Новому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28211B17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Різдвом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Христовим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1918FA14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зичу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) Вам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6E3E97FF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Щасливих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Вам свят!</w:t>
      </w:r>
    </w:p>
    <w:p w14:paraId="7259FD75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Дозвольте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...</w:t>
      </w:r>
    </w:p>
    <w:p w14:paraId="015D5A08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lastRenderedPageBreak/>
        <w:t xml:space="preserve">Наше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щире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...</w:t>
      </w:r>
    </w:p>
    <w:p w14:paraId="7553A75D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25489F69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збудуться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</w:t>
      </w:r>
    </w:p>
    <w:p w14:paraId="6E18517D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незнайомої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14:paraId="35FB1A27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Стандартна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фраз у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незнайомою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:</w:t>
      </w:r>
    </w:p>
    <w:p w14:paraId="7D2719D0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: Доброго ранку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день!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!)</w:t>
      </w:r>
    </w:p>
    <w:p w14:paraId="601643FC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Вибачте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затримую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Вас!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будь ласка, ... (Будьте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ласкаві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...;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не могли б Ви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...).</w:t>
      </w:r>
    </w:p>
    <w:p w14:paraId="513B0B77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: Щиро (сердечно)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Вам за... (Щиро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вдячний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за ...).</w:t>
      </w:r>
    </w:p>
    <w:p w14:paraId="6133A3CD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Пробачте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затримав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Вас (Даруйте,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завдав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клопоту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).</w:t>
      </w:r>
    </w:p>
    <w:p w14:paraId="151FEBEE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: До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Бувайте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найкращого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! Хай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!).</w:t>
      </w:r>
    </w:p>
    <w:p w14:paraId="04AAD7FD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вітань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черговість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вітань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. Першими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:</w:t>
      </w:r>
    </w:p>
    <w:p w14:paraId="292CC62D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,</w:t>
      </w:r>
    </w:p>
    <w:p w14:paraId="35BB67D7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молодша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– старшого (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старшу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),</w:t>
      </w:r>
    </w:p>
    <w:p w14:paraId="718B857C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Молодша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старший за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,</w:t>
      </w:r>
    </w:p>
    <w:p w14:paraId="108CD2D9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– старшого,</w:t>
      </w:r>
    </w:p>
    <w:p w14:paraId="0581786C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t xml:space="preserve">• Член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делегації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D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4F21D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0"/>
      </w:tblGrid>
      <w:tr w:rsidR="004F21D8" w:rsidRPr="004F21D8" w14:paraId="68517F05" w14:textId="77777777" w:rsidTr="004F21D8">
        <w:trPr>
          <w:tblCellSpacing w:w="15" w:type="dxa"/>
        </w:trPr>
        <w:tc>
          <w:tcPr>
            <w:tcW w:w="0" w:type="auto"/>
            <w:hideMark/>
          </w:tcPr>
          <w:p w14:paraId="52F57371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</w:p>
          <w:p w14:paraId="2D5A9656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Будьмо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знайомі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7462462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Я хочу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хотів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би) з Вами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познайомитися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конче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треба з Вами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познайомитися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Ви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познайомилися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б нам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познайомитися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? Дозвольте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відрекомендуватися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28EE6D7D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формул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ідуть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фрази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самоназивання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EB1C7D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ім'я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...,</w:t>
            </w:r>
          </w:p>
          <w:p w14:paraId="1FB0DD93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...;</w:t>
            </w:r>
          </w:p>
          <w:p w14:paraId="5F311509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Мене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звати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...,</w:t>
            </w:r>
          </w:p>
          <w:p w14:paraId="7900E2C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 –...</w:t>
            </w:r>
          </w:p>
          <w:p w14:paraId="32096E7F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Знайомлення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посередника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EE0D594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Дозвольте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представити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відрекомендувати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Вам..</w:t>
            </w:r>
            <w:proofErr w:type="gram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26E67A2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Дозвольте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познайомити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Вас </w:t>
            </w:r>
            <w:proofErr w:type="spellStart"/>
            <w:proofErr w:type="gram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8A75A9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Познайомтеся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...;</w:t>
            </w:r>
          </w:p>
          <w:p w14:paraId="3AD0BCFF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Познайомтеся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будь ласка,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Знайомтеся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будь ласка.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14:paraId="74EF62FE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Особа,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відрекомендовують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висловити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такими фразами: 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чув про Вас;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приємно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B59ABE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надзвичайно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приємно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 Вами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познайомитися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Я радий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знайомству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 Вами!</w:t>
            </w:r>
          </w:p>
          <w:p w14:paraId="37FE373A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Порада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пропозиція</w:t>
            </w:r>
            <w:proofErr w:type="spellEnd"/>
          </w:p>
          <w:p w14:paraId="2E997B7F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раджу Вам ...; 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пропоную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Вам...; Я би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радив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Вам ...; Дозвольте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порадити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Вам...;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спробувати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Вам...;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б, Вам...; Вам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варто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 ....</w:t>
            </w:r>
          </w:p>
          <w:p w14:paraId="51237F4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Згода</w:t>
            </w:r>
            <w:proofErr w:type="spellEnd"/>
          </w:p>
          <w:p w14:paraId="59D73703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Добре!</w:t>
            </w:r>
          </w:p>
          <w:p w14:paraId="306654F8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Будь ласка!</w:t>
            </w:r>
          </w:p>
          <w:p w14:paraId="60D670A1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Згоден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1DABB5B8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Погоджуюся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F671687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Мушу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погодитися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10D82C36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Доведеться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погодитися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024CE10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Авжеж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02095D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Звичайно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2E0E8C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маєте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рацію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F101EE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Безперечно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E3BEAE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Поза всяким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сумнівом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171465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І 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ж думки;</w:t>
            </w:r>
          </w:p>
          <w:p w14:paraId="157631D9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Очевидно,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так;</w:t>
            </w:r>
          </w:p>
          <w:p w14:paraId="72630C6C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і є.</w:t>
            </w:r>
          </w:p>
          <w:p w14:paraId="5CE08D15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Відмова</w:t>
            </w:r>
            <w:proofErr w:type="spellEnd"/>
          </w:p>
          <w:p w14:paraId="2D915697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Звичайно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3BB3B147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я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погоджуюсь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згоден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7A4C323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ніяк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погодитися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6DF0776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б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хотів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хотілося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б), але ...;</w:t>
            </w:r>
          </w:p>
          <w:p w14:paraId="352DE327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шкода (жаль),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однак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...;</w:t>
            </w:r>
          </w:p>
          <w:p w14:paraId="3C702C3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Даруйте, але 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змушений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(Вам)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відмовити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5D9DD7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Шкода, але про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бути й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407D02BE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требі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подумати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DF115C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Мушу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порадитись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A9C434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маю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спочатку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обміркувати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D8A0D5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Розрада</w:t>
            </w:r>
            <w:proofErr w:type="spellEnd"/>
          </w:p>
          <w:p w14:paraId="469EF015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 переживай (те)!</w:t>
            </w:r>
          </w:p>
          <w:p w14:paraId="5A6D3443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хвилюйся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теся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  <w:p w14:paraId="2A7AD7FE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Заспокойся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  <w:p w14:paraId="45BCE318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 журись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іться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  <w:p w14:paraId="7A60F5E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Візьми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 себе в руки!</w:t>
            </w:r>
          </w:p>
          <w:p w14:paraId="74C72F48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 бери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так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близько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Викинь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(те)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186DC130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Не думай (те) про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459914CC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звертай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(те) на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1CBF9F18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Сподівайся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краще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7E470C0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варто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думати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6A60845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дрібниці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2A9805BA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не твоя (Ваша) вина.</w:t>
            </w:r>
          </w:p>
          <w:p w14:paraId="25206F10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Все буде добре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гаразд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tbl>
      <w:tblPr>
        <w:tblpPr w:leftFromText="180" w:rightFromText="180" w:vertAnchor="text" w:horzAnchor="page" w:tblpX="1" w:tblpY="26"/>
        <w:tblW w:w="16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0"/>
      </w:tblGrid>
      <w:tr w:rsidR="001A04E4" w:rsidRPr="004F21D8" w14:paraId="69FF9DF7" w14:textId="77777777" w:rsidTr="001A04E4">
        <w:trPr>
          <w:tblCellSpacing w:w="15" w:type="dxa"/>
        </w:trPr>
        <w:tc>
          <w:tcPr>
            <w:tcW w:w="0" w:type="auto"/>
            <w:hideMark/>
          </w:tcPr>
          <w:p w14:paraId="1982C43A" w14:textId="77777777" w:rsidR="001A04E4" w:rsidRPr="004F21D8" w:rsidRDefault="001A04E4" w:rsidP="001A04E4">
            <w:pPr>
              <w:spacing w:line="360" w:lineRule="auto"/>
              <w:ind w:left="141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Співчуття</w:t>
            </w:r>
            <w:proofErr w:type="spellEnd"/>
          </w:p>
          <w:p w14:paraId="48AE9DA4" w14:textId="77777777" w:rsidR="001A04E4" w:rsidRPr="004F21D8" w:rsidRDefault="001A04E4" w:rsidP="001A04E4">
            <w:pPr>
              <w:spacing w:line="360" w:lineRule="auto"/>
              <w:ind w:left="141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Прийми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глибоке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співчуття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E27BBC" w14:textId="77777777" w:rsidR="001A04E4" w:rsidRPr="004F21D8" w:rsidRDefault="001A04E4" w:rsidP="001A04E4">
            <w:pPr>
              <w:spacing w:line="360" w:lineRule="auto"/>
              <w:ind w:left="141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Дозволь (те)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висловити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(Вам)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щире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співчуття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B1CF5D" w14:textId="77777777" w:rsidR="001A04E4" w:rsidRPr="004F21D8" w:rsidRDefault="001A04E4" w:rsidP="001A04E4">
            <w:pPr>
              <w:spacing w:line="360" w:lineRule="auto"/>
              <w:ind w:left="141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Прийми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глибоке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співчуття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6CE432" w14:textId="77777777" w:rsidR="001A04E4" w:rsidRPr="004F21D8" w:rsidRDefault="001A04E4" w:rsidP="001A04E4">
            <w:pPr>
              <w:spacing w:line="360" w:lineRule="auto"/>
              <w:ind w:left="141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розумію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твоє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(Ваше) горе;</w:t>
            </w:r>
          </w:p>
          <w:p w14:paraId="707B41F4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поділяю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твій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(Ваш) смуток.</w:t>
            </w:r>
          </w:p>
          <w:p w14:paraId="439E2E25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Схвалення</w:t>
            </w:r>
            <w:proofErr w:type="spellEnd"/>
          </w:p>
          <w:p w14:paraId="265D08B3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правильно вчинив (ли) (сказав,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виступив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A238AE6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правильний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розумний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доречний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вчинок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948B86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прийняв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(ли)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надзвичайно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вдале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розумне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продумане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B951B8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в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захопленні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твого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Вашого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вчинку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виступу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980E8F8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За нормами доброго тону особа,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вчинок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схвалено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належно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відреагувати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. З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скористатися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такими формулами:</w:t>
            </w:r>
          </w:p>
          <w:p w14:paraId="717645F0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Дякую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6165EBD7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(Вам)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здається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15876D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приємно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так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оцінив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(ли)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вчинок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F91ECA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вартий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(таких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слів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21EFC16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Те ж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сказати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і про тебе (Вас).</w:t>
            </w:r>
          </w:p>
          <w:p w14:paraId="79B97D27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докір</w:t>
            </w:r>
            <w:proofErr w:type="spellEnd"/>
          </w:p>
          <w:p w14:paraId="5C0344F8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змушений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(Вам)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79BBFC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добре вчинив (ли)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зробив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, сказав);</w:t>
            </w:r>
          </w:p>
          <w:p w14:paraId="4D2D5683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(Ви), напевно,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недостатньо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обміркував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(ли) (продумав (ли) як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F5CC09F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(Вам) так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говорити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личить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567639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На мою думку,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вчинок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не робить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(Вам)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честі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020FC0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Твій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вчинок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виходить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етичних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норм;</w:t>
            </w:r>
          </w:p>
          <w:p w14:paraId="5E22DE36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недобре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B3B6EC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розмови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адресат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висловити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7D7EDC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вибачення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7892F6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Вибач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(те), 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помилився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AAEDCA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хотів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(не мав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наміру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чинити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(Вам)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прикрощі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713320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зробив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навмисно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C33D2C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неприємно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Вибач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(те)!</w:t>
            </w:r>
          </w:p>
          <w:p w14:paraId="560EA636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заперечення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0B4EAC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Даруй (те),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мене неправильно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зрозумів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(ли);</w:t>
            </w:r>
          </w:p>
          <w:p w14:paraId="4BD5C2EC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На мою думку,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твоє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(Ваше)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цілком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обґрунтоване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цілком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безпідставне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необгрунтоване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2A3B88A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Вибачте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але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тут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маєш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(те)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рації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EB7A0C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з'ясування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B5F820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бачу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причини для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докору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8FCAE55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розумію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бачиш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(те) мою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помилку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B8AA07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розумію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на мене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образився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(лися);</w:t>
            </w:r>
          </w:p>
          <w:p w14:paraId="375F9C65" w14:textId="77777777" w:rsidR="001A04E4" w:rsidRPr="004F21D8" w:rsidRDefault="001A04E4" w:rsidP="001A04E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Перепрошую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а в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річ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tbl>
      <w:tblPr>
        <w:tblW w:w="16860" w:type="dxa"/>
        <w:tblCellSpacing w:w="15" w:type="dxa"/>
        <w:tblInd w:w="-16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0"/>
      </w:tblGrid>
      <w:tr w:rsidR="004F21D8" w:rsidRPr="004F21D8" w14:paraId="5BAF2885" w14:textId="77777777" w:rsidTr="001A04E4">
        <w:trPr>
          <w:tblCellSpacing w:w="15" w:type="dxa"/>
        </w:trPr>
        <w:tc>
          <w:tcPr>
            <w:tcW w:w="0" w:type="auto"/>
            <w:hideMark/>
          </w:tcPr>
          <w:p w14:paraId="0E5BED51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Висловлення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сумніву</w:t>
            </w:r>
            <w:proofErr w:type="spellEnd"/>
          </w:p>
          <w:p w14:paraId="77ABF512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Так?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Хіба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Невже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? Та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невже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? Правда?</w:t>
            </w:r>
          </w:p>
          <w:p w14:paraId="1AE599A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справді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так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вважаєш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єте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отримав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(ли) з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надійного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544FEC6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маю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повірити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? Вельми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сумніваюся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 ...; Вам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краще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видно, але 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ніби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переконливо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проте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хотілося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вірити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однак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важко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сказати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....</w:t>
            </w:r>
          </w:p>
          <w:p w14:paraId="72EEE0F8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погляду</w:t>
            </w:r>
            <w:proofErr w:type="spellEnd"/>
          </w:p>
          <w:p w14:paraId="513991CA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погляд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; На мою думку; На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переконання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; 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переконаний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...; Я думаю,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здається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розумію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...; Я хочу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хотів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би)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підкреслити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стосується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мене, то 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Мушу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зауважити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...; Я думаю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вважаю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так:...</w:t>
            </w:r>
            <w:proofErr w:type="gram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9ACA6D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завершення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розмови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дискусії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вважаю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доцільне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потрібне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сказати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...;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моя думка.</w:t>
            </w:r>
          </w:p>
          <w:p w14:paraId="55547B7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Комплімент</w:t>
            </w:r>
            <w:proofErr w:type="spellEnd"/>
          </w:p>
          <w:p w14:paraId="25120D41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У тебе (Вас)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чудовий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так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чудово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виглядаєш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єте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)!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красуня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У тебе (Вас)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красиві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очі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40933BD9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чарівна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6B6BC760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маєш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єте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тонке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гумору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витончений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смак,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прекрасні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манери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0CC9C06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З тобою (Вами) так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приємно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8A4641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(Вам)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винятково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пасує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капелюшок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(костюм, пальто).</w:t>
            </w:r>
          </w:p>
          <w:p w14:paraId="27B60EAC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Твої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Ваші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виховані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E5D94E9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(Ви)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перевершена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господиня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37265981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правилами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етикетної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комплімент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словесної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адресата: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Дякую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5447FCE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дякую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комплімент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Ви так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люб'язні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Ви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лестите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! На жаль,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комплімент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E7E8CA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Прощання</w:t>
            </w:r>
            <w:proofErr w:type="spellEnd"/>
          </w:p>
          <w:p w14:paraId="3EDA56E3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побачення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9442392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Будь (те) здоров (і)!</w:t>
            </w:r>
          </w:p>
          <w:p w14:paraId="26158177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Бувай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(те) здоров (і)!</w:t>
            </w:r>
          </w:p>
          <w:p w14:paraId="22147B83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Бувай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(те)!</w:t>
            </w:r>
          </w:p>
          <w:p w14:paraId="06D31CCC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6C04672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Дозвольте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попрощатися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7FF6CB23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Добраніч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добраніч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  <w:p w14:paraId="39DBFAEC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 завтра!</w:t>
            </w:r>
          </w:p>
          <w:p w14:paraId="4735F74A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 все добре!</w:t>
            </w:r>
          </w:p>
          <w:p w14:paraId="7C5CBDA0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Вам)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найкращого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CE3AAF9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Хай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Вам)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щастить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1522D213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Прощавайте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73E1DE8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Прощальним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фразам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передувати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фрази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236AD0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пізно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C59231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пора;</w:t>
            </w:r>
          </w:p>
          <w:p w14:paraId="2E863978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Будемо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прощатися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5777FF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Шкода (жаль), але 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мушу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йти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A375D0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Ми прекрасно провели час;</w:t>
            </w:r>
          </w:p>
          <w:p w14:paraId="15EB6FED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Дякую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Вам) за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43195E4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Вдячний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за все!</w:t>
            </w:r>
          </w:p>
          <w:p w14:paraId="7D50078B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Даруй (те),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так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довго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тебе (Вас)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затримав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3E56C9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Не буду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зловживати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твоїм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(Вашим) часом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терпінням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твоєю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Вашою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гостинністю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C941717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тебе, (Вас)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довше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затримувати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469E6E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Отже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етикетні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багатий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арсенал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словесних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формул, семантико-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стилістичні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дають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мовцеві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правильний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врахувавши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комунікативної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взаємини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співрозмовником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стать,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соціальне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становище.</w:t>
            </w:r>
          </w:p>
          <w:p w14:paraId="5838C0F8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риторика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пропонує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 правила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мовленнєвого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FD039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•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звертатися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прізвиськом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відтінку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F3E449" w14:textId="77777777" w:rsidR="004F21D8" w:rsidRPr="004F21D8" w:rsidRDefault="004F21D8" w:rsidP="004F21D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Краще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звертатися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іменем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але у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випадку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коли є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декілька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іменем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називати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формулі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ім'я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14:paraId="2B89AC99" w14:textId="77777777" w:rsidR="004F21D8" w:rsidRPr="004F21D8" w:rsidRDefault="004F21D8" w:rsidP="00B909C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Звертайтеся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на Ви до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старшокласників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 xml:space="preserve"> старшого </w:t>
            </w:r>
            <w:proofErr w:type="spellStart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4F2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9B26655" w14:textId="77777777" w:rsidR="004F21D8" w:rsidRPr="004F21D8" w:rsidRDefault="004F21D8" w:rsidP="004F21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1D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sectPr w:rsidR="004F21D8" w:rsidRPr="004F21D8" w:rsidSect="004F21D8">
      <w:footerReference w:type="default" r:id="rId7"/>
      <w:pgSz w:w="11909" w:h="16834"/>
      <w:pgMar w:top="1134" w:right="1136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5F81" w14:textId="77777777" w:rsidR="00064426" w:rsidRDefault="00064426">
      <w:pPr>
        <w:spacing w:line="240" w:lineRule="auto"/>
      </w:pPr>
      <w:r>
        <w:separator/>
      </w:r>
    </w:p>
  </w:endnote>
  <w:endnote w:type="continuationSeparator" w:id="0">
    <w:p w14:paraId="6AC35334" w14:textId="77777777" w:rsidR="00064426" w:rsidRDefault="00064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38DD" w14:textId="77777777" w:rsidR="00DA0E7C" w:rsidRDefault="002258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909C4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4DA35A64" w14:textId="77777777" w:rsidR="00DA0E7C" w:rsidRDefault="00DA0E7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3284" w14:textId="77777777" w:rsidR="00064426" w:rsidRDefault="00064426">
      <w:pPr>
        <w:spacing w:line="240" w:lineRule="auto"/>
      </w:pPr>
      <w:r>
        <w:separator/>
      </w:r>
    </w:p>
  </w:footnote>
  <w:footnote w:type="continuationSeparator" w:id="0">
    <w:p w14:paraId="004404A4" w14:textId="77777777" w:rsidR="00064426" w:rsidRDefault="00064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782"/>
    <w:multiLevelType w:val="multilevel"/>
    <w:tmpl w:val="6E7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904CA"/>
    <w:multiLevelType w:val="hybridMultilevel"/>
    <w:tmpl w:val="D130A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F6367"/>
    <w:multiLevelType w:val="multilevel"/>
    <w:tmpl w:val="666A5B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1EA550B3"/>
    <w:multiLevelType w:val="multilevel"/>
    <w:tmpl w:val="4C38895A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F2C6877"/>
    <w:multiLevelType w:val="multilevel"/>
    <w:tmpl w:val="B38C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91F5A"/>
    <w:multiLevelType w:val="multilevel"/>
    <w:tmpl w:val="EB84DB7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B2426D6"/>
    <w:multiLevelType w:val="multilevel"/>
    <w:tmpl w:val="23A4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167EB"/>
    <w:multiLevelType w:val="hybridMultilevel"/>
    <w:tmpl w:val="BE7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32BE"/>
    <w:multiLevelType w:val="multilevel"/>
    <w:tmpl w:val="BFB2B20C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0CC6FBA"/>
    <w:multiLevelType w:val="hybridMultilevel"/>
    <w:tmpl w:val="7B2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EEA704A">
      <w:start w:val="1"/>
      <w:numFmt w:val="decimal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2E34"/>
    <w:multiLevelType w:val="multilevel"/>
    <w:tmpl w:val="56A6A54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5591E24"/>
    <w:multiLevelType w:val="multilevel"/>
    <w:tmpl w:val="13AE591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2" w15:restartNumberingAfterBreak="0">
    <w:nsid w:val="7B7E52CE"/>
    <w:multiLevelType w:val="multilevel"/>
    <w:tmpl w:val="DB5E337A"/>
    <w:lvl w:ilvl="0">
      <w:numFmt w:val="bullet"/>
      <w:lvlText w:val="−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E7C"/>
    <w:rsid w:val="00064426"/>
    <w:rsid w:val="000951F7"/>
    <w:rsid w:val="00164C24"/>
    <w:rsid w:val="00177C49"/>
    <w:rsid w:val="001A04E4"/>
    <w:rsid w:val="00225858"/>
    <w:rsid w:val="00250CBA"/>
    <w:rsid w:val="00342154"/>
    <w:rsid w:val="00411DFA"/>
    <w:rsid w:val="004853FF"/>
    <w:rsid w:val="004F21D8"/>
    <w:rsid w:val="00543F3D"/>
    <w:rsid w:val="006B3164"/>
    <w:rsid w:val="00705F3A"/>
    <w:rsid w:val="008F39E7"/>
    <w:rsid w:val="00926FA6"/>
    <w:rsid w:val="009A2994"/>
    <w:rsid w:val="00A65E71"/>
    <w:rsid w:val="00B0176F"/>
    <w:rsid w:val="00B909C4"/>
    <w:rsid w:val="00C11C27"/>
    <w:rsid w:val="00C20F87"/>
    <w:rsid w:val="00D04C22"/>
    <w:rsid w:val="00D85189"/>
    <w:rsid w:val="00DA0E7C"/>
    <w:rsid w:val="00DB3BB9"/>
    <w:rsid w:val="00DC06BE"/>
    <w:rsid w:val="00E565E8"/>
    <w:rsid w:val="00E90447"/>
    <w:rsid w:val="00E927CD"/>
    <w:rsid w:val="00F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DA60"/>
  <w15:docId w15:val="{0E96FE79-9174-4CA3-9F44-565B637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F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4F21D8"/>
  </w:style>
  <w:style w:type="character" w:styleId="aa">
    <w:name w:val="Hyperlink"/>
    <w:basedOn w:val="a0"/>
    <w:uiPriority w:val="99"/>
    <w:unhideWhenUsed/>
    <w:rsid w:val="004F21D8"/>
    <w:rPr>
      <w:color w:val="0000FF"/>
      <w:u w:val="single"/>
    </w:rPr>
  </w:style>
  <w:style w:type="character" w:styleId="ab">
    <w:name w:val="Strong"/>
    <w:basedOn w:val="a0"/>
    <w:uiPriority w:val="22"/>
    <w:qFormat/>
    <w:rsid w:val="004F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2021-09-14T21:05:00Z</dcterms:created>
  <dcterms:modified xsi:type="dcterms:W3CDTF">2021-09-14T21:05:00Z</dcterms:modified>
</cp:coreProperties>
</file>