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72A" w:rsidRPr="007564F7" w:rsidRDefault="007E572A" w:rsidP="007E572A">
      <w:pPr>
        <w:jc w:val="center"/>
        <w:rPr>
          <w:rFonts w:cs="Times New Roman"/>
          <w:b/>
          <w:sz w:val="32"/>
          <w:szCs w:val="32"/>
          <w:lang w:val="uk-UA"/>
        </w:rPr>
      </w:pPr>
      <w:r w:rsidRPr="007564F7">
        <w:rPr>
          <w:rFonts w:cs="Times New Roman"/>
          <w:b/>
          <w:sz w:val="32"/>
          <w:szCs w:val="32"/>
          <w:lang w:val="uk-UA"/>
        </w:rPr>
        <w:t xml:space="preserve">Тема </w:t>
      </w:r>
      <w:r>
        <w:rPr>
          <w:rFonts w:cs="Times New Roman"/>
          <w:b/>
          <w:sz w:val="32"/>
          <w:szCs w:val="32"/>
          <w:lang w:val="uk-UA"/>
        </w:rPr>
        <w:t>6</w:t>
      </w:r>
    </w:p>
    <w:p w:rsidR="007E572A" w:rsidRPr="0097566B" w:rsidRDefault="007E572A" w:rsidP="007E572A">
      <w:pPr>
        <w:jc w:val="center"/>
        <w:rPr>
          <w:rFonts w:cs="Times New Roman"/>
          <w:b/>
          <w:sz w:val="32"/>
          <w:szCs w:val="32"/>
          <w:lang w:val="uk-UA"/>
        </w:rPr>
      </w:pPr>
      <w:r w:rsidRPr="0097566B">
        <w:rPr>
          <w:rFonts w:cs="Times New Roman"/>
          <w:b/>
          <w:sz w:val="32"/>
          <w:szCs w:val="32"/>
          <w:lang w:val="uk-UA"/>
        </w:rPr>
        <w:t>Облік матеріальних цінностей у неприбуткових організаціях</w:t>
      </w:r>
    </w:p>
    <w:p w:rsidR="007E572A" w:rsidRDefault="007E572A" w:rsidP="007E572A">
      <w:pPr>
        <w:jc w:val="center"/>
        <w:rPr>
          <w:rFonts w:cs="Times New Roman"/>
          <w:szCs w:val="28"/>
          <w:lang w:val="uk-UA"/>
        </w:rPr>
      </w:pPr>
    </w:p>
    <w:p w:rsidR="007E572A" w:rsidRDefault="007E572A" w:rsidP="007E572A">
      <w:pPr>
        <w:jc w:val="center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План</w:t>
      </w:r>
    </w:p>
    <w:p w:rsidR="007E572A" w:rsidRPr="006568B1" w:rsidRDefault="007E572A" w:rsidP="007E572A">
      <w:pPr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6.1 </w:t>
      </w:r>
      <w:r w:rsidRPr="006568B1">
        <w:rPr>
          <w:rFonts w:cs="Times New Roman"/>
          <w:szCs w:val="28"/>
          <w:lang w:val="uk-UA"/>
        </w:rPr>
        <w:t>Відображення в бухгалтерському обліку матеріальних цінностей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у неприбуткової організації</w:t>
      </w:r>
    </w:p>
    <w:p w:rsidR="007E572A" w:rsidRPr="006568B1" w:rsidRDefault="007E572A" w:rsidP="007E572A">
      <w:pPr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6.2 </w:t>
      </w:r>
      <w:r w:rsidRPr="006568B1">
        <w:rPr>
          <w:rFonts w:cs="Times New Roman"/>
          <w:szCs w:val="28"/>
          <w:lang w:val="uk-UA"/>
        </w:rPr>
        <w:t>Облік основних засобів і нематеріальних активів у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неприбуткових організаціях</w:t>
      </w:r>
    </w:p>
    <w:p w:rsidR="007E572A" w:rsidRPr="006568B1" w:rsidRDefault="007E572A" w:rsidP="007E572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6.3 </w:t>
      </w:r>
      <w:r w:rsidRPr="006568B1">
        <w:rPr>
          <w:rFonts w:cs="Times New Roman"/>
          <w:szCs w:val="28"/>
          <w:lang w:val="uk-UA"/>
        </w:rPr>
        <w:t>Відображення малоцінних швидкозношуваних предметів у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неприбуткових організаціях</w:t>
      </w:r>
    </w:p>
    <w:p w:rsidR="007E572A" w:rsidRDefault="007E572A" w:rsidP="007E572A">
      <w:pPr>
        <w:jc w:val="both"/>
        <w:rPr>
          <w:rFonts w:cs="Times New Roman"/>
          <w:szCs w:val="28"/>
          <w:lang w:val="uk-UA"/>
        </w:rPr>
      </w:pPr>
    </w:p>
    <w:p w:rsidR="007E572A" w:rsidRPr="006568B1" w:rsidRDefault="007E572A" w:rsidP="007E572A">
      <w:pPr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6.1 </w:t>
      </w:r>
      <w:r w:rsidRPr="006568B1">
        <w:rPr>
          <w:rFonts w:cs="Times New Roman"/>
          <w:szCs w:val="28"/>
          <w:lang w:val="uk-UA"/>
        </w:rPr>
        <w:t>Відображення в бухгалтерському обліку матеріальних цінностей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у неприбуткової організації</w:t>
      </w:r>
    </w:p>
    <w:p w:rsidR="007E572A" w:rsidRDefault="007E572A" w:rsidP="007E572A">
      <w:pPr>
        <w:jc w:val="both"/>
        <w:rPr>
          <w:rFonts w:cs="Times New Roman"/>
          <w:szCs w:val="28"/>
          <w:lang w:val="uk-UA"/>
        </w:rPr>
      </w:pPr>
    </w:p>
    <w:p w:rsidR="007E572A" w:rsidRPr="006568B1" w:rsidRDefault="007E572A" w:rsidP="007E572A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Іноді оприбуткування матеріальних цінностей невірно відображається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в бухгалтерському обліку. Надходження матеріалів може здійснюватись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від постачальників, підзвітних осіб, як благодійна допомога, цільове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фінансування. На матеріали, що надійшли від постачальників, повинні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бути рахунки-фактури, товарно-транспортні або видаткові накладні,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а на матеріали, що надійшли від підзвітних осіб – товарні чеки, чеки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електронного контрольно-касового апарату, акти закупки. Матеріали,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що надійшли як благодійна допомога, повинні мати видаткову накладну і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акти прийому-передачі.</w:t>
      </w:r>
    </w:p>
    <w:p w:rsidR="007E572A" w:rsidRPr="006568B1" w:rsidRDefault="007E572A" w:rsidP="007E572A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Потрібно пам’ятати, що для визначення достовірності оприбуткування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 xml:space="preserve">матеріальних цінностей </w:t>
      </w:r>
      <w:proofErr w:type="spellStart"/>
      <w:r w:rsidRPr="006568B1">
        <w:rPr>
          <w:rFonts w:cs="Times New Roman"/>
          <w:szCs w:val="28"/>
          <w:lang w:val="uk-UA"/>
        </w:rPr>
        <w:t>перевіряючі</w:t>
      </w:r>
      <w:proofErr w:type="spellEnd"/>
      <w:r w:rsidRPr="006568B1">
        <w:rPr>
          <w:rFonts w:cs="Times New Roman"/>
          <w:szCs w:val="28"/>
          <w:lang w:val="uk-UA"/>
        </w:rPr>
        <w:t xml:space="preserve"> органи порівнюють дані прибуткових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ордерів з документами перевірки, коли вивчаються документи за суттю.</w:t>
      </w:r>
    </w:p>
    <w:p w:rsidR="007E572A" w:rsidRPr="006568B1" w:rsidRDefault="007E572A" w:rsidP="007E572A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 xml:space="preserve">Цей прийом </w:t>
      </w:r>
      <w:proofErr w:type="spellStart"/>
      <w:r w:rsidRPr="006568B1">
        <w:rPr>
          <w:rFonts w:cs="Times New Roman"/>
          <w:szCs w:val="28"/>
          <w:lang w:val="uk-UA"/>
        </w:rPr>
        <w:t>перевіряючі</w:t>
      </w:r>
      <w:proofErr w:type="spellEnd"/>
      <w:r w:rsidRPr="006568B1">
        <w:rPr>
          <w:rFonts w:cs="Times New Roman"/>
          <w:szCs w:val="28"/>
          <w:lang w:val="uk-UA"/>
        </w:rPr>
        <w:t xml:space="preserve"> органи застосовують тоді, коли вважають,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що матеріальні цінності оприбутковані не повністю, тобто в менших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розмірах. Можливе також вивчення придбання і продажу матеріальних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цінностей за виданим дорученням на отримання матеріальних цінностей.</w:t>
      </w:r>
    </w:p>
    <w:p w:rsidR="007E572A" w:rsidRPr="006568B1" w:rsidRDefault="007E572A" w:rsidP="007E572A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lastRenderedPageBreak/>
        <w:t xml:space="preserve">Надходження від постачальників контролюється </w:t>
      </w:r>
      <w:proofErr w:type="spellStart"/>
      <w:r w:rsidRPr="006568B1">
        <w:rPr>
          <w:rFonts w:cs="Times New Roman"/>
          <w:szCs w:val="28"/>
          <w:lang w:val="uk-UA"/>
        </w:rPr>
        <w:t>журналам</w:t>
      </w:r>
      <w:r>
        <w:rPr>
          <w:rFonts w:cs="Times New Roman"/>
          <w:szCs w:val="28"/>
          <w:lang w:val="uk-UA"/>
        </w:rPr>
        <w:t>і</w:t>
      </w:r>
      <w:proofErr w:type="spellEnd"/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 xml:space="preserve">№2 і №6, </w:t>
      </w:r>
      <w:proofErr w:type="spellStart"/>
      <w:r w:rsidRPr="006568B1">
        <w:rPr>
          <w:rFonts w:cs="Times New Roman"/>
          <w:szCs w:val="28"/>
          <w:lang w:val="uk-UA"/>
        </w:rPr>
        <w:t>документам</w:t>
      </w:r>
      <w:r>
        <w:rPr>
          <w:rFonts w:cs="Times New Roman"/>
          <w:szCs w:val="28"/>
          <w:lang w:val="uk-UA"/>
        </w:rPr>
        <w:t>і</w:t>
      </w:r>
      <w:proofErr w:type="spellEnd"/>
      <w:r w:rsidRPr="006568B1">
        <w:rPr>
          <w:rFonts w:cs="Times New Roman"/>
          <w:szCs w:val="28"/>
          <w:lang w:val="uk-UA"/>
        </w:rPr>
        <w:t xml:space="preserve"> за надходженням матеріальних цінностей від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постачальників, а також за прибутковими документами складів.</w:t>
      </w:r>
    </w:p>
    <w:p w:rsidR="007E572A" w:rsidRPr="006568B1" w:rsidRDefault="007E572A" w:rsidP="007E572A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Іноді бухгалтерія невірно документально відображає відпуск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матеріальних цінностей. Документи кількісного обліку використання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матеріалів на виробництво і інші потреби оформляється, як правило,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тими посадовими особами, на яких покладена відповідальність за їх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використання.</w:t>
      </w:r>
    </w:p>
    <w:p w:rsidR="007E572A" w:rsidRPr="006568B1" w:rsidRDefault="007E572A" w:rsidP="007E572A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Списання матеріальних цінностей здійснюється в момент використання,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в момент здійснення акту благодійності. Цей факт повинен бути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підтверджений актами поширення (розповсюдження), які підписані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іншими особами або організаціями. Повинні бути документи, що свідчать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про проведення конференцій, семінарів, виставок, тобто заходів, де були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поширені придбані матеріальні цінності. Тому повинні бути правильно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оформлені акти розповсюдження, а на їх основі складені акти на списання.</w:t>
      </w:r>
    </w:p>
    <w:p w:rsidR="007E572A" w:rsidRPr="006568B1" w:rsidRDefault="007E572A" w:rsidP="007E572A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В обліку це буде відображено:</w:t>
      </w:r>
    </w:p>
    <w:p w:rsidR="007E572A" w:rsidRPr="006568B1" w:rsidRDefault="007E572A" w:rsidP="007E572A">
      <w:pPr>
        <w:jc w:val="both"/>
        <w:rPr>
          <w:rFonts w:cs="Times New Roman"/>
          <w:szCs w:val="28"/>
          <w:lang w:val="uk-UA"/>
        </w:rPr>
      </w:pPr>
      <w:proofErr w:type="spellStart"/>
      <w:r w:rsidRPr="006568B1">
        <w:rPr>
          <w:rFonts w:cs="Times New Roman"/>
          <w:szCs w:val="28"/>
          <w:lang w:val="uk-UA"/>
        </w:rPr>
        <w:t>Дт</w:t>
      </w:r>
      <w:proofErr w:type="spellEnd"/>
      <w:r w:rsidRPr="006568B1">
        <w:rPr>
          <w:rFonts w:cs="Times New Roman"/>
          <w:szCs w:val="28"/>
          <w:lang w:val="uk-UA"/>
        </w:rPr>
        <w:t xml:space="preserve"> 801 </w:t>
      </w:r>
      <w:proofErr w:type="spellStart"/>
      <w:r w:rsidRPr="006568B1">
        <w:rPr>
          <w:rFonts w:cs="Times New Roman"/>
          <w:szCs w:val="28"/>
          <w:lang w:val="uk-UA"/>
        </w:rPr>
        <w:t>Кт</w:t>
      </w:r>
      <w:proofErr w:type="spellEnd"/>
      <w:r w:rsidRPr="006568B1">
        <w:rPr>
          <w:rFonts w:cs="Times New Roman"/>
          <w:szCs w:val="28"/>
          <w:lang w:val="uk-UA"/>
        </w:rPr>
        <w:t xml:space="preserve"> 201.</w:t>
      </w:r>
    </w:p>
    <w:p w:rsidR="007E572A" w:rsidRPr="006568B1" w:rsidRDefault="007E572A" w:rsidP="007E572A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При перевірці використання матеріальних цінностей доцільно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порівнювати данні прибутково-видаткових документів, що безпосередньо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відображають рух матеріальних цінностей і грошових коштів з даними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інших документів, що характеризують ці ж операції, але в інших аспектах.</w:t>
      </w:r>
    </w:p>
    <w:p w:rsidR="007E572A" w:rsidRPr="006568B1" w:rsidRDefault="007E572A" w:rsidP="007E572A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 xml:space="preserve">Тобто можливо </w:t>
      </w:r>
      <w:proofErr w:type="spellStart"/>
      <w:r w:rsidRPr="006568B1">
        <w:rPr>
          <w:rFonts w:cs="Times New Roman"/>
          <w:szCs w:val="28"/>
          <w:lang w:val="uk-UA"/>
        </w:rPr>
        <w:t>співставляти</w:t>
      </w:r>
      <w:proofErr w:type="spellEnd"/>
      <w:r w:rsidRPr="006568B1">
        <w:rPr>
          <w:rFonts w:cs="Times New Roman"/>
          <w:szCs w:val="28"/>
          <w:lang w:val="uk-UA"/>
        </w:rPr>
        <w:t xml:space="preserve"> прибуткові і видаткові документи за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матеріальними цінностями з даними документів, якими оформлені інші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операції, що обумовлені першою операцією:</w:t>
      </w:r>
    </w:p>
    <w:p w:rsidR="007E572A" w:rsidRPr="006568B1" w:rsidRDefault="007E572A" w:rsidP="007E572A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1) данні про переміщення матеріальних цінностей з даними про тару, в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якій вони перевозились, а також з даними про упаковку матеріальних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цінностей;</w:t>
      </w:r>
    </w:p>
    <w:p w:rsidR="007E572A" w:rsidRPr="006568B1" w:rsidRDefault="007E572A" w:rsidP="007E572A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2) порівняння фактично виконаних робіт в натуральних показниках з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сумами нарахованої зарплати і сумами, сплаченими за грошовими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документами;</w:t>
      </w:r>
    </w:p>
    <w:p w:rsidR="007E572A" w:rsidRPr="006568B1" w:rsidRDefault="007E572A" w:rsidP="007E572A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lastRenderedPageBreak/>
        <w:t>3) перевірка об’єктивної можливості виконання операцій, що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відображені в документах.</w:t>
      </w:r>
    </w:p>
    <w:p w:rsidR="007E572A" w:rsidRPr="006568B1" w:rsidRDefault="007E572A" w:rsidP="007E572A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Узагальнюючи інформацію про найбільш типові помилки та порушення,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що мають місце в обліку матеріальних цінностей, можна відмітити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наступні:</w:t>
      </w:r>
    </w:p>
    <w:p w:rsidR="007E572A" w:rsidRPr="006568B1" w:rsidRDefault="007E572A" w:rsidP="007E572A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• незадовільна організація складського господарства і зберігання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цінностей, невідповідність даних бухгалтерського обліку даним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складського обліку;</w:t>
      </w:r>
    </w:p>
    <w:p w:rsidR="007E572A" w:rsidRPr="006568B1" w:rsidRDefault="007E572A" w:rsidP="007E572A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• придбання непотрібних матеріалів, наявність на складі цінностей, що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псуються;</w:t>
      </w:r>
    </w:p>
    <w:p w:rsidR="007E572A" w:rsidRPr="006568B1" w:rsidRDefault="007E572A" w:rsidP="007E572A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• завищення собівартості придбаних матеріальних цінностей;</w:t>
      </w:r>
    </w:p>
    <w:p w:rsidR="007E572A" w:rsidRPr="006568B1" w:rsidRDefault="007E572A" w:rsidP="007E572A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• порушення правил приймання матеріальних цінностей, їх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привласнення, неправильне визначення і оформлення нестач;</w:t>
      </w:r>
    </w:p>
    <w:p w:rsidR="007E572A" w:rsidRPr="006568B1" w:rsidRDefault="007E572A" w:rsidP="007E572A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 xml:space="preserve">• неповне оприбуткування </w:t>
      </w:r>
      <w:proofErr w:type="spellStart"/>
      <w:r w:rsidRPr="006568B1">
        <w:rPr>
          <w:rFonts w:cs="Times New Roman"/>
          <w:szCs w:val="28"/>
          <w:lang w:val="uk-UA"/>
        </w:rPr>
        <w:t>надійшовших</w:t>
      </w:r>
      <w:proofErr w:type="spellEnd"/>
      <w:r w:rsidRPr="006568B1">
        <w:rPr>
          <w:rFonts w:cs="Times New Roman"/>
          <w:szCs w:val="28"/>
          <w:lang w:val="uk-UA"/>
        </w:rPr>
        <w:t xml:space="preserve"> матеріальних цінностей;</w:t>
      </w:r>
    </w:p>
    <w:p w:rsidR="007E572A" w:rsidRPr="006568B1" w:rsidRDefault="007E572A" w:rsidP="007E572A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• нераціональне використання матеріалів, порушення норм їх відпуску;</w:t>
      </w:r>
    </w:p>
    <w:p w:rsidR="007E572A" w:rsidRPr="006568B1" w:rsidRDefault="007E572A" w:rsidP="007E572A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• порушення порядку проведення інвентаризації;</w:t>
      </w:r>
    </w:p>
    <w:p w:rsidR="007E572A" w:rsidRPr="006568B1" w:rsidRDefault="007E572A" w:rsidP="007E572A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• заміна нових предметів старими;</w:t>
      </w:r>
    </w:p>
    <w:p w:rsidR="007E572A" w:rsidRPr="006568B1" w:rsidRDefault="007E572A" w:rsidP="007E572A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• відпуск матеріальних цінностей за заниженими цінами окремим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особам;</w:t>
      </w:r>
    </w:p>
    <w:p w:rsidR="007E572A" w:rsidRDefault="007E572A" w:rsidP="007E572A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• невірне відображення операцій руху матеріальних цінностей в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бухгалтерському обліку.</w:t>
      </w:r>
    </w:p>
    <w:p w:rsidR="007E572A" w:rsidRPr="006568B1" w:rsidRDefault="007E572A" w:rsidP="007E572A">
      <w:pPr>
        <w:jc w:val="both"/>
        <w:rPr>
          <w:rFonts w:cs="Times New Roman"/>
          <w:szCs w:val="28"/>
          <w:lang w:val="uk-UA"/>
        </w:rPr>
      </w:pPr>
    </w:p>
    <w:p w:rsidR="007E572A" w:rsidRPr="006568B1" w:rsidRDefault="007E572A" w:rsidP="007E572A">
      <w:pPr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6.2 </w:t>
      </w:r>
      <w:r w:rsidRPr="006568B1">
        <w:rPr>
          <w:rFonts w:cs="Times New Roman"/>
          <w:szCs w:val="28"/>
          <w:lang w:val="uk-UA"/>
        </w:rPr>
        <w:t>Облік основних засобів і нематеріальних активів у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неприбуткових організаціях</w:t>
      </w:r>
    </w:p>
    <w:p w:rsidR="007E572A" w:rsidRDefault="007E572A" w:rsidP="007E572A">
      <w:pPr>
        <w:jc w:val="both"/>
        <w:rPr>
          <w:rFonts w:cs="Times New Roman"/>
          <w:szCs w:val="28"/>
          <w:lang w:val="uk-UA"/>
        </w:rPr>
      </w:pPr>
    </w:p>
    <w:p w:rsidR="007E572A" w:rsidRPr="006568B1" w:rsidRDefault="007E572A" w:rsidP="007E572A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При обліку основних засобів має місце помилка, коли на рахунку 10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«Основні засоби» враховуються предмети, які повинні враховуватися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у складі малоцінних і швидкозношуваних предметів. Дуже часто при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обліку основних фондів бухгалтерія неприбуткової організації веде лише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синтетичний облік основних засобів, а аналітичний облік не ведеться.</w:t>
      </w:r>
    </w:p>
    <w:p w:rsidR="007E572A" w:rsidRPr="006568B1" w:rsidRDefault="007E572A" w:rsidP="007E572A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Аналітичний облік повинен вестися за кожним інвентарним об’єктом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на інвентарних картках типових форм №ОС-6, 7, 8, 9 в залежності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 xml:space="preserve">від специфіки </w:t>
      </w:r>
      <w:r w:rsidRPr="006568B1">
        <w:rPr>
          <w:rFonts w:cs="Times New Roman"/>
          <w:szCs w:val="28"/>
          <w:lang w:val="uk-UA"/>
        </w:rPr>
        <w:lastRenderedPageBreak/>
        <w:t>окремих видів основних засобів, а для контролю за їх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збереженням у розрізі матеріально-відповідальних осіб – інвентарний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список за формою №ОС-13. Для забезпечення необхідної якості обліку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основних засобів в момент прийому їх в експлуатацію їм надається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інвентарний номер. Він діє весь час експлуатації об’єкта до його списання.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Нумерація будується за серійно-порядковою системою. Аналітичний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облік відображає технічну і економічну характеристику об’єкта, його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знаходження, первісну оцінку і переоцінку за відновлювальною вартістю,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а також знос на основні засоби.</w:t>
      </w:r>
    </w:p>
    <w:p w:rsidR="007E572A" w:rsidRPr="006568B1" w:rsidRDefault="007E572A" w:rsidP="007E572A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Іноді бухгалтери нараховують амортизацію на основні засоби, що є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помилкою. Так як неприбуткові організації не є платником податку на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прибуток, то вони не нараховують амортизацію, а нараховують знос у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відповідності з Положенням (стандартом) 7 «Основні засоби».</w:t>
      </w:r>
    </w:p>
    <w:p w:rsidR="007E572A" w:rsidRPr="006568B1" w:rsidRDefault="007E572A" w:rsidP="007E572A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При відображенні операцій з нематеріальними активами найбільш часто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зустрічаються такі помилки:</w:t>
      </w:r>
    </w:p>
    <w:p w:rsidR="007E572A" w:rsidRPr="006568B1" w:rsidRDefault="007E572A" w:rsidP="007E572A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1. Відсутні первинні документи, на підставі яких оприбутковуються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нематеріальні активи, а саме:</w:t>
      </w:r>
    </w:p>
    <w:p w:rsidR="007E572A" w:rsidRPr="006568B1" w:rsidRDefault="007E572A" w:rsidP="007E572A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• акт прийому нематеріальних активів, в якому повинна бути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вказана дата надходження у неприбуткову організацію об’єкта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нематеріального активу, його первинна вартість, строк його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корисного використання, знос, основні характеристики об’єкта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нематеріального активу;</w:t>
      </w:r>
    </w:p>
    <w:p w:rsidR="007E572A" w:rsidRPr="006568B1" w:rsidRDefault="007E572A" w:rsidP="007E572A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• документів, що підтверджують права підприємства на об’єкт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інтелектуальної власності.</w:t>
      </w:r>
    </w:p>
    <w:p w:rsidR="007E572A" w:rsidRDefault="007E572A" w:rsidP="007E572A">
      <w:pPr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2. Списання на витрати у деяких неприбуткових організаціях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нематеріальних активів здійснюється не через знос (як і за основними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засобами), а списується повністю вся вартість один раз, що є помилкою.</w:t>
      </w:r>
    </w:p>
    <w:p w:rsidR="007E572A" w:rsidRPr="006568B1" w:rsidRDefault="007E572A" w:rsidP="007E572A">
      <w:pPr>
        <w:jc w:val="both"/>
        <w:rPr>
          <w:rFonts w:cs="Times New Roman"/>
          <w:szCs w:val="28"/>
          <w:lang w:val="uk-UA"/>
        </w:rPr>
      </w:pPr>
    </w:p>
    <w:p w:rsidR="007E572A" w:rsidRPr="006568B1" w:rsidRDefault="007E572A" w:rsidP="007E572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6.3 </w:t>
      </w:r>
      <w:r w:rsidRPr="006568B1">
        <w:rPr>
          <w:rFonts w:cs="Times New Roman"/>
          <w:szCs w:val="28"/>
          <w:lang w:val="uk-UA"/>
        </w:rPr>
        <w:t>Відображення малоцінних швидкозношуваних предметів у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неприбуткових організаціях</w:t>
      </w:r>
    </w:p>
    <w:p w:rsidR="007E572A" w:rsidRPr="006568B1" w:rsidRDefault="007E572A" w:rsidP="007E572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Сьогодні малоцінні швидкозношувані предмети поділені на дві групи.</w:t>
      </w:r>
    </w:p>
    <w:p w:rsidR="007E572A" w:rsidRPr="006568B1" w:rsidRDefault="007E572A" w:rsidP="007E572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lastRenderedPageBreak/>
        <w:t>Одна їх частина (з терміном служби до одного року) відноситься до запасів</w:t>
      </w:r>
    </w:p>
    <w:p w:rsidR="007E572A" w:rsidRPr="006568B1" w:rsidRDefault="007E572A" w:rsidP="007E572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і обліковується на рахунку 22, а друга частина (з терміном служби більше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одного року) входить до поняття «малоцінні необоротні матеріальні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активи, які відображаються у складі необоротних активів.</w:t>
      </w:r>
    </w:p>
    <w:p w:rsidR="007E572A" w:rsidRPr="006568B1" w:rsidRDefault="007E572A" w:rsidP="007E572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Згідно з стандартом 9 «Запаси» відсутній вартісний критерій віднесення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предметів до малоцінних швидкозношуваних предметів. Тому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неприбуткова організація самостійно в наказі про облікову політику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 xml:space="preserve">встановлює вартісний критерій (наприклад: до 600 </w:t>
      </w:r>
      <w:proofErr w:type="spellStart"/>
      <w:r w:rsidRPr="006568B1">
        <w:rPr>
          <w:rFonts w:cs="Times New Roman"/>
          <w:szCs w:val="28"/>
          <w:lang w:val="uk-UA"/>
        </w:rPr>
        <w:t>грн</w:t>
      </w:r>
      <w:proofErr w:type="spellEnd"/>
      <w:r w:rsidRPr="006568B1">
        <w:rPr>
          <w:rFonts w:cs="Times New Roman"/>
          <w:szCs w:val="28"/>
          <w:lang w:val="uk-UA"/>
        </w:rPr>
        <w:t xml:space="preserve"> – відносяться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 xml:space="preserve">до малоцінних швидкозношуваних предметів, а більше ніж 600 </w:t>
      </w:r>
      <w:proofErr w:type="spellStart"/>
      <w:r w:rsidRPr="006568B1">
        <w:rPr>
          <w:rFonts w:cs="Times New Roman"/>
          <w:szCs w:val="28"/>
          <w:lang w:val="uk-UA"/>
        </w:rPr>
        <w:t>грн</w:t>
      </w:r>
      <w:proofErr w:type="spellEnd"/>
      <w:r w:rsidRPr="006568B1">
        <w:rPr>
          <w:rFonts w:cs="Times New Roman"/>
          <w:szCs w:val="28"/>
          <w:lang w:val="uk-UA"/>
        </w:rPr>
        <w:t xml:space="preserve"> – до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основних засобів).</w:t>
      </w:r>
    </w:p>
    <w:p w:rsidR="007E572A" w:rsidRPr="006568B1" w:rsidRDefault="007E572A" w:rsidP="007E572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Потрібно пам’ятати, що згідно з стандартом 9 «Запаси», на малоцінні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предмети, які входять до складу запасів, не нараховується знос, а вартість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переданих в експлуатацію предметів списується у витрати з подальшою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організацією оперативного кількісного обліку таких предметів за місцями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експлуатації та відповідальних особах протягом терміну їх фактичного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використання.</w:t>
      </w:r>
    </w:p>
    <w:p w:rsidR="007E572A" w:rsidRPr="006568B1" w:rsidRDefault="007E572A" w:rsidP="007E572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Малоцінні швидкозношувані предмети класифікуються за призначенням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в процесі виробництва і за використанням:</w:t>
      </w:r>
    </w:p>
    <w:p w:rsidR="007E572A" w:rsidRPr="006568B1" w:rsidRDefault="007E572A" w:rsidP="007E572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• за призначенням в процесі виробництва вони діляться на групи:</w:t>
      </w:r>
    </w:p>
    <w:p w:rsidR="007E572A" w:rsidRPr="006568B1" w:rsidRDefault="007E572A" w:rsidP="007E572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інструменти і прилади; змінне обладнання; спецодяг і спецвзуття;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господарський інвентар; постільні приладдя, тощо;</w:t>
      </w:r>
    </w:p>
    <w:p w:rsidR="007E572A" w:rsidRDefault="007E572A" w:rsidP="007E572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• за використанням малоцінні швидкозношувані предмети діляться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на предмети, що</w:t>
      </w:r>
      <w:r>
        <w:rPr>
          <w:rFonts w:cs="Times New Roman"/>
          <w:szCs w:val="28"/>
          <w:lang w:val="uk-UA"/>
        </w:rPr>
        <w:t>:</w:t>
      </w:r>
    </w:p>
    <w:p w:rsidR="007E572A" w:rsidRDefault="007E572A" w:rsidP="007E572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знаходяться на складі</w:t>
      </w:r>
      <w:r>
        <w:rPr>
          <w:rFonts w:cs="Times New Roman"/>
          <w:szCs w:val="28"/>
          <w:lang w:val="uk-UA"/>
        </w:rPr>
        <w:t>;</w:t>
      </w:r>
    </w:p>
    <w:p w:rsidR="007E572A" w:rsidRPr="006568B1" w:rsidRDefault="007E572A" w:rsidP="007E572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 w:rsidRPr="006568B1">
        <w:rPr>
          <w:rFonts w:cs="Times New Roman"/>
          <w:szCs w:val="28"/>
          <w:lang w:val="uk-UA"/>
        </w:rPr>
        <w:t>знаходяться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в експлуатації.</w:t>
      </w:r>
    </w:p>
    <w:p w:rsidR="007E572A" w:rsidRPr="00C673AF" w:rsidRDefault="007E572A" w:rsidP="007E572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 w:rsidRPr="00C673AF">
        <w:rPr>
          <w:rFonts w:cs="Times New Roman"/>
          <w:szCs w:val="28"/>
          <w:lang w:val="uk-UA"/>
        </w:rPr>
        <w:t>Малоцінні швидкозношувані предмети списуються на витрати під час</w:t>
      </w:r>
      <w:r>
        <w:rPr>
          <w:rFonts w:cs="Times New Roman"/>
          <w:szCs w:val="28"/>
          <w:lang w:val="uk-UA"/>
        </w:rPr>
        <w:t xml:space="preserve"> </w:t>
      </w:r>
      <w:r w:rsidRPr="00C673AF">
        <w:rPr>
          <w:rFonts w:cs="Times New Roman"/>
          <w:szCs w:val="28"/>
          <w:lang w:val="uk-UA"/>
        </w:rPr>
        <w:t>передачі їх в експлуатацію на підставі видаткових документів. Однак</w:t>
      </w:r>
      <w:r>
        <w:rPr>
          <w:rFonts w:cs="Times New Roman"/>
          <w:szCs w:val="28"/>
          <w:lang w:val="uk-UA"/>
        </w:rPr>
        <w:t xml:space="preserve"> </w:t>
      </w:r>
      <w:r w:rsidRPr="00C673AF">
        <w:rPr>
          <w:rFonts w:cs="Times New Roman"/>
          <w:szCs w:val="28"/>
          <w:lang w:val="uk-UA"/>
        </w:rPr>
        <w:t>деякі бухгалтери списують такі малоцінні швидкозношувані предмети</w:t>
      </w:r>
      <w:r>
        <w:rPr>
          <w:rFonts w:cs="Times New Roman"/>
          <w:szCs w:val="28"/>
          <w:lang w:val="uk-UA"/>
        </w:rPr>
        <w:t xml:space="preserve"> </w:t>
      </w:r>
      <w:r w:rsidRPr="00C673AF">
        <w:rPr>
          <w:rFonts w:cs="Times New Roman"/>
          <w:szCs w:val="28"/>
          <w:lang w:val="uk-UA"/>
        </w:rPr>
        <w:t>достроково і без передачі їх в експлуатацію на підставі відповідних актів,</w:t>
      </w:r>
      <w:r>
        <w:rPr>
          <w:rFonts w:cs="Times New Roman"/>
          <w:szCs w:val="28"/>
          <w:lang w:val="uk-UA"/>
        </w:rPr>
        <w:t xml:space="preserve"> </w:t>
      </w:r>
      <w:r w:rsidRPr="00C673AF">
        <w:rPr>
          <w:rFonts w:cs="Times New Roman"/>
          <w:szCs w:val="28"/>
          <w:lang w:val="uk-UA"/>
        </w:rPr>
        <w:t>що порушує встановлений порядок.</w:t>
      </w:r>
    </w:p>
    <w:p w:rsidR="007E572A" w:rsidRPr="00C673AF" w:rsidRDefault="007E572A" w:rsidP="007E572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 w:rsidRPr="00C673AF">
        <w:rPr>
          <w:rFonts w:cs="Times New Roman"/>
          <w:szCs w:val="28"/>
          <w:lang w:val="uk-UA"/>
        </w:rPr>
        <w:lastRenderedPageBreak/>
        <w:t>Трапляється, що порушується порядок зберігання і видачі спецодягу і</w:t>
      </w:r>
      <w:r>
        <w:rPr>
          <w:rFonts w:cs="Times New Roman"/>
          <w:szCs w:val="28"/>
          <w:lang w:val="uk-UA"/>
        </w:rPr>
        <w:t xml:space="preserve"> </w:t>
      </w:r>
      <w:r w:rsidRPr="00C673AF">
        <w:rPr>
          <w:rFonts w:cs="Times New Roman"/>
          <w:szCs w:val="28"/>
          <w:lang w:val="uk-UA"/>
        </w:rPr>
        <w:t>спецвзуття, а саме:</w:t>
      </w:r>
      <w:r>
        <w:rPr>
          <w:rFonts w:cs="Times New Roman"/>
          <w:szCs w:val="28"/>
          <w:lang w:val="uk-UA"/>
        </w:rPr>
        <w:t xml:space="preserve"> </w:t>
      </w:r>
      <w:r w:rsidRPr="00C673AF">
        <w:rPr>
          <w:rFonts w:cs="Times New Roman"/>
          <w:szCs w:val="28"/>
          <w:lang w:val="uk-UA"/>
        </w:rPr>
        <w:t>іноді працівникам видається безкоштовно спецодяг, який повинен</w:t>
      </w:r>
      <w:r>
        <w:rPr>
          <w:rFonts w:cs="Times New Roman"/>
          <w:szCs w:val="28"/>
          <w:lang w:val="uk-UA"/>
        </w:rPr>
        <w:t xml:space="preserve"> </w:t>
      </w:r>
      <w:r w:rsidRPr="00C673AF">
        <w:rPr>
          <w:rFonts w:cs="Times New Roman"/>
          <w:szCs w:val="28"/>
          <w:lang w:val="uk-UA"/>
        </w:rPr>
        <w:t>видаватися за плату; не виконуються норми видачі спецодягу і строки</w:t>
      </w:r>
      <w:r>
        <w:rPr>
          <w:rFonts w:cs="Times New Roman"/>
          <w:szCs w:val="28"/>
          <w:lang w:val="uk-UA"/>
        </w:rPr>
        <w:t xml:space="preserve"> </w:t>
      </w:r>
      <w:r w:rsidRPr="00C673AF">
        <w:rPr>
          <w:rFonts w:cs="Times New Roman"/>
          <w:szCs w:val="28"/>
          <w:lang w:val="uk-UA"/>
        </w:rPr>
        <w:t xml:space="preserve">користування ним; деякі </w:t>
      </w:r>
      <w:proofErr w:type="spellStart"/>
      <w:r w:rsidRPr="00C673AF">
        <w:rPr>
          <w:rFonts w:cs="Times New Roman"/>
          <w:szCs w:val="28"/>
          <w:lang w:val="uk-UA"/>
        </w:rPr>
        <w:t>отримувачі</w:t>
      </w:r>
      <w:proofErr w:type="spellEnd"/>
      <w:r w:rsidRPr="00C673AF">
        <w:rPr>
          <w:rFonts w:cs="Times New Roman"/>
          <w:szCs w:val="28"/>
          <w:lang w:val="uk-UA"/>
        </w:rPr>
        <w:t xml:space="preserve"> не мають права користуватися</w:t>
      </w:r>
      <w:r>
        <w:rPr>
          <w:rFonts w:cs="Times New Roman"/>
          <w:szCs w:val="28"/>
          <w:lang w:val="uk-UA"/>
        </w:rPr>
        <w:t xml:space="preserve"> </w:t>
      </w:r>
      <w:r w:rsidRPr="00C673AF">
        <w:rPr>
          <w:rFonts w:cs="Times New Roman"/>
          <w:szCs w:val="28"/>
          <w:lang w:val="uk-UA"/>
        </w:rPr>
        <w:t>спецодягом і спецвзуттям за рахунок організації.</w:t>
      </w:r>
    </w:p>
    <w:p w:rsidR="007E572A" w:rsidRPr="00C673AF" w:rsidRDefault="007E572A" w:rsidP="007E572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 w:rsidRPr="00C673AF">
        <w:rPr>
          <w:rFonts w:cs="Times New Roman"/>
          <w:szCs w:val="28"/>
          <w:lang w:val="uk-UA"/>
        </w:rPr>
        <w:t>При обліку малоцінних необоротних активів, які враховуються на рахунку</w:t>
      </w:r>
      <w:r>
        <w:rPr>
          <w:rFonts w:cs="Times New Roman"/>
          <w:szCs w:val="28"/>
          <w:lang w:val="uk-UA"/>
        </w:rPr>
        <w:t xml:space="preserve"> </w:t>
      </w:r>
      <w:r w:rsidRPr="00C673AF">
        <w:rPr>
          <w:rFonts w:cs="Times New Roman"/>
          <w:szCs w:val="28"/>
          <w:lang w:val="uk-UA"/>
        </w:rPr>
        <w:t>112, потрібно пам’ятати, що їх вартість погашається шляхом нарахування</w:t>
      </w:r>
      <w:r>
        <w:rPr>
          <w:rFonts w:cs="Times New Roman"/>
          <w:szCs w:val="28"/>
          <w:lang w:val="uk-UA"/>
        </w:rPr>
        <w:t xml:space="preserve"> </w:t>
      </w:r>
      <w:r w:rsidRPr="00C673AF">
        <w:rPr>
          <w:rFonts w:cs="Times New Roman"/>
          <w:szCs w:val="28"/>
          <w:lang w:val="uk-UA"/>
        </w:rPr>
        <w:t>зносу за встановленою нормою, що визначається неприбутковою</w:t>
      </w:r>
      <w:r>
        <w:rPr>
          <w:rFonts w:cs="Times New Roman"/>
          <w:szCs w:val="28"/>
          <w:lang w:val="uk-UA"/>
        </w:rPr>
        <w:t xml:space="preserve"> </w:t>
      </w:r>
      <w:r w:rsidRPr="00C673AF">
        <w:rPr>
          <w:rFonts w:cs="Times New Roman"/>
          <w:szCs w:val="28"/>
          <w:lang w:val="uk-UA"/>
        </w:rPr>
        <w:t>організацією самостійно з урахуванням очікуваного методу використання</w:t>
      </w:r>
      <w:r>
        <w:rPr>
          <w:rFonts w:cs="Times New Roman"/>
          <w:szCs w:val="28"/>
          <w:lang w:val="uk-UA"/>
        </w:rPr>
        <w:t xml:space="preserve"> </w:t>
      </w:r>
      <w:r w:rsidRPr="00C673AF">
        <w:rPr>
          <w:rFonts w:cs="Times New Roman"/>
          <w:szCs w:val="28"/>
          <w:lang w:val="uk-UA"/>
        </w:rPr>
        <w:t>таких об’єктів.</w:t>
      </w:r>
    </w:p>
    <w:p w:rsidR="007E572A" w:rsidRPr="00C673AF" w:rsidRDefault="007E572A" w:rsidP="007E572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 w:rsidRPr="00C673AF">
        <w:rPr>
          <w:rFonts w:cs="Times New Roman"/>
          <w:szCs w:val="28"/>
          <w:lang w:val="uk-UA"/>
        </w:rPr>
        <w:t>Знос за такими предметами обліковується на субрахунку 132 «Знос інших</w:t>
      </w:r>
      <w:r>
        <w:rPr>
          <w:rFonts w:cs="Times New Roman"/>
          <w:szCs w:val="28"/>
          <w:lang w:val="uk-UA"/>
        </w:rPr>
        <w:t xml:space="preserve"> </w:t>
      </w:r>
      <w:r w:rsidRPr="00C673AF">
        <w:rPr>
          <w:rFonts w:cs="Times New Roman"/>
          <w:szCs w:val="28"/>
          <w:lang w:val="uk-UA"/>
        </w:rPr>
        <w:t>матеріальних необоротних активів».</w:t>
      </w:r>
    </w:p>
    <w:p w:rsidR="007E572A" w:rsidRPr="00C673AF" w:rsidRDefault="007E572A" w:rsidP="007E572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 w:rsidRPr="00C673AF">
        <w:rPr>
          <w:rFonts w:cs="Times New Roman"/>
          <w:szCs w:val="28"/>
          <w:lang w:val="uk-UA"/>
        </w:rPr>
        <w:t>Найчастіше зустрічаються такі помилки:</w:t>
      </w:r>
    </w:p>
    <w:p w:rsidR="007E572A" w:rsidRPr="00C673AF" w:rsidRDefault="007E572A" w:rsidP="007E572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–</w:t>
      </w:r>
      <w:r w:rsidRPr="00C673AF">
        <w:rPr>
          <w:rFonts w:cs="Times New Roman"/>
          <w:szCs w:val="28"/>
          <w:lang w:val="uk-UA"/>
        </w:rPr>
        <w:t xml:space="preserve"> відсутній наказ (розпорядження) керівника про облікову політику</w:t>
      </w:r>
      <w:r>
        <w:rPr>
          <w:rFonts w:cs="Times New Roman"/>
          <w:szCs w:val="28"/>
          <w:lang w:val="uk-UA"/>
        </w:rPr>
        <w:t xml:space="preserve"> </w:t>
      </w:r>
      <w:r w:rsidRPr="00C673AF">
        <w:rPr>
          <w:rFonts w:cs="Times New Roman"/>
          <w:szCs w:val="28"/>
          <w:lang w:val="uk-UA"/>
        </w:rPr>
        <w:t>підприємства, а якщо і є наказ (розпорядження), то немає пункту</w:t>
      </w:r>
      <w:r>
        <w:rPr>
          <w:rFonts w:cs="Times New Roman"/>
          <w:szCs w:val="28"/>
          <w:lang w:val="uk-UA"/>
        </w:rPr>
        <w:t xml:space="preserve"> </w:t>
      </w:r>
      <w:r w:rsidRPr="00C673AF">
        <w:rPr>
          <w:rFonts w:cs="Times New Roman"/>
          <w:szCs w:val="28"/>
          <w:lang w:val="uk-UA"/>
        </w:rPr>
        <w:t>про порядок списання малоцінних швидкозношуваних предметів</w:t>
      </w:r>
      <w:r>
        <w:rPr>
          <w:rFonts w:cs="Times New Roman"/>
          <w:szCs w:val="28"/>
          <w:lang w:val="uk-UA"/>
        </w:rPr>
        <w:t xml:space="preserve"> </w:t>
      </w:r>
      <w:r w:rsidRPr="00C673AF">
        <w:rPr>
          <w:rFonts w:cs="Times New Roman"/>
          <w:szCs w:val="28"/>
          <w:lang w:val="uk-UA"/>
        </w:rPr>
        <w:t>протягом року, які відносяться до складу запасів і необоротних</w:t>
      </w:r>
      <w:r>
        <w:rPr>
          <w:rFonts w:cs="Times New Roman"/>
          <w:szCs w:val="28"/>
          <w:lang w:val="uk-UA"/>
        </w:rPr>
        <w:t xml:space="preserve"> </w:t>
      </w:r>
      <w:r w:rsidRPr="00C673AF">
        <w:rPr>
          <w:rFonts w:cs="Times New Roman"/>
          <w:szCs w:val="28"/>
          <w:lang w:val="uk-UA"/>
        </w:rPr>
        <w:t>активів;</w:t>
      </w:r>
    </w:p>
    <w:p w:rsidR="007E572A" w:rsidRPr="00C673AF" w:rsidRDefault="007E572A" w:rsidP="007E572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–</w:t>
      </w:r>
      <w:r w:rsidRPr="00C673AF">
        <w:rPr>
          <w:rFonts w:cs="Times New Roman"/>
          <w:szCs w:val="28"/>
          <w:lang w:val="uk-UA"/>
        </w:rPr>
        <w:t xml:space="preserve"> несвоєчасне документальне оформлення всіх операцій за рухом</w:t>
      </w:r>
      <w:r>
        <w:rPr>
          <w:rFonts w:cs="Times New Roman"/>
          <w:szCs w:val="28"/>
          <w:lang w:val="uk-UA"/>
        </w:rPr>
        <w:t xml:space="preserve"> </w:t>
      </w:r>
      <w:r w:rsidRPr="00C673AF">
        <w:rPr>
          <w:rFonts w:cs="Times New Roman"/>
          <w:szCs w:val="28"/>
          <w:lang w:val="uk-UA"/>
        </w:rPr>
        <w:t>малоцінних швидкозношуваних предметів;</w:t>
      </w:r>
    </w:p>
    <w:p w:rsidR="007E572A" w:rsidRPr="00C673AF" w:rsidRDefault="007E572A" w:rsidP="007E572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–</w:t>
      </w:r>
      <w:r w:rsidRPr="00C673AF">
        <w:rPr>
          <w:rFonts w:cs="Times New Roman"/>
          <w:szCs w:val="28"/>
          <w:lang w:val="uk-UA"/>
        </w:rPr>
        <w:t xml:space="preserve"> в бухгалтерії немає точних даних про наявність малоцінних</w:t>
      </w:r>
      <w:r>
        <w:rPr>
          <w:rFonts w:cs="Times New Roman"/>
          <w:szCs w:val="28"/>
          <w:lang w:val="uk-UA"/>
        </w:rPr>
        <w:t xml:space="preserve"> </w:t>
      </w:r>
      <w:r w:rsidRPr="00C673AF">
        <w:rPr>
          <w:rFonts w:cs="Times New Roman"/>
          <w:szCs w:val="28"/>
          <w:lang w:val="uk-UA"/>
        </w:rPr>
        <w:t>швидкозношуваних предметів на складі з метою їх збереження;</w:t>
      </w:r>
    </w:p>
    <w:p w:rsidR="007E572A" w:rsidRPr="00C673AF" w:rsidRDefault="007E572A" w:rsidP="007E572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–</w:t>
      </w:r>
      <w:r w:rsidRPr="00C673AF">
        <w:rPr>
          <w:rFonts w:cs="Times New Roman"/>
          <w:szCs w:val="28"/>
          <w:lang w:val="uk-UA"/>
        </w:rPr>
        <w:t xml:space="preserve"> несвоєчасне виявлення предметів на складі і в експлуатації, що не</w:t>
      </w:r>
      <w:r>
        <w:rPr>
          <w:rFonts w:cs="Times New Roman"/>
          <w:szCs w:val="28"/>
          <w:lang w:val="uk-UA"/>
        </w:rPr>
        <w:t xml:space="preserve"> </w:t>
      </w:r>
      <w:r w:rsidRPr="00C673AF">
        <w:rPr>
          <w:rFonts w:cs="Times New Roman"/>
          <w:szCs w:val="28"/>
          <w:lang w:val="uk-UA"/>
        </w:rPr>
        <w:t>використовуються у не прибуткової організації і підлягають реалізації</w:t>
      </w:r>
      <w:r>
        <w:rPr>
          <w:rFonts w:cs="Times New Roman"/>
          <w:szCs w:val="28"/>
          <w:lang w:val="uk-UA"/>
        </w:rPr>
        <w:t xml:space="preserve"> </w:t>
      </w:r>
      <w:r w:rsidRPr="00C673AF">
        <w:rPr>
          <w:rFonts w:cs="Times New Roman"/>
          <w:szCs w:val="28"/>
          <w:lang w:val="uk-UA"/>
        </w:rPr>
        <w:t>або списанню у встановленому порядку;</w:t>
      </w:r>
    </w:p>
    <w:p w:rsidR="007E572A" w:rsidRPr="006568B1" w:rsidRDefault="007E572A" w:rsidP="007E572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– н</w:t>
      </w:r>
      <w:r w:rsidRPr="006568B1">
        <w:rPr>
          <w:rFonts w:cs="Times New Roman"/>
          <w:szCs w:val="28"/>
          <w:lang w:val="uk-UA"/>
        </w:rPr>
        <w:t>евірно нараховується знос на різні види малоцінних необоротних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матеріальних активів, часто не дотримуються єдиної методики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нарахування зносу на протягом року;</w:t>
      </w:r>
    </w:p>
    <w:p w:rsidR="007E572A" w:rsidRDefault="007E572A" w:rsidP="007E572A">
      <w:pPr>
        <w:autoSpaceDE w:val="0"/>
        <w:autoSpaceDN w:val="0"/>
        <w:adjustRightInd w:val="0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–</w:t>
      </w:r>
      <w:r w:rsidRPr="006568B1">
        <w:rPr>
          <w:rFonts w:cs="Times New Roman"/>
          <w:szCs w:val="28"/>
          <w:lang w:val="uk-UA"/>
        </w:rPr>
        <w:t xml:space="preserve"> неякісно проводиться інвентаризація малоцінних швидкозношуваних</w:t>
      </w:r>
      <w:r>
        <w:rPr>
          <w:rFonts w:cs="Times New Roman"/>
          <w:szCs w:val="28"/>
          <w:lang w:val="uk-UA"/>
        </w:rPr>
        <w:t xml:space="preserve"> </w:t>
      </w:r>
      <w:r w:rsidRPr="006568B1">
        <w:rPr>
          <w:rFonts w:cs="Times New Roman"/>
          <w:szCs w:val="28"/>
          <w:lang w:val="uk-UA"/>
        </w:rPr>
        <w:t>предметів, трапляються випадки заміни одних предметів іншими.</w:t>
      </w:r>
    </w:p>
    <w:p w:rsidR="002C6E59" w:rsidRDefault="007E572A" w:rsidP="007E572A">
      <w:r>
        <w:rPr>
          <w:rFonts w:cs="Times New Roman"/>
          <w:szCs w:val="28"/>
          <w:lang w:val="uk-UA"/>
        </w:rPr>
        <w:br w:type="page"/>
      </w:r>
    </w:p>
    <w:sectPr w:rsidR="002C6E59" w:rsidSect="002456C0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7E572A"/>
    <w:rsid w:val="00173AF5"/>
    <w:rsid w:val="002456C0"/>
    <w:rsid w:val="002C6E59"/>
    <w:rsid w:val="007E572A"/>
    <w:rsid w:val="00A5100C"/>
    <w:rsid w:val="00DC1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1471</Words>
  <Characters>8387</Characters>
  <Application>Microsoft Office Word</Application>
  <DocSecurity>0</DocSecurity>
  <Lines>69</Lines>
  <Paragraphs>19</Paragraphs>
  <ScaleCrop>false</ScaleCrop>
  <Company>Workgroup</Company>
  <LinksUpToDate>false</LinksUpToDate>
  <CharactersWithSpaces>9839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Феофанов Л. К.</dc:creator>
  <cp:lastModifiedBy>Феофанов Л. К.</cp:lastModifiedBy>
  <cp:revision>1</cp:revision>
  <dcterms:created xsi:type="dcterms:W3CDTF">2021-09-16T08:48:00Z</dcterms:created>
  <dcterms:modified xsi:type="dcterms:W3CDTF">2021-09-16T08:48:00Z</dcterms:modified>
</cp:coreProperties>
</file>