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06A" w:rsidRPr="007564F7" w:rsidRDefault="002F006A" w:rsidP="002F006A">
      <w:pPr>
        <w:jc w:val="center"/>
        <w:rPr>
          <w:rFonts w:cs="Times New Roman"/>
          <w:b/>
          <w:sz w:val="32"/>
          <w:szCs w:val="32"/>
          <w:lang w:val="uk-UA"/>
        </w:rPr>
      </w:pPr>
      <w:r w:rsidRPr="007564F7">
        <w:rPr>
          <w:rFonts w:cs="Times New Roman"/>
          <w:b/>
          <w:sz w:val="32"/>
          <w:szCs w:val="32"/>
          <w:lang w:val="uk-UA"/>
        </w:rPr>
        <w:t xml:space="preserve">Тема </w:t>
      </w:r>
      <w:r>
        <w:rPr>
          <w:rFonts w:cs="Times New Roman"/>
          <w:b/>
          <w:sz w:val="32"/>
          <w:szCs w:val="32"/>
          <w:lang w:val="uk-UA"/>
        </w:rPr>
        <w:t>8</w:t>
      </w:r>
    </w:p>
    <w:p w:rsidR="002F006A" w:rsidRPr="00E2420A" w:rsidRDefault="002F006A" w:rsidP="002F006A">
      <w:pPr>
        <w:jc w:val="center"/>
        <w:rPr>
          <w:rFonts w:cs="Times New Roman"/>
          <w:b/>
          <w:sz w:val="32"/>
          <w:szCs w:val="32"/>
          <w:lang w:val="uk-UA"/>
        </w:rPr>
      </w:pPr>
      <w:r>
        <w:rPr>
          <w:rFonts w:cs="Times New Roman"/>
          <w:b/>
          <w:sz w:val="32"/>
          <w:szCs w:val="32"/>
          <w:lang w:val="uk-UA"/>
        </w:rPr>
        <w:t>Особливості обліку в ОСББ</w:t>
      </w:r>
    </w:p>
    <w:p w:rsidR="002F006A" w:rsidRDefault="002F006A" w:rsidP="002F006A">
      <w:pPr>
        <w:jc w:val="center"/>
        <w:rPr>
          <w:rFonts w:cs="Times New Roman"/>
          <w:szCs w:val="28"/>
          <w:lang w:val="uk-UA"/>
        </w:rPr>
      </w:pPr>
    </w:p>
    <w:p w:rsidR="002F006A" w:rsidRDefault="002F006A" w:rsidP="002F006A">
      <w:pPr>
        <w:jc w:val="center"/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>План</w:t>
      </w:r>
    </w:p>
    <w:p w:rsidR="002F006A" w:rsidRPr="00BF29CB" w:rsidRDefault="002F006A" w:rsidP="002F006A">
      <w:pPr>
        <w:autoSpaceDE w:val="0"/>
        <w:autoSpaceDN w:val="0"/>
        <w:adjustRightInd w:val="0"/>
        <w:jc w:val="both"/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>8</w:t>
      </w:r>
      <w:r w:rsidRPr="00BF29CB">
        <w:rPr>
          <w:rFonts w:cs="Times New Roman"/>
          <w:szCs w:val="28"/>
          <w:lang w:val="uk-UA"/>
        </w:rPr>
        <w:t>.1. Особливості діяльності ОСББ</w:t>
      </w:r>
      <w:r>
        <w:rPr>
          <w:rFonts w:cs="Times New Roman"/>
          <w:szCs w:val="28"/>
          <w:lang w:val="uk-UA"/>
        </w:rPr>
        <w:t xml:space="preserve"> </w:t>
      </w:r>
      <w:r w:rsidRPr="00BF29CB">
        <w:rPr>
          <w:rFonts w:cs="Times New Roman"/>
          <w:szCs w:val="28"/>
          <w:lang w:val="uk-UA"/>
        </w:rPr>
        <w:t>та обумовлені ними особливості обліку</w:t>
      </w:r>
    </w:p>
    <w:p w:rsidR="002F006A" w:rsidRPr="00BF29CB" w:rsidRDefault="002F006A" w:rsidP="002F006A">
      <w:pPr>
        <w:autoSpaceDE w:val="0"/>
        <w:autoSpaceDN w:val="0"/>
        <w:adjustRightInd w:val="0"/>
        <w:jc w:val="both"/>
        <w:rPr>
          <w:rFonts w:cs="Times New Roman"/>
          <w:color w:val="000000"/>
          <w:szCs w:val="28"/>
          <w:lang w:val="uk-UA"/>
        </w:rPr>
      </w:pPr>
      <w:r>
        <w:rPr>
          <w:rFonts w:cs="Times New Roman"/>
          <w:color w:val="000000"/>
          <w:szCs w:val="28"/>
          <w:lang w:val="uk-UA"/>
        </w:rPr>
        <w:t>8</w:t>
      </w:r>
      <w:r w:rsidRPr="00BF29CB">
        <w:rPr>
          <w:rFonts w:cs="Times New Roman"/>
          <w:color w:val="000000"/>
          <w:szCs w:val="28"/>
          <w:lang w:val="uk-UA"/>
        </w:rPr>
        <w:t>.2 Оподаткування ОСББ</w:t>
      </w:r>
    </w:p>
    <w:p w:rsidR="002F006A" w:rsidRPr="00BF29CB" w:rsidRDefault="002F006A" w:rsidP="002F006A">
      <w:pPr>
        <w:autoSpaceDE w:val="0"/>
        <w:autoSpaceDN w:val="0"/>
        <w:adjustRightInd w:val="0"/>
        <w:jc w:val="both"/>
        <w:rPr>
          <w:rFonts w:cs="Times New Roman"/>
          <w:color w:val="000000"/>
          <w:szCs w:val="28"/>
          <w:lang w:val="uk-UA"/>
        </w:rPr>
      </w:pPr>
      <w:r>
        <w:rPr>
          <w:rFonts w:cs="Times New Roman"/>
          <w:color w:val="000000"/>
          <w:szCs w:val="28"/>
          <w:lang w:val="uk-UA"/>
        </w:rPr>
        <w:t>8</w:t>
      </w:r>
      <w:r w:rsidRPr="00BF29CB">
        <w:rPr>
          <w:rFonts w:cs="Times New Roman"/>
          <w:color w:val="000000"/>
          <w:szCs w:val="28"/>
          <w:lang w:val="uk-UA"/>
        </w:rPr>
        <w:t>.3. Об’єкти бухгалтерського обліку в ОСББ</w:t>
      </w:r>
      <w:r>
        <w:rPr>
          <w:rFonts w:cs="Times New Roman"/>
          <w:color w:val="000000"/>
          <w:szCs w:val="28"/>
          <w:lang w:val="uk-UA"/>
        </w:rPr>
        <w:t xml:space="preserve"> </w:t>
      </w:r>
      <w:r w:rsidRPr="00BF29CB">
        <w:rPr>
          <w:rFonts w:cs="Times New Roman"/>
          <w:color w:val="000000"/>
          <w:szCs w:val="28"/>
          <w:lang w:val="uk-UA"/>
        </w:rPr>
        <w:t>та рахунки для їх відображення</w:t>
      </w:r>
    </w:p>
    <w:p w:rsidR="002F006A" w:rsidRPr="003531E0" w:rsidRDefault="002F006A" w:rsidP="002F006A">
      <w:pPr>
        <w:autoSpaceDE w:val="0"/>
        <w:autoSpaceDN w:val="0"/>
        <w:adjustRightInd w:val="0"/>
        <w:jc w:val="both"/>
        <w:rPr>
          <w:rFonts w:cs="Times New Roman"/>
          <w:color w:val="000000"/>
          <w:szCs w:val="28"/>
          <w:lang w:val="uk-UA"/>
        </w:rPr>
      </w:pPr>
      <w:r>
        <w:rPr>
          <w:rFonts w:cs="Times New Roman"/>
          <w:color w:val="000000"/>
          <w:szCs w:val="28"/>
          <w:lang w:val="uk-UA"/>
        </w:rPr>
        <w:t>8</w:t>
      </w:r>
      <w:r w:rsidRPr="003531E0">
        <w:rPr>
          <w:rFonts w:cs="Times New Roman"/>
          <w:color w:val="000000"/>
          <w:szCs w:val="28"/>
          <w:lang w:val="uk-UA"/>
        </w:rPr>
        <w:t>.4. Порядок складання</w:t>
      </w:r>
      <w:r>
        <w:rPr>
          <w:rFonts w:cs="Times New Roman"/>
          <w:color w:val="000000"/>
          <w:szCs w:val="28"/>
          <w:lang w:val="uk-UA"/>
        </w:rPr>
        <w:t xml:space="preserve"> </w:t>
      </w:r>
      <w:r w:rsidRPr="003531E0">
        <w:rPr>
          <w:rFonts w:cs="Times New Roman"/>
          <w:color w:val="000000"/>
          <w:szCs w:val="28"/>
          <w:lang w:val="uk-UA"/>
        </w:rPr>
        <w:t>кошторису доходів і витрат ОСББ</w:t>
      </w:r>
    </w:p>
    <w:p w:rsidR="002F006A" w:rsidRDefault="002F006A" w:rsidP="002F006A">
      <w:pPr>
        <w:autoSpaceDE w:val="0"/>
        <w:autoSpaceDN w:val="0"/>
        <w:adjustRightInd w:val="0"/>
        <w:jc w:val="both"/>
        <w:rPr>
          <w:rFonts w:cs="Times New Roman"/>
          <w:szCs w:val="28"/>
          <w:lang w:val="uk-UA"/>
        </w:rPr>
      </w:pPr>
    </w:p>
    <w:p w:rsidR="002F006A" w:rsidRPr="00BF29CB" w:rsidRDefault="002F006A" w:rsidP="002F006A">
      <w:pPr>
        <w:autoSpaceDE w:val="0"/>
        <w:autoSpaceDN w:val="0"/>
        <w:adjustRightInd w:val="0"/>
        <w:jc w:val="both"/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>8</w:t>
      </w:r>
      <w:r w:rsidRPr="00BF29CB">
        <w:rPr>
          <w:rFonts w:cs="Times New Roman"/>
          <w:szCs w:val="28"/>
          <w:lang w:val="uk-UA"/>
        </w:rPr>
        <w:t>.1 Особливості діяльності ОСББ</w:t>
      </w:r>
      <w:r>
        <w:rPr>
          <w:rFonts w:cs="Times New Roman"/>
          <w:szCs w:val="28"/>
          <w:lang w:val="uk-UA"/>
        </w:rPr>
        <w:t xml:space="preserve"> </w:t>
      </w:r>
      <w:r w:rsidRPr="00BF29CB">
        <w:rPr>
          <w:rFonts w:cs="Times New Roman"/>
          <w:szCs w:val="28"/>
          <w:lang w:val="uk-UA"/>
        </w:rPr>
        <w:t>та обумовлені ними особливості обліку</w:t>
      </w:r>
    </w:p>
    <w:p w:rsidR="002F006A" w:rsidRDefault="002F006A" w:rsidP="002F006A">
      <w:pPr>
        <w:autoSpaceDE w:val="0"/>
        <w:autoSpaceDN w:val="0"/>
        <w:adjustRightInd w:val="0"/>
        <w:jc w:val="both"/>
        <w:rPr>
          <w:rFonts w:cs="Times New Roman"/>
          <w:szCs w:val="28"/>
          <w:lang w:val="uk-UA"/>
        </w:rPr>
      </w:pPr>
    </w:p>
    <w:p w:rsidR="002F006A" w:rsidRPr="00BF29CB" w:rsidRDefault="002F006A" w:rsidP="002F006A">
      <w:pPr>
        <w:autoSpaceDE w:val="0"/>
        <w:autoSpaceDN w:val="0"/>
        <w:adjustRightInd w:val="0"/>
        <w:jc w:val="both"/>
        <w:rPr>
          <w:rFonts w:cs="Times New Roman"/>
          <w:szCs w:val="28"/>
          <w:lang w:val="uk-UA"/>
        </w:rPr>
      </w:pPr>
      <w:r w:rsidRPr="00BF29CB">
        <w:rPr>
          <w:rFonts w:cs="Times New Roman"/>
          <w:szCs w:val="28"/>
          <w:lang w:val="uk-UA"/>
        </w:rPr>
        <w:t>Об’єднання співвласників багатоквартирних будинків (ОСББ) є неприбутковими організаціями, непідприємницькими товариствами,</w:t>
      </w:r>
      <w:r>
        <w:rPr>
          <w:rFonts w:cs="Times New Roman"/>
          <w:szCs w:val="28"/>
          <w:lang w:val="uk-UA"/>
        </w:rPr>
        <w:t xml:space="preserve"> </w:t>
      </w:r>
      <w:r w:rsidRPr="00BF29CB">
        <w:rPr>
          <w:rFonts w:cs="Times New Roman"/>
          <w:szCs w:val="28"/>
          <w:lang w:val="uk-UA"/>
        </w:rPr>
        <w:t xml:space="preserve">що обумовлює </w:t>
      </w:r>
      <w:r w:rsidRPr="00BF29CB">
        <w:rPr>
          <w:rFonts w:cs="Times New Roman"/>
          <w:i/>
          <w:iCs/>
          <w:szCs w:val="28"/>
          <w:lang w:val="uk-UA"/>
        </w:rPr>
        <w:t>особливості їх діяльності</w:t>
      </w:r>
      <w:r w:rsidRPr="00BF29CB">
        <w:rPr>
          <w:rFonts w:cs="Times New Roman"/>
          <w:szCs w:val="28"/>
          <w:lang w:val="uk-UA"/>
        </w:rPr>
        <w:t>, які можна згрупувати</w:t>
      </w:r>
      <w:r>
        <w:rPr>
          <w:rFonts w:cs="Times New Roman"/>
          <w:szCs w:val="28"/>
          <w:lang w:val="uk-UA"/>
        </w:rPr>
        <w:t xml:space="preserve"> </w:t>
      </w:r>
      <w:r w:rsidRPr="00BF29CB">
        <w:rPr>
          <w:rFonts w:cs="Times New Roman"/>
          <w:szCs w:val="28"/>
          <w:lang w:val="uk-UA"/>
        </w:rPr>
        <w:t>наступним</w:t>
      </w:r>
      <w:r>
        <w:rPr>
          <w:rFonts w:cs="Times New Roman"/>
          <w:szCs w:val="28"/>
          <w:lang w:val="uk-UA"/>
        </w:rPr>
        <w:t xml:space="preserve"> </w:t>
      </w:r>
      <w:r w:rsidRPr="00BF29CB">
        <w:rPr>
          <w:rFonts w:cs="Times New Roman"/>
          <w:szCs w:val="28"/>
          <w:lang w:val="uk-UA"/>
        </w:rPr>
        <w:t>чином.</w:t>
      </w:r>
    </w:p>
    <w:p w:rsidR="002F006A" w:rsidRPr="00BF29CB" w:rsidRDefault="002F006A" w:rsidP="002F006A">
      <w:pPr>
        <w:autoSpaceDE w:val="0"/>
        <w:autoSpaceDN w:val="0"/>
        <w:adjustRightInd w:val="0"/>
        <w:jc w:val="both"/>
        <w:rPr>
          <w:rFonts w:cs="Times New Roman"/>
          <w:szCs w:val="28"/>
          <w:lang w:val="uk-UA"/>
        </w:rPr>
      </w:pPr>
      <w:r w:rsidRPr="00BF29CB">
        <w:rPr>
          <w:rFonts w:cs="Times New Roman"/>
          <w:szCs w:val="28"/>
          <w:lang w:val="uk-UA"/>
        </w:rPr>
        <w:t>1. ОСББ – неприбуткові організації, їх діяльність не є господарською діяльністю, оскільки вона здійснюється не з метою отримання прибутку; згідно із п. 3 ст. 3 Господарського кодексу України,</w:t>
      </w:r>
      <w:r>
        <w:rPr>
          <w:rFonts w:cs="Times New Roman"/>
          <w:szCs w:val="28"/>
          <w:lang w:val="uk-UA"/>
        </w:rPr>
        <w:t xml:space="preserve"> </w:t>
      </w:r>
      <w:r w:rsidRPr="00BF29CB">
        <w:rPr>
          <w:rFonts w:cs="Times New Roman"/>
          <w:szCs w:val="28"/>
          <w:lang w:val="uk-UA"/>
        </w:rPr>
        <w:t>«діяльність</w:t>
      </w:r>
      <w:r>
        <w:rPr>
          <w:rFonts w:cs="Times New Roman"/>
          <w:szCs w:val="28"/>
          <w:lang w:val="uk-UA"/>
        </w:rPr>
        <w:t xml:space="preserve"> </w:t>
      </w:r>
      <w:proofErr w:type="spellStart"/>
      <w:r w:rsidRPr="00BF29CB">
        <w:rPr>
          <w:rFonts w:cs="Times New Roman"/>
          <w:szCs w:val="28"/>
          <w:lang w:val="uk-UA"/>
        </w:rPr>
        <w:t>негосподарюючих</w:t>
      </w:r>
      <w:proofErr w:type="spellEnd"/>
      <w:r w:rsidRPr="00BF29CB">
        <w:rPr>
          <w:rFonts w:cs="Times New Roman"/>
          <w:szCs w:val="28"/>
          <w:lang w:val="uk-UA"/>
        </w:rPr>
        <w:t xml:space="preserve"> суб’єктів, спрямована на створення і підтримання необхідних матеріально-технічних умов функціонування, є </w:t>
      </w:r>
      <w:r w:rsidRPr="00BF29CB">
        <w:rPr>
          <w:rFonts w:cs="Times New Roman"/>
          <w:i/>
          <w:iCs/>
          <w:szCs w:val="28"/>
          <w:lang w:val="uk-UA"/>
        </w:rPr>
        <w:t xml:space="preserve">господарчим забезпеченням діяльності </w:t>
      </w:r>
      <w:proofErr w:type="spellStart"/>
      <w:r w:rsidRPr="00BF29CB">
        <w:rPr>
          <w:rFonts w:cs="Times New Roman"/>
          <w:i/>
          <w:iCs/>
          <w:szCs w:val="28"/>
          <w:lang w:val="uk-UA"/>
        </w:rPr>
        <w:t>негосподарюючих</w:t>
      </w:r>
      <w:proofErr w:type="spellEnd"/>
      <w:r w:rsidRPr="00BF29CB">
        <w:rPr>
          <w:rFonts w:cs="Times New Roman"/>
          <w:i/>
          <w:iCs/>
          <w:szCs w:val="28"/>
          <w:lang w:val="uk-UA"/>
        </w:rPr>
        <w:t xml:space="preserve"> суб’єктів</w:t>
      </w:r>
      <w:r w:rsidRPr="00BF29CB">
        <w:rPr>
          <w:rFonts w:cs="Times New Roman"/>
          <w:szCs w:val="28"/>
          <w:lang w:val="uk-UA"/>
        </w:rPr>
        <w:t>».</w:t>
      </w:r>
    </w:p>
    <w:p w:rsidR="002F006A" w:rsidRPr="00BF29CB" w:rsidRDefault="002F006A" w:rsidP="002F006A">
      <w:pPr>
        <w:autoSpaceDE w:val="0"/>
        <w:autoSpaceDN w:val="0"/>
        <w:adjustRightInd w:val="0"/>
        <w:jc w:val="both"/>
        <w:rPr>
          <w:rFonts w:cs="Times New Roman"/>
          <w:color w:val="000000"/>
          <w:szCs w:val="28"/>
          <w:lang w:val="uk-UA"/>
        </w:rPr>
      </w:pPr>
      <w:r>
        <w:rPr>
          <w:rFonts w:cs="Times New Roman"/>
          <w:szCs w:val="28"/>
          <w:lang w:val="uk-UA"/>
        </w:rPr>
        <w:t>Слід зауважити, що</w:t>
      </w:r>
      <w:r w:rsidRPr="00BF29CB">
        <w:rPr>
          <w:rFonts w:cs="Times New Roman"/>
          <w:szCs w:val="28"/>
          <w:lang w:val="uk-UA"/>
        </w:rPr>
        <w:t xml:space="preserve"> в П</w:t>
      </w:r>
      <w:r>
        <w:rPr>
          <w:rFonts w:cs="Times New Roman"/>
          <w:szCs w:val="28"/>
          <w:lang w:val="uk-UA"/>
        </w:rPr>
        <w:t>КУ</w:t>
      </w:r>
      <w:r w:rsidRPr="00BF29CB">
        <w:rPr>
          <w:rFonts w:cs="Times New Roman"/>
          <w:szCs w:val="28"/>
          <w:lang w:val="uk-UA"/>
        </w:rPr>
        <w:t xml:space="preserve"> вживається термін «неприбуткові організації», а в Цивільному кодексі України (ЦКУ) та в Законі «Про</w:t>
      </w:r>
      <w:r>
        <w:rPr>
          <w:rFonts w:cs="Times New Roman"/>
          <w:szCs w:val="28"/>
          <w:lang w:val="uk-UA"/>
        </w:rPr>
        <w:t xml:space="preserve"> </w:t>
      </w:r>
      <w:r w:rsidRPr="00BF29CB">
        <w:rPr>
          <w:rFonts w:cs="Times New Roman"/>
          <w:szCs w:val="28"/>
          <w:lang w:val="uk-UA"/>
        </w:rPr>
        <w:t>бухгалтерський облік та фінансову звітність в Україні» – термін</w:t>
      </w:r>
      <w:r>
        <w:rPr>
          <w:rFonts w:cs="Times New Roman"/>
          <w:szCs w:val="28"/>
          <w:lang w:val="uk-UA"/>
        </w:rPr>
        <w:t xml:space="preserve"> </w:t>
      </w:r>
      <w:r w:rsidRPr="00BF29CB">
        <w:rPr>
          <w:rFonts w:cs="Times New Roman"/>
          <w:szCs w:val="28"/>
          <w:lang w:val="uk-UA"/>
        </w:rPr>
        <w:t xml:space="preserve">«непідприємницькі товариства», </w:t>
      </w:r>
      <w:r>
        <w:rPr>
          <w:rFonts w:cs="Times New Roman"/>
          <w:szCs w:val="28"/>
          <w:lang w:val="uk-UA"/>
        </w:rPr>
        <w:t>можуть</w:t>
      </w:r>
      <w:r w:rsidRPr="00BF29CB">
        <w:rPr>
          <w:rFonts w:cs="Times New Roman"/>
          <w:szCs w:val="28"/>
          <w:lang w:val="uk-UA"/>
        </w:rPr>
        <w:t xml:space="preserve"> вживатись</w:t>
      </w:r>
      <w:r>
        <w:rPr>
          <w:rFonts w:cs="Times New Roman"/>
          <w:szCs w:val="28"/>
          <w:lang w:val="uk-UA"/>
        </w:rPr>
        <w:t xml:space="preserve"> </w:t>
      </w:r>
      <w:r w:rsidRPr="00BF29CB">
        <w:rPr>
          <w:rFonts w:cs="Times New Roman"/>
          <w:szCs w:val="28"/>
          <w:lang w:val="uk-UA"/>
        </w:rPr>
        <w:t xml:space="preserve">обидва ці терміни. </w:t>
      </w:r>
      <w:r w:rsidRPr="00BF29CB">
        <w:rPr>
          <w:rFonts w:cs="Times New Roman"/>
          <w:color w:val="000000"/>
          <w:szCs w:val="28"/>
          <w:lang w:val="uk-UA"/>
        </w:rPr>
        <w:t>Відсутність господарської діяльності обумовлює відсутність в ОСББ господарських процесів виробництва і реалізації (продукції, робіт, послуг).</w:t>
      </w:r>
    </w:p>
    <w:p w:rsidR="002F006A" w:rsidRPr="00BF29CB" w:rsidRDefault="002F006A" w:rsidP="002F006A">
      <w:pPr>
        <w:autoSpaceDE w:val="0"/>
        <w:autoSpaceDN w:val="0"/>
        <w:adjustRightInd w:val="0"/>
        <w:jc w:val="both"/>
        <w:rPr>
          <w:rFonts w:cs="Times New Roman"/>
          <w:color w:val="000000"/>
          <w:szCs w:val="28"/>
          <w:lang w:val="uk-UA"/>
        </w:rPr>
      </w:pPr>
      <w:r w:rsidRPr="00BF29CB">
        <w:rPr>
          <w:rFonts w:cs="Times New Roman"/>
          <w:color w:val="000000"/>
          <w:szCs w:val="28"/>
          <w:lang w:val="uk-UA"/>
        </w:rPr>
        <w:lastRenderedPageBreak/>
        <w:t>2. ОСББ суттєво відрізняються від інших організаційно-правових</w:t>
      </w:r>
      <w:r>
        <w:rPr>
          <w:rFonts w:cs="Times New Roman"/>
          <w:color w:val="000000"/>
          <w:szCs w:val="28"/>
          <w:lang w:val="uk-UA"/>
        </w:rPr>
        <w:t xml:space="preserve"> </w:t>
      </w:r>
      <w:r w:rsidRPr="00BF29CB">
        <w:rPr>
          <w:rFonts w:cs="Times New Roman"/>
          <w:color w:val="000000"/>
          <w:szCs w:val="28"/>
          <w:lang w:val="uk-UA"/>
        </w:rPr>
        <w:t>форм неприбуткових організацій:</w:t>
      </w:r>
    </w:p>
    <w:p w:rsidR="002F006A" w:rsidRPr="00BF29CB" w:rsidRDefault="002F006A" w:rsidP="002F006A">
      <w:pPr>
        <w:autoSpaceDE w:val="0"/>
        <w:autoSpaceDN w:val="0"/>
        <w:adjustRightInd w:val="0"/>
        <w:jc w:val="both"/>
        <w:rPr>
          <w:rFonts w:cs="Times New Roman"/>
          <w:color w:val="000000"/>
          <w:szCs w:val="28"/>
          <w:lang w:val="uk-UA"/>
        </w:rPr>
      </w:pPr>
      <w:r>
        <w:rPr>
          <w:rFonts w:cs="Times New Roman"/>
          <w:color w:val="000D66"/>
          <w:szCs w:val="28"/>
          <w:lang w:val="uk-UA"/>
        </w:rPr>
        <w:t>–</w:t>
      </w:r>
      <w:r w:rsidRPr="00BF29CB">
        <w:rPr>
          <w:rFonts w:cs="Times New Roman"/>
          <w:color w:val="000D66"/>
          <w:szCs w:val="28"/>
          <w:lang w:val="uk-UA"/>
        </w:rPr>
        <w:t xml:space="preserve"> </w:t>
      </w:r>
      <w:r w:rsidRPr="00BF29CB">
        <w:rPr>
          <w:rFonts w:cs="Times New Roman"/>
          <w:color w:val="000000"/>
          <w:szCs w:val="28"/>
          <w:lang w:val="uk-UA"/>
        </w:rPr>
        <w:t>наявністю спільного майна і обов’язком співвласників будинку</w:t>
      </w:r>
      <w:r>
        <w:rPr>
          <w:rFonts w:cs="Times New Roman"/>
          <w:color w:val="000000"/>
          <w:szCs w:val="28"/>
          <w:lang w:val="uk-UA"/>
        </w:rPr>
        <w:t xml:space="preserve"> </w:t>
      </w:r>
      <w:r w:rsidRPr="00BF29CB">
        <w:rPr>
          <w:rFonts w:cs="Times New Roman"/>
          <w:color w:val="000000"/>
          <w:szCs w:val="28"/>
          <w:lang w:val="uk-UA"/>
        </w:rPr>
        <w:t>брати участь в його утриманні;</w:t>
      </w:r>
    </w:p>
    <w:p w:rsidR="002F006A" w:rsidRPr="00BF29CB" w:rsidRDefault="002F006A" w:rsidP="002F006A">
      <w:pPr>
        <w:autoSpaceDE w:val="0"/>
        <w:autoSpaceDN w:val="0"/>
        <w:adjustRightInd w:val="0"/>
        <w:jc w:val="both"/>
        <w:rPr>
          <w:rFonts w:cs="Times New Roman"/>
          <w:color w:val="000000"/>
          <w:szCs w:val="28"/>
          <w:lang w:val="uk-UA"/>
        </w:rPr>
      </w:pPr>
      <w:r>
        <w:rPr>
          <w:rFonts w:cs="Times New Roman"/>
          <w:color w:val="000000"/>
          <w:szCs w:val="28"/>
          <w:lang w:val="uk-UA"/>
        </w:rPr>
        <w:t xml:space="preserve">– </w:t>
      </w:r>
      <w:r w:rsidRPr="00BF29CB">
        <w:rPr>
          <w:rFonts w:cs="Times New Roman"/>
          <w:color w:val="000000"/>
          <w:szCs w:val="28"/>
          <w:lang w:val="uk-UA"/>
        </w:rPr>
        <w:t>невід’ємність участі в ОСББ від права власності на квартиру</w:t>
      </w:r>
      <w:r>
        <w:rPr>
          <w:rFonts w:cs="Times New Roman"/>
          <w:color w:val="000000"/>
          <w:szCs w:val="28"/>
          <w:lang w:val="uk-UA"/>
        </w:rPr>
        <w:t xml:space="preserve"> </w:t>
      </w:r>
      <w:r w:rsidRPr="00BF29CB">
        <w:rPr>
          <w:rFonts w:cs="Times New Roman"/>
          <w:color w:val="000000"/>
          <w:szCs w:val="28"/>
          <w:lang w:val="uk-UA"/>
        </w:rPr>
        <w:t>(нежитлове приміщення) в будинку;</w:t>
      </w:r>
    </w:p>
    <w:p w:rsidR="002F006A" w:rsidRPr="00BF29CB" w:rsidRDefault="002F006A" w:rsidP="002F006A">
      <w:pPr>
        <w:autoSpaceDE w:val="0"/>
        <w:autoSpaceDN w:val="0"/>
        <w:adjustRightInd w:val="0"/>
        <w:jc w:val="both"/>
        <w:rPr>
          <w:rFonts w:cs="Times New Roman"/>
          <w:color w:val="000000"/>
          <w:szCs w:val="28"/>
          <w:lang w:val="uk-UA"/>
        </w:rPr>
      </w:pPr>
      <w:r>
        <w:rPr>
          <w:rFonts w:cs="Times New Roman"/>
          <w:color w:val="000D66"/>
          <w:szCs w:val="28"/>
          <w:lang w:val="uk-UA"/>
        </w:rPr>
        <w:t>–</w:t>
      </w:r>
      <w:r w:rsidRPr="00BF29CB">
        <w:rPr>
          <w:rFonts w:cs="Times New Roman"/>
          <w:color w:val="000D66"/>
          <w:szCs w:val="28"/>
          <w:lang w:val="uk-UA"/>
        </w:rPr>
        <w:t xml:space="preserve"> </w:t>
      </w:r>
      <w:r w:rsidRPr="00BF29CB">
        <w:rPr>
          <w:rFonts w:cs="Times New Roman"/>
          <w:color w:val="000000"/>
          <w:szCs w:val="28"/>
          <w:lang w:val="uk-UA"/>
        </w:rPr>
        <w:t>неможливістю у разі ліквідації ОСББ передачі його активів неприбутковим організаціям відповідного виду або зарахування</w:t>
      </w:r>
      <w:r>
        <w:rPr>
          <w:rFonts w:cs="Times New Roman"/>
          <w:color w:val="000000"/>
          <w:szCs w:val="28"/>
          <w:lang w:val="uk-UA"/>
        </w:rPr>
        <w:t xml:space="preserve"> </w:t>
      </w:r>
      <w:r w:rsidRPr="00BF29CB">
        <w:rPr>
          <w:rFonts w:cs="Times New Roman"/>
          <w:color w:val="000000"/>
          <w:szCs w:val="28"/>
          <w:lang w:val="uk-UA"/>
        </w:rPr>
        <w:t>до доходу бюджету;</w:t>
      </w:r>
    </w:p>
    <w:p w:rsidR="002F006A" w:rsidRPr="00BF29CB" w:rsidRDefault="002F006A" w:rsidP="002F006A">
      <w:pPr>
        <w:autoSpaceDE w:val="0"/>
        <w:autoSpaceDN w:val="0"/>
        <w:adjustRightInd w:val="0"/>
        <w:jc w:val="both"/>
        <w:rPr>
          <w:rFonts w:cs="Times New Roman"/>
          <w:color w:val="000000"/>
          <w:szCs w:val="28"/>
          <w:lang w:val="uk-UA"/>
        </w:rPr>
      </w:pPr>
      <w:r>
        <w:rPr>
          <w:rFonts w:cs="Times New Roman"/>
          <w:color w:val="000D66"/>
          <w:szCs w:val="28"/>
          <w:lang w:val="uk-UA"/>
        </w:rPr>
        <w:t>–</w:t>
      </w:r>
      <w:r w:rsidRPr="00BF29CB">
        <w:rPr>
          <w:rFonts w:cs="Times New Roman"/>
          <w:color w:val="000D66"/>
          <w:szCs w:val="28"/>
          <w:lang w:val="uk-UA"/>
        </w:rPr>
        <w:t xml:space="preserve"> </w:t>
      </w:r>
      <w:r w:rsidRPr="00BF29CB">
        <w:rPr>
          <w:rFonts w:cs="Times New Roman"/>
          <w:color w:val="000000"/>
          <w:szCs w:val="28"/>
          <w:lang w:val="uk-UA"/>
        </w:rPr>
        <w:t>тісним зв’язком розміру внесків співвласників на утримання</w:t>
      </w:r>
      <w:r>
        <w:rPr>
          <w:rFonts w:cs="Times New Roman"/>
          <w:color w:val="000000"/>
          <w:szCs w:val="28"/>
          <w:lang w:val="uk-UA"/>
        </w:rPr>
        <w:t xml:space="preserve"> </w:t>
      </w:r>
      <w:r w:rsidRPr="00BF29CB">
        <w:rPr>
          <w:rFonts w:cs="Times New Roman"/>
          <w:color w:val="000000"/>
          <w:szCs w:val="28"/>
          <w:lang w:val="uk-UA"/>
        </w:rPr>
        <w:t>і ремонт будинку з площею належних їм приміщень і з розміром витрат на утримання будинку.</w:t>
      </w:r>
    </w:p>
    <w:p w:rsidR="002F006A" w:rsidRPr="00BF29CB" w:rsidRDefault="002F006A" w:rsidP="002F006A">
      <w:pPr>
        <w:autoSpaceDE w:val="0"/>
        <w:autoSpaceDN w:val="0"/>
        <w:adjustRightInd w:val="0"/>
        <w:jc w:val="both"/>
        <w:rPr>
          <w:rFonts w:cs="Times New Roman"/>
          <w:color w:val="000000"/>
          <w:szCs w:val="28"/>
          <w:lang w:val="uk-UA"/>
        </w:rPr>
      </w:pPr>
      <w:r w:rsidRPr="00BF29CB">
        <w:rPr>
          <w:rFonts w:cs="Times New Roman"/>
          <w:color w:val="000000"/>
          <w:szCs w:val="28"/>
          <w:lang w:val="uk-UA"/>
        </w:rPr>
        <w:t>3. ОСББ є формою управління багатоквартирним будинком і самостійно виконує функцію управління ним, якщо не залучає найманого управителя згідно з Законом України «Про житлово-комунальні</w:t>
      </w:r>
      <w:r>
        <w:rPr>
          <w:rFonts w:cs="Times New Roman"/>
          <w:color w:val="000000"/>
          <w:szCs w:val="28"/>
          <w:lang w:val="uk-UA"/>
        </w:rPr>
        <w:t xml:space="preserve"> </w:t>
      </w:r>
      <w:r w:rsidRPr="00BF29CB">
        <w:rPr>
          <w:rFonts w:cs="Times New Roman"/>
          <w:color w:val="000000"/>
          <w:szCs w:val="28"/>
          <w:lang w:val="uk-UA"/>
        </w:rPr>
        <w:t>послуги». Голова правління не є управителем ОСББ.</w:t>
      </w:r>
    </w:p>
    <w:p w:rsidR="002F006A" w:rsidRPr="00BF29CB" w:rsidRDefault="002F006A" w:rsidP="002F006A">
      <w:pPr>
        <w:autoSpaceDE w:val="0"/>
        <w:autoSpaceDN w:val="0"/>
        <w:adjustRightInd w:val="0"/>
        <w:jc w:val="both"/>
        <w:rPr>
          <w:rFonts w:cs="Times New Roman"/>
          <w:color w:val="000000"/>
          <w:szCs w:val="28"/>
          <w:lang w:val="uk-UA"/>
        </w:rPr>
      </w:pPr>
      <w:r w:rsidRPr="00BF29CB">
        <w:rPr>
          <w:rFonts w:cs="Times New Roman"/>
          <w:color w:val="000000"/>
          <w:szCs w:val="28"/>
          <w:lang w:val="uk-UA"/>
        </w:rPr>
        <w:t xml:space="preserve">4. ОСББ в рамках основної діяльності </w:t>
      </w:r>
      <w:r w:rsidRPr="00BF29CB">
        <w:rPr>
          <w:rFonts w:cs="Times New Roman"/>
          <w:i/>
          <w:iCs/>
          <w:color w:val="000000"/>
          <w:szCs w:val="28"/>
          <w:lang w:val="uk-UA"/>
        </w:rPr>
        <w:t>не надають нікому послуги</w:t>
      </w:r>
      <w:r w:rsidRPr="00BF29CB">
        <w:rPr>
          <w:rFonts w:cs="Times New Roman"/>
          <w:color w:val="000000"/>
          <w:szCs w:val="28"/>
          <w:lang w:val="uk-UA"/>
        </w:rPr>
        <w:t>,</w:t>
      </w:r>
      <w:r>
        <w:rPr>
          <w:rFonts w:cs="Times New Roman"/>
          <w:color w:val="000000"/>
          <w:szCs w:val="28"/>
          <w:lang w:val="uk-UA"/>
        </w:rPr>
        <w:t xml:space="preserve"> </w:t>
      </w:r>
      <w:r w:rsidRPr="00BF29CB">
        <w:rPr>
          <w:rFonts w:cs="Times New Roman"/>
          <w:color w:val="000000"/>
          <w:szCs w:val="28"/>
          <w:lang w:val="uk-UA"/>
        </w:rPr>
        <w:t xml:space="preserve">і будь-які додаткові заходи із забезпечення потреб співвласників будинку – охорона під’їздів, </w:t>
      </w:r>
      <w:proofErr w:type="spellStart"/>
      <w:r w:rsidRPr="00BF29CB">
        <w:rPr>
          <w:rFonts w:cs="Times New Roman"/>
          <w:color w:val="000000"/>
          <w:szCs w:val="28"/>
          <w:lang w:val="uk-UA"/>
        </w:rPr>
        <w:t>відеоспостереження</w:t>
      </w:r>
      <w:proofErr w:type="spellEnd"/>
      <w:r w:rsidRPr="00BF29CB">
        <w:rPr>
          <w:rFonts w:cs="Times New Roman"/>
          <w:color w:val="000000"/>
          <w:szCs w:val="28"/>
          <w:lang w:val="uk-UA"/>
        </w:rPr>
        <w:t>, автомобільні стоянки тощо</w:t>
      </w:r>
      <w:r>
        <w:rPr>
          <w:rFonts w:cs="Times New Roman"/>
          <w:color w:val="000000"/>
          <w:szCs w:val="28"/>
          <w:lang w:val="uk-UA"/>
        </w:rPr>
        <w:t xml:space="preserve"> </w:t>
      </w:r>
      <w:r w:rsidRPr="00BF29CB">
        <w:rPr>
          <w:rFonts w:cs="Times New Roman"/>
          <w:color w:val="000000"/>
          <w:szCs w:val="28"/>
          <w:lang w:val="uk-UA"/>
        </w:rPr>
        <w:t>– не впливають ні на статус неприбутковості, ні на оподаткування.</w:t>
      </w:r>
    </w:p>
    <w:p w:rsidR="002F006A" w:rsidRPr="00BF29CB" w:rsidRDefault="002F006A" w:rsidP="002F006A">
      <w:pPr>
        <w:autoSpaceDE w:val="0"/>
        <w:autoSpaceDN w:val="0"/>
        <w:adjustRightInd w:val="0"/>
        <w:jc w:val="both"/>
        <w:rPr>
          <w:rFonts w:cs="Times New Roman"/>
          <w:color w:val="000000"/>
          <w:szCs w:val="28"/>
          <w:lang w:val="uk-UA"/>
        </w:rPr>
      </w:pPr>
      <w:r w:rsidRPr="00BF29CB">
        <w:rPr>
          <w:rFonts w:cs="Times New Roman"/>
          <w:color w:val="000000"/>
          <w:szCs w:val="28"/>
          <w:lang w:val="uk-UA"/>
        </w:rPr>
        <w:t>5. Діяльність ОСББ має окремі спільні риси з житлово-комунальним</w:t>
      </w:r>
      <w:r>
        <w:rPr>
          <w:rFonts w:cs="Times New Roman"/>
          <w:color w:val="000000"/>
          <w:szCs w:val="28"/>
          <w:lang w:val="uk-UA"/>
        </w:rPr>
        <w:t xml:space="preserve"> </w:t>
      </w:r>
      <w:r w:rsidRPr="00BF29CB">
        <w:rPr>
          <w:rFonts w:cs="Times New Roman"/>
          <w:color w:val="000000"/>
          <w:szCs w:val="28"/>
          <w:lang w:val="uk-UA"/>
        </w:rPr>
        <w:t>господарством – необхідність обслуговування будинку, розрахунків</w:t>
      </w:r>
      <w:r>
        <w:rPr>
          <w:rFonts w:cs="Times New Roman"/>
          <w:color w:val="000000"/>
          <w:szCs w:val="28"/>
          <w:lang w:val="uk-UA"/>
        </w:rPr>
        <w:t xml:space="preserve"> </w:t>
      </w:r>
      <w:r w:rsidRPr="00BF29CB">
        <w:rPr>
          <w:rFonts w:cs="Times New Roman"/>
          <w:color w:val="000000"/>
          <w:szCs w:val="28"/>
          <w:lang w:val="uk-UA"/>
        </w:rPr>
        <w:t>з мешканцями житлового будинку, з постачальниками комунальних</w:t>
      </w:r>
      <w:r>
        <w:rPr>
          <w:rFonts w:cs="Times New Roman"/>
          <w:color w:val="000000"/>
          <w:szCs w:val="28"/>
          <w:lang w:val="uk-UA"/>
        </w:rPr>
        <w:t xml:space="preserve"> </w:t>
      </w:r>
      <w:r w:rsidRPr="00BF29CB">
        <w:rPr>
          <w:rFonts w:cs="Times New Roman"/>
          <w:color w:val="000000"/>
          <w:szCs w:val="28"/>
          <w:lang w:val="uk-UA"/>
        </w:rPr>
        <w:t>послуг, з бюджетом з трансфертів у разі їх наявності.</w:t>
      </w:r>
    </w:p>
    <w:p w:rsidR="002F006A" w:rsidRPr="00BF29CB" w:rsidRDefault="002F006A" w:rsidP="002F006A">
      <w:pPr>
        <w:autoSpaceDE w:val="0"/>
        <w:autoSpaceDN w:val="0"/>
        <w:adjustRightInd w:val="0"/>
        <w:jc w:val="both"/>
        <w:rPr>
          <w:rFonts w:cs="Times New Roman"/>
          <w:color w:val="000000"/>
          <w:szCs w:val="28"/>
          <w:lang w:val="uk-UA"/>
        </w:rPr>
      </w:pPr>
      <w:r w:rsidRPr="00BF29CB">
        <w:rPr>
          <w:rFonts w:cs="Times New Roman"/>
          <w:color w:val="000000"/>
          <w:szCs w:val="28"/>
          <w:lang w:val="uk-UA"/>
        </w:rPr>
        <w:t>6. Діяльність ОСББ має багато спільного з діяльністю домогосподарств – обслуговування житлового будинку власними зусиллями,</w:t>
      </w:r>
      <w:r>
        <w:rPr>
          <w:rFonts w:cs="Times New Roman"/>
          <w:color w:val="000000"/>
          <w:szCs w:val="28"/>
          <w:lang w:val="uk-UA"/>
        </w:rPr>
        <w:t xml:space="preserve"> </w:t>
      </w:r>
      <w:r w:rsidRPr="00BF29CB">
        <w:rPr>
          <w:rFonts w:cs="Times New Roman"/>
          <w:color w:val="000000"/>
          <w:szCs w:val="28"/>
          <w:lang w:val="uk-UA"/>
        </w:rPr>
        <w:t>спрямованість на забезпечення власних потреб, взаємовідносини</w:t>
      </w:r>
      <w:r>
        <w:rPr>
          <w:rFonts w:cs="Times New Roman"/>
          <w:color w:val="000000"/>
          <w:szCs w:val="28"/>
          <w:lang w:val="uk-UA"/>
        </w:rPr>
        <w:t xml:space="preserve"> </w:t>
      </w:r>
      <w:r w:rsidRPr="00BF29CB">
        <w:rPr>
          <w:rFonts w:cs="Times New Roman"/>
          <w:color w:val="000000"/>
          <w:szCs w:val="28"/>
          <w:lang w:val="uk-UA"/>
        </w:rPr>
        <w:t>з постачальниками комунальних послуг.</w:t>
      </w:r>
    </w:p>
    <w:p w:rsidR="002F006A" w:rsidRPr="00BF29CB" w:rsidRDefault="002F006A" w:rsidP="002F006A">
      <w:pPr>
        <w:autoSpaceDE w:val="0"/>
        <w:autoSpaceDN w:val="0"/>
        <w:adjustRightInd w:val="0"/>
        <w:jc w:val="both"/>
        <w:rPr>
          <w:rFonts w:cs="Times New Roman"/>
          <w:color w:val="000000"/>
          <w:szCs w:val="28"/>
          <w:lang w:val="uk-UA"/>
        </w:rPr>
      </w:pPr>
      <w:r w:rsidRPr="00BF29CB">
        <w:rPr>
          <w:rFonts w:cs="Times New Roman"/>
          <w:color w:val="000000"/>
          <w:szCs w:val="28"/>
          <w:lang w:val="uk-UA"/>
        </w:rPr>
        <w:t xml:space="preserve">7. В ОСББ складна система розрахунків – зі співвласниками за різними видами платежів, з постачальниками комунальних послуг, вартість яких </w:t>
      </w:r>
      <w:r w:rsidRPr="00BF29CB">
        <w:rPr>
          <w:rFonts w:cs="Times New Roman"/>
          <w:color w:val="000000"/>
          <w:szCs w:val="28"/>
          <w:lang w:val="uk-UA"/>
        </w:rPr>
        <w:lastRenderedPageBreak/>
        <w:t>відшкодовується за рахунок внесків співвласників (обслуговування ліфтів, дезінсекція, опалення й освітлення місць загального</w:t>
      </w:r>
      <w:r>
        <w:rPr>
          <w:rFonts w:cs="Times New Roman"/>
          <w:color w:val="000000"/>
          <w:szCs w:val="28"/>
          <w:lang w:val="uk-UA"/>
        </w:rPr>
        <w:t xml:space="preserve"> </w:t>
      </w:r>
      <w:r w:rsidRPr="00BF29CB">
        <w:rPr>
          <w:rFonts w:cs="Times New Roman"/>
          <w:color w:val="000000"/>
          <w:szCs w:val="28"/>
          <w:lang w:val="uk-UA"/>
        </w:rPr>
        <w:t>користування тощо), з іншими службами (пожежна охорона, аварійна служба, сантехнічне обслуговування тощо), з орендарями допоміжних приміщень тощо.</w:t>
      </w:r>
    </w:p>
    <w:p w:rsidR="002F006A" w:rsidRPr="00BF29CB" w:rsidRDefault="002F006A" w:rsidP="002F006A">
      <w:pPr>
        <w:autoSpaceDE w:val="0"/>
        <w:autoSpaceDN w:val="0"/>
        <w:adjustRightInd w:val="0"/>
        <w:jc w:val="both"/>
        <w:rPr>
          <w:rFonts w:cs="Times New Roman"/>
          <w:color w:val="000000"/>
          <w:szCs w:val="28"/>
          <w:lang w:val="uk-UA"/>
        </w:rPr>
      </w:pPr>
      <w:r w:rsidRPr="00BF29CB">
        <w:rPr>
          <w:rFonts w:cs="Times New Roman"/>
          <w:color w:val="000000"/>
          <w:szCs w:val="28"/>
          <w:lang w:val="uk-UA"/>
        </w:rPr>
        <w:t>Особливості діяльності ОСББ обумовлюють особливості методології</w:t>
      </w:r>
      <w:r>
        <w:rPr>
          <w:rFonts w:cs="Times New Roman"/>
          <w:color w:val="000000"/>
          <w:szCs w:val="28"/>
          <w:lang w:val="uk-UA"/>
        </w:rPr>
        <w:t xml:space="preserve"> </w:t>
      </w:r>
      <w:r w:rsidRPr="00BF29CB">
        <w:rPr>
          <w:rFonts w:cs="Times New Roman"/>
          <w:color w:val="000000"/>
          <w:szCs w:val="28"/>
          <w:lang w:val="uk-UA"/>
        </w:rPr>
        <w:t>та організації бухгалтерського обліку в них, який має багато спільного з неприбутковими організаціями, а також, певною мірою, з житловими організаціями, управителями житлових будинків. В той же час є</w:t>
      </w:r>
      <w:r>
        <w:rPr>
          <w:rFonts w:cs="Times New Roman"/>
          <w:color w:val="000000"/>
          <w:szCs w:val="28"/>
          <w:lang w:val="uk-UA"/>
        </w:rPr>
        <w:t xml:space="preserve"> </w:t>
      </w:r>
      <w:r w:rsidRPr="00BF29CB">
        <w:rPr>
          <w:rFonts w:cs="Times New Roman"/>
          <w:color w:val="000000"/>
          <w:szCs w:val="28"/>
          <w:lang w:val="uk-UA"/>
        </w:rPr>
        <w:t xml:space="preserve">принципові </w:t>
      </w:r>
      <w:r w:rsidRPr="00BF29CB">
        <w:rPr>
          <w:rFonts w:cs="Times New Roman"/>
          <w:i/>
          <w:iCs/>
          <w:color w:val="000000"/>
          <w:szCs w:val="28"/>
          <w:lang w:val="uk-UA"/>
        </w:rPr>
        <w:t>відмінності з побудовою обліку в інших неприбуткових</w:t>
      </w:r>
      <w:r>
        <w:rPr>
          <w:rFonts w:cs="Times New Roman"/>
          <w:i/>
          <w:iCs/>
          <w:color w:val="000000"/>
          <w:szCs w:val="28"/>
          <w:lang w:val="uk-UA"/>
        </w:rPr>
        <w:t xml:space="preserve"> </w:t>
      </w:r>
      <w:r w:rsidRPr="00BF29CB">
        <w:rPr>
          <w:rFonts w:cs="Times New Roman"/>
          <w:i/>
          <w:iCs/>
          <w:color w:val="000000"/>
          <w:szCs w:val="28"/>
          <w:lang w:val="uk-UA"/>
        </w:rPr>
        <w:t>організаціях</w:t>
      </w:r>
      <w:r w:rsidRPr="00BF29CB">
        <w:rPr>
          <w:rFonts w:cs="Times New Roman"/>
          <w:color w:val="000000"/>
          <w:szCs w:val="28"/>
          <w:lang w:val="uk-UA"/>
        </w:rPr>
        <w:t>, які обумовлені наступними особливостями:</w:t>
      </w:r>
    </w:p>
    <w:p w:rsidR="002F006A" w:rsidRDefault="002F006A" w:rsidP="002F006A">
      <w:pPr>
        <w:autoSpaceDE w:val="0"/>
        <w:autoSpaceDN w:val="0"/>
        <w:adjustRightInd w:val="0"/>
        <w:jc w:val="both"/>
        <w:rPr>
          <w:rFonts w:cs="Times New Roman"/>
          <w:color w:val="000000"/>
          <w:szCs w:val="28"/>
          <w:lang w:val="uk-UA"/>
        </w:rPr>
      </w:pPr>
      <w:r>
        <w:rPr>
          <w:rFonts w:cs="Times New Roman"/>
          <w:color w:val="000D66"/>
          <w:szCs w:val="28"/>
          <w:lang w:val="uk-UA"/>
        </w:rPr>
        <w:t>–</w:t>
      </w:r>
      <w:r w:rsidRPr="00BF29CB">
        <w:rPr>
          <w:rFonts w:cs="Times New Roman"/>
          <w:color w:val="000D66"/>
          <w:szCs w:val="28"/>
          <w:lang w:val="uk-UA"/>
        </w:rPr>
        <w:t xml:space="preserve"> </w:t>
      </w:r>
      <w:r w:rsidRPr="00BF29CB">
        <w:rPr>
          <w:rFonts w:cs="Times New Roman"/>
          <w:color w:val="000000"/>
          <w:szCs w:val="28"/>
          <w:lang w:val="uk-UA"/>
        </w:rPr>
        <w:t>наявність спільного майна, яке потребує утримання, обумовлює як відмінність мети створення та діяльності, так і обов’язковість витрат на утримання цього майна;</w:t>
      </w:r>
    </w:p>
    <w:p w:rsidR="002F006A" w:rsidRPr="00BF29CB" w:rsidRDefault="002F006A" w:rsidP="002F006A">
      <w:pPr>
        <w:autoSpaceDE w:val="0"/>
        <w:autoSpaceDN w:val="0"/>
        <w:adjustRightInd w:val="0"/>
        <w:jc w:val="both"/>
        <w:rPr>
          <w:rFonts w:cs="Times New Roman"/>
          <w:color w:val="000000"/>
          <w:szCs w:val="28"/>
          <w:lang w:val="uk-UA"/>
        </w:rPr>
      </w:pPr>
      <w:r>
        <w:rPr>
          <w:rFonts w:cs="Times New Roman"/>
          <w:color w:val="000D66"/>
          <w:szCs w:val="28"/>
          <w:lang w:val="uk-UA"/>
        </w:rPr>
        <w:t>–</w:t>
      </w:r>
      <w:r w:rsidRPr="00BF29CB">
        <w:rPr>
          <w:rFonts w:cs="Times New Roman"/>
          <w:color w:val="000D66"/>
          <w:szCs w:val="28"/>
          <w:lang w:val="uk-UA"/>
        </w:rPr>
        <w:t xml:space="preserve"> </w:t>
      </w:r>
      <w:r w:rsidRPr="00BF29CB">
        <w:rPr>
          <w:rFonts w:cs="Times New Roman"/>
          <w:color w:val="000000"/>
          <w:szCs w:val="28"/>
          <w:lang w:val="uk-UA"/>
        </w:rPr>
        <w:t>обов’язковість сплати внесків на утримання будинку усіма співвласниками;</w:t>
      </w:r>
    </w:p>
    <w:p w:rsidR="002F006A" w:rsidRPr="00BF29CB" w:rsidRDefault="002F006A" w:rsidP="002F006A">
      <w:pPr>
        <w:autoSpaceDE w:val="0"/>
        <w:autoSpaceDN w:val="0"/>
        <w:adjustRightInd w:val="0"/>
        <w:jc w:val="both"/>
        <w:rPr>
          <w:rFonts w:cs="Times New Roman"/>
          <w:color w:val="000000"/>
          <w:szCs w:val="28"/>
          <w:lang w:val="uk-UA"/>
        </w:rPr>
      </w:pPr>
      <w:r>
        <w:rPr>
          <w:rFonts w:cs="Times New Roman"/>
          <w:color w:val="000D66"/>
          <w:szCs w:val="28"/>
          <w:lang w:val="uk-UA"/>
        </w:rPr>
        <w:t>–</w:t>
      </w:r>
      <w:r w:rsidRPr="00BF29CB">
        <w:rPr>
          <w:rFonts w:cs="Times New Roman"/>
          <w:color w:val="000D66"/>
          <w:szCs w:val="28"/>
          <w:lang w:val="uk-UA"/>
        </w:rPr>
        <w:t xml:space="preserve"> </w:t>
      </w:r>
      <w:r w:rsidRPr="00BF29CB">
        <w:rPr>
          <w:rFonts w:cs="Times New Roman"/>
          <w:color w:val="000000"/>
          <w:szCs w:val="28"/>
          <w:lang w:val="uk-UA"/>
        </w:rPr>
        <w:t>розмір внесків повинен забезпечувати належне утримання</w:t>
      </w:r>
      <w:r>
        <w:rPr>
          <w:rFonts w:cs="Times New Roman"/>
          <w:color w:val="000000"/>
          <w:szCs w:val="28"/>
          <w:lang w:val="uk-UA"/>
        </w:rPr>
        <w:t xml:space="preserve"> </w:t>
      </w:r>
      <w:r w:rsidRPr="00BF29CB">
        <w:rPr>
          <w:rFonts w:cs="Times New Roman"/>
          <w:color w:val="000000"/>
          <w:szCs w:val="28"/>
          <w:lang w:val="uk-UA"/>
        </w:rPr>
        <w:t>будинку</w:t>
      </w:r>
      <w:r>
        <w:rPr>
          <w:rFonts w:cs="Times New Roman"/>
          <w:color w:val="000000"/>
          <w:szCs w:val="28"/>
          <w:lang w:val="uk-UA"/>
        </w:rPr>
        <w:t xml:space="preserve"> </w:t>
      </w:r>
      <w:r w:rsidRPr="00BF29CB">
        <w:rPr>
          <w:rFonts w:cs="Times New Roman"/>
          <w:color w:val="000000"/>
          <w:szCs w:val="28"/>
          <w:lang w:val="uk-UA"/>
        </w:rPr>
        <w:t>і покривати усі витрати, визначені в законі;</w:t>
      </w:r>
    </w:p>
    <w:p w:rsidR="002F006A" w:rsidRPr="00BF29CB" w:rsidRDefault="002F006A" w:rsidP="002F006A">
      <w:pPr>
        <w:autoSpaceDE w:val="0"/>
        <w:autoSpaceDN w:val="0"/>
        <w:adjustRightInd w:val="0"/>
        <w:jc w:val="both"/>
        <w:rPr>
          <w:rFonts w:cs="Times New Roman"/>
          <w:color w:val="000000"/>
          <w:szCs w:val="28"/>
          <w:lang w:val="uk-UA"/>
        </w:rPr>
      </w:pPr>
      <w:r>
        <w:rPr>
          <w:rFonts w:cs="Times New Roman"/>
          <w:color w:val="000D66"/>
          <w:szCs w:val="28"/>
          <w:lang w:val="uk-UA"/>
        </w:rPr>
        <w:t>–</w:t>
      </w:r>
      <w:r w:rsidRPr="00BF29CB">
        <w:rPr>
          <w:rFonts w:cs="Times New Roman"/>
          <w:color w:val="000D66"/>
          <w:szCs w:val="28"/>
          <w:lang w:val="uk-UA"/>
        </w:rPr>
        <w:t xml:space="preserve"> </w:t>
      </w:r>
      <w:r w:rsidRPr="00BF29CB">
        <w:rPr>
          <w:rFonts w:cs="Times New Roman"/>
          <w:color w:val="000000"/>
          <w:szCs w:val="28"/>
          <w:lang w:val="uk-UA"/>
        </w:rPr>
        <w:t>можливість отримання бюджетного фінансування.</w:t>
      </w:r>
    </w:p>
    <w:p w:rsidR="002F006A" w:rsidRDefault="002F006A" w:rsidP="002F006A">
      <w:pPr>
        <w:autoSpaceDE w:val="0"/>
        <w:autoSpaceDN w:val="0"/>
        <w:adjustRightInd w:val="0"/>
        <w:jc w:val="both"/>
        <w:rPr>
          <w:rFonts w:cs="Times New Roman"/>
          <w:color w:val="000000"/>
          <w:szCs w:val="28"/>
          <w:lang w:val="uk-UA"/>
        </w:rPr>
      </w:pPr>
    </w:p>
    <w:p w:rsidR="002F006A" w:rsidRPr="00BF29CB" w:rsidRDefault="002F006A" w:rsidP="002F006A">
      <w:pPr>
        <w:autoSpaceDE w:val="0"/>
        <w:autoSpaceDN w:val="0"/>
        <w:adjustRightInd w:val="0"/>
        <w:jc w:val="both"/>
        <w:rPr>
          <w:rFonts w:cs="Times New Roman"/>
          <w:color w:val="000000"/>
          <w:szCs w:val="28"/>
          <w:lang w:val="uk-UA"/>
        </w:rPr>
      </w:pPr>
      <w:r>
        <w:rPr>
          <w:rFonts w:cs="Times New Roman"/>
          <w:color w:val="000000"/>
          <w:szCs w:val="28"/>
          <w:lang w:val="uk-UA"/>
        </w:rPr>
        <w:t>8</w:t>
      </w:r>
      <w:r w:rsidRPr="00BF29CB">
        <w:rPr>
          <w:rFonts w:cs="Times New Roman"/>
          <w:color w:val="000000"/>
          <w:szCs w:val="28"/>
          <w:lang w:val="uk-UA"/>
        </w:rPr>
        <w:t>.2 Оподаткування ОСББ</w:t>
      </w:r>
    </w:p>
    <w:p w:rsidR="002F006A" w:rsidRDefault="002F006A" w:rsidP="002F006A">
      <w:pPr>
        <w:autoSpaceDE w:val="0"/>
        <w:autoSpaceDN w:val="0"/>
        <w:adjustRightInd w:val="0"/>
        <w:jc w:val="both"/>
        <w:rPr>
          <w:rFonts w:cs="Times New Roman"/>
          <w:color w:val="000000"/>
          <w:szCs w:val="28"/>
          <w:lang w:val="uk-UA"/>
        </w:rPr>
      </w:pPr>
    </w:p>
    <w:p w:rsidR="002F006A" w:rsidRPr="00BF29CB" w:rsidRDefault="002F006A" w:rsidP="002F006A">
      <w:pPr>
        <w:autoSpaceDE w:val="0"/>
        <w:autoSpaceDN w:val="0"/>
        <w:adjustRightInd w:val="0"/>
        <w:jc w:val="both"/>
        <w:rPr>
          <w:rFonts w:cs="Times New Roman"/>
          <w:color w:val="000000"/>
          <w:szCs w:val="28"/>
          <w:lang w:val="uk-UA"/>
        </w:rPr>
      </w:pPr>
      <w:r w:rsidRPr="00BF29CB">
        <w:rPr>
          <w:rFonts w:cs="Times New Roman"/>
          <w:color w:val="000000"/>
          <w:szCs w:val="28"/>
          <w:lang w:val="uk-UA"/>
        </w:rPr>
        <w:t>Оподаткування ОСББ безпосередньо впливає на особливості обліку. Особливості оподаткування обумовлені, в першу чергу, статусом</w:t>
      </w:r>
      <w:r>
        <w:rPr>
          <w:rFonts w:cs="Times New Roman"/>
          <w:color w:val="000000"/>
          <w:szCs w:val="28"/>
          <w:lang w:val="uk-UA"/>
        </w:rPr>
        <w:t xml:space="preserve"> </w:t>
      </w:r>
      <w:r w:rsidRPr="00BF29CB">
        <w:rPr>
          <w:rFonts w:cs="Times New Roman"/>
          <w:i/>
          <w:iCs/>
          <w:color w:val="000000"/>
          <w:szCs w:val="28"/>
          <w:lang w:val="uk-UA"/>
        </w:rPr>
        <w:t xml:space="preserve">неприбутковості </w:t>
      </w:r>
      <w:r w:rsidRPr="00BF29CB">
        <w:rPr>
          <w:rFonts w:cs="Times New Roman"/>
          <w:color w:val="000000"/>
          <w:szCs w:val="28"/>
          <w:lang w:val="uk-UA"/>
        </w:rPr>
        <w:t>ОСББ.</w:t>
      </w:r>
    </w:p>
    <w:p w:rsidR="002F006A" w:rsidRDefault="002F006A" w:rsidP="002F006A">
      <w:pPr>
        <w:autoSpaceDE w:val="0"/>
        <w:autoSpaceDN w:val="0"/>
        <w:adjustRightInd w:val="0"/>
        <w:jc w:val="both"/>
        <w:rPr>
          <w:rFonts w:cs="Times New Roman"/>
          <w:color w:val="000000"/>
          <w:szCs w:val="28"/>
          <w:lang w:val="uk-UA"/>
        </w:rPr>
      </w:pPr>
      <w:r w:rsidRPr="00BF29CB">
        <w:rPr>
          <w:rFonts w:cs="Times New Roman"/>
          <w:color w:val="000000"/>
          <w:szCs w:val="28"/>
          <w:lang w:val="uk-UA"/>
        </w:rPr>
        <w:t xml:space="preserve">ОСББ </w:t>
      </w:r>
      <w:r w:rsidRPr="00BF29CB">
        <w:rPr>
          <w:rFonts w:cs="Times New Roman"/>
          <w:i/>
          <w:iCs/>
          <w:color w:val="000000"/>
          <w:szCs w:val="28"/>
          <w:lang w:val="uk-UA"/>
        </w:rPr>
        <w:t xml:space="preserve">не сплачують податок на прибуток </w:t>
      </w:r>
      <w:r w:rsidRPr="00BF29CB">
        <w:rPr>
          <w:rFonts w:cs="Times New Roman"/>
          <w:color w:val="000000"/>
          <w:szCs w:val="28"/>
          <w:lang w:val="uk-UA"/>
        </w:rPr>
        <w:t>з усіх своїх доходів згідно</w:t>
      </w:r>
      <w:r>
        <w:rPr>
          <w:rFonts w:cs="Times New Roman"/>
          <w:color w:val="000000"/>
          <w:szCs w:val="28"/>
          <w:lang w:val="uk-UA"/>
        </w:rPr>
        <w:t xml:space="preserve"> </w:t>
      </w:r>
      <w:r w:rsidRPr="00BF29CB">
        <w:rPr>
          <w:rFonts w:cs="Times New Roman"/>
          <w:color w:val="000000"/>
          <w:szCs w:val="28"/>
          <w:lang w:val="uk-UA"/>
        </w:rPr>
        <w:t>з пунктом 133.4. ПКУ за умови виконання наступних вимог:</w:t>
      </w:r>
    </w:p>
    <w:p w:rsidR="002F006A" w:rsidRPr="00BF29CB" w:rsidRDefault="002F006A" w:rsidP="002F006A">
      <w:pPr>
        <w:autoSpaceDE w:val="0"/>
        <w:autoSpaceDN w:val="0"/>
        <w:adjustRightInd w:val="0"/>
        <w:jc w:val="both"/>
        <w:rPr>
          <w:rFonts w:cs="Times New Roman"/>
          <w:color w:val="000000"/>
          <w:szCs w:val="28"/>
          <w:lang w:val="uk-UA"/>
        </w:rPr>
      </w:pPr>
      <w:r>
        <w:rPr>
          <w:rFonts w:cs="Times New Roman"/>
          <w:color w:val="000D66"/>
          <w:szCs w:val="28"/>
          <w:lang w:val="uk-UA"/>
        </w:rPr>
        <w:t>–</w:t>
      </w:r>
      <w:r w:rsidRPr="00BF29CB">
        <w:rPr>
          <w:rFonts w:cs="Times New Roman"/>
          <w:color w:val="000D66"/>
          <w:szCs w:val="28"/>
          <w:lang w:val="uk-UA"/>
        </w:rPr>
        <w:t xml:space="preserve"> </w:t>
      </w:r>
      <w:r w:rsidRPr="00BF29CB">
        <w:rPr>
          <w:rFonts w:cs="Times New Roman"/>
          <w:color w:val="000000"/>
          <w:szCs w:val="28"/>
          <w:lang w:val="uk-UA"/>
        </w:rPr>
        <w:t>зареєстровані в реєстрі неприбуткових установ та організацій;</w:t>
      </w:r>
    </w:p>
    <w:p w:rsidR="002F006A" w:rsidRPr="00BF29CB" w:rsidRDefault="002F006A" w:rsidP="002F006A">
      <w:pPr>
        <w:autoSpaceDE w:val="0"/>
        <w:autoSpaceDN w:val="0"/>
        <w:adjustRightInd w:val="0"/>
        <w:jc w:val="both"/>
        <w:rPr>
          <w:rFonts w:cs="Times New Roman"/>
          <w:color w:val="000000"/>
          <w:szCs w:val="28"/>
          <w:lang w:val="uk-UA"/>
        </w:rPr>
      </w:pPr>
      <w:r>
        <w:rPr>
          <w:rFonts w:cs="Times New Roman"/>
          <w:color w:val="000D66"/>
          <w:szCs w:val="28"/>
          <w:lang w:val="uk-UA"/>
        </w:rPr>
        <w:t>–</w:t>
      </w:r>
      <w:r w:rsidRPr="00BF29CB">
        <w:rPr>
          <w:rFonts w:cs="Times New Roman"/>
          <w:color w:val="000D66"/>
          <w:szCs w:val="28"/>
          <w:lang w:val="uk-UA"/>
        </w:rPr>
        <w:t xml:space="preserve"> </w:t>
      </w:r>
      <w:r w:rsidRPr="00BF29CB">
        <w:rPr>
          <w:rFonts w:cs="Times New Roman"/>
          <w:color w:val="000000"/>
          <w:szCs w:val="28"/>
          <w:lang w:val="uk-UA"/>
        </w:rPr>
        <w:t>усі доходи використовуються на статутні цілі;</w:t>
      </w:r>
    </w:p>
    <w:p w:rsidR="002F006A" w:rsidRPr="00BF29CB" w:rsidRDefault="002F006A" w:rsidP="002F006A">
      <w:pPr>
        <w:autoSpaceDE w:val="0"/>
        <w:autoSpaceDN w:val="0"/>
        <w:adjustRightInd w:val="0"/>
        <w:jc w:val="both"/>
        <w:rPr>
          <w:rFonts w:cs="Times New Roman"/>
          <w:color w:val="000000"/>
          <w:szCs w:val="28"/>
          <w:lang w:val="uk-UA"/>
        </w:rPr>
      </w:pPr>
      <w:r>
        <w:rPr>
          <w:rFonts w:cs="Times New Roman"/>
          <w:color w:val="000D66"/>
          <w:szCs w:val="28"/>
          <w:lang w:val="uk-UA"/>
        </w:rPr>
        <w:t>–</w:t>
      </w:r>
      <w:r w:rsidRPr="00BF29CB">
        <w:rPr>
          <w:rFonts w:cs="Times New Roman"/>
          <w:color w:val="000D66"/>
          <w:szCs w:val="28"/>
          <w:lang w:val="uk-UA"/>
        </w:rPr>
        <w:t xml:space="preserve"> </w:t>
      </w:r>
      <w:r w:rsidRPr="00BF29CB">
        <w:rPr>
          <w:rFonts w:cs="Times New Roman"/>
          <w:color w:val="000000"/>
          <w:szCs w:val="28"/>
          <w:lang w:val="uk-UA"/>
        </w:rPr>
        <w:t>статут відповідає законодавству;</w:t>
      </w:r>
    </w:p>
    <w:p w:rsidR="002F006A" w:rsidRPr="00BF29CB" w:rsidRDefault="002F006A" w:rsidP="002F006A">
      <w:pPr>
        <w:autoSpaceDE w:val="0"/>
        <w:autoSpaceDN w:val="0"/>
        <w:adjustRightInd w:val="0"/>
        <w:jc w:val="both"/>
        <w:rPr>
          <w:rFonts w:cs="Times New Roman"/>
          <w:color w:val="000000"/>
          <w:szCs w:val="28"/>
          <w:lang w:val="uk-UA"/>
        </w:rPr>
      </w:pPr>
      <w:r>
        <w:rPr>
          <w:rFonts w:cs="Times New Roman"/>
          <w:color w:val="000D66"/>
          <w:szCs w:val="28"/>
          <w:lang w:val="uk-UA"/>
        </w:rPr>
        <w:lastRenderedPageBreak/>
        <w:t>–</w:t>
      </w:r>
      <w:r w:rsidRPr="00BF29CB">
        <w:rPr>
          <w:rFonts w:cs="Times New Roman"/>
          <w:color w:val="000D66"/>
          <w:szCs w:val="28"/>
          <w:lang w:val="uk-UA"/>
        </w:rPr>
        <w:t xml:space="preserve"> </w:t>
      </w:r>
      <w:r w:rsidRPr="00BF29CB">
        <w:rPr>
          <w:rFonts w:cs="Times New Roman"/>
          <w:color w:val="000000"/>
          <w:szCs w:val="28"/>
          <w:lang w:val="uk-UA"/>
        </w:rPr>
        <w:t>статут містить заборону розподілу доходів (або їх частини) між</w:t>
      </w:r>
      <w:r>
        <w:rPr>
          <w:rFonts w:cs="Times New Roman"/>
          <w:color w:val="000000"/>
          <w:szCs w:val="28"/>
          <w:lang w:val="uk-UA"/>
        </w:rPr>
        <w:t xml:space="preserve"> </w:t>
      </w:r>
      <w:r w:rsidRPr="00BF29CB">
        <w:rPr>
          <w:rFonts w:cs="Times New Roman"/>
          <w:color w:val="000000"/>
          <w:szCs w:val="28"/>
          <w:lang w:val="uk-UA"/>
        </w:rPr>
        <w:t>співвласниками (крім оплати їхньої праці і ЄСВ).</w:t>
      </w:r>
    </w:p>
    <w:p w:rsidR="002F006A" w:rsidRPr="00BF29CB" w:rsidRDefault="002F006A" w:rsidP="002F006A">
      <w:pPr>
        <w:autoSpaceDE w:val="0"/>
        <w:autoSpaceDN w:val="0"/>
        <w:adjustRightInd w:val="0"/>
        <w:jc w:val="both"/>
        <w:rPr>
          <w:rFonts w:cs="Times New Roman"/>
          <w:color w:val="000000"/>
          <w:szCs w:val="28"/>
          <w:lang w:val="uk-UA"/>
        </w:rPr>
      </w:pPr>
      <w:r w:rsidRPr="00BF29CB">
        <w:rPr>
          <w:rFonts w:cs="Times New Roman"/>
          <w:color w:val="000000"/>
          <w:szCs w:val="28"/>
          <w:lang w:val="uk-UA"/>
        </w:rPr>
        <w:t>Тільки невиконання зазначених вимог може призвести до втрати</w:t>
      </w:r>
      <w:r>
        <w:rPr>
          <w:rFonts w:cs="Times New Roman"/>
          <w:color w:val="000000"/>
          <w:szCs w:val="28"/>
          <w:lang w:val="uk-UA"/>
        </w:rPr>
        <w:t xml:space="preserve"> </w:t>
      </w:r>
      <w:r w:rsidRPr="00BF29CB">
        <w:rPr>
          <w:rFonts w:cs="Times New Roman"/>
          <w:color w:val="000000"/>
          <w:szCs w:val="28"/>
          <w:lang w:val="uk-UA"/>
        </w:rPr>
        <w:t>ОСББ статусу неприбутковості. Найбільш критичними вимогами є</w:t>
      </w:r>
      <w:r>
        <w:rPr>
          <w:rFonts w:cs="Times New Roman"/>
          <w:color w:val="000000"/>
          <w:szCs w:val="28"/>
          <w:lang w:val="uk-UA"/>
        </w:rPr>
        <w:t xml:space="preserve"> </w:t>
      </w:r>
      <w:r w:rsidRPr="00BF29CB">
        <w:rPr>
          <w:rFonts w:cs="Times New Roman"/>
          <w:color w:val="000000"/>
          <w:szCs w:val="28"/>
          <w:lang w:val="uk-UA"/>
        </w:rPr>
        <w:t>необхідність використання доходів тільки на статутні цілі і заборона</w:t>
      </w:r>
      <w:r>
        <w:rPr>
          <w:rFonts w:cs="Times New Roman"/>
          <w:color w:val="000000"/>
          <w:szCs w:val="28"/>
          <w:lang w:val="uk-UA"/>
        </w:rPr>
        <w:t xml:space="preserve"> </w:t>
      </w:r>
      <w:r w:rsidRPr="00BF29CB">
        <w:rPr>
          <w:rFonts w:cs="Times New Roman"/>
          <w:color w:val="000000"/>
          <w:szCs w:val="28"/>
          <w:lang w:val="uk-UA"/>
        </w:rPr>
        <w:t>їх розподілу між співвласниками. Виходячи з них, будь-яка допомога об’єднання заслуженим або малозабезпеченим співвласникам є</w:t>
      </w:r>
      <w:r>
        <w:rPr>
          <w:rFonts w:cs="Times New Roman"/>
          <w:color w:val="000000"/>
          <w:szCs w:val="28"/>
          <w:lang w:val="uk-UA"/>
        </w:rPr>
        <w:t xml:space="preserve"> </w:t>
      </w:r>
      <w:r w:rsidRPr="00BF29CB">
        <w:rPr>
          <w:rFonts w:cs="Times New Roman"/>
          <w:color w:val="000000"/>
          <w:szCs w:val="28"/>
          <w:lang w:val="uk-UA"/>
        </w:rPr>
        <w:t>неможливою.</w:t>
      </w:r>
    </w:p>
    <w:p w:rsidR="002F006A" w:rsidRPr="00BF29CB" w:rsidRDefault="002F006A" w:rsidP="002F006A">
      <w:pPr>
        <w:autoSpaceDE w:val="0"/>
        <w:autoSpaceDN w:val="0"/>
        <w:adjustRightInd w:val="0"/>
        <w:jc w:val="both"/>
        <w:rPr>
          <w:rFonts w:cs="Times New Roman"/>
          <w:color w:val="000000"/>
          <w:szCs w:val="28"/>
          <w:lang w:val="uk-UA"/>
        </w:rPr>
      </w:pPr>
      <w:r w:rsidRPr="00BF29CB">
        <w:rPr>
          <w:rFonts w:cs="Times New Roman"/>
          <w:color w:val="000000"/>
          <w:szCs w:val="28"/>
          <w:lang w:val="uk-UA"/>
        </w:rPr>
        <w:t>В той же час використання доходів на підписку бухгалтерських видань, участь у семінарах тощо відповідає статутним цілям ОСББ</w:t>
      </w:r>
      <w:r>
        <w:rPr>
          <w:rFonts w:cs="Times New Roman"/>
          <w:color w:val="000000"/>
          <w:szCs w:val="28"/>
          <w:lang w:val="uk-UA"/>
        </w:rPr>
        <w:t xml:space="preserve"> </w:t>
      </w:r>
      <w:r w:rsidRPr="00BF29CB">
        <w:rPr>
          <w:rFonts w:cs="Times New Roman"/>
          <w:color w:val="000000"/>
          <w:szCs w:val="28"/>
          <w:lang w:val="uk-UA"/>
        </w:rPr>
        <w:t>згідно зі ст. 4 закону «Про ОСББ», де визначено мету і основну</w:t>
      </w:r>
      <w:r>
        <w:rPr>
          <w:rFonts w:cs="Times New Roman"/>
          <w:color w:val="000000"/>
          <w:szCs w:val="28"/>
          <w:lang w:val="uk-UA"/>
        </w:rPr>
        <w:t xml:space="preserve"> </w:t>
      </w:r>
      <w:r w:rsidRPr="00BF29CB">
        <w:rPr>
          <w:rFonts w:cs="Times New Roman"/>
          <w:color w:val="000000"/>
          <w:szCs w:val="28"/>
          <w:lang w:val="uk-UA"/>
        </w:rPr>
        <w:t>діяльність ОСББ, та ст. 10, де зазначено, що ведення бухгалтерського обліку відноситься до компетенції правління.</w:t>
      </w:r>
    </w:p>
    <w:p w:rsidR="002F006A" w:rsidRPr="00BF29CB" w:rsidRDefault="002F006A" w:rsidP="002F006A">
      <w:pPr>
        <w:autoSpaceDE w:val="0"/>
        <w:autoSpaceDN w:val="0"/>
        <w:adjustRightInd w:val="0"/>
        <w:jc w:val="both"/>
        <w:rPr>
          <w:rFonts w:cs="Times New Roman"/>
          <w:color w:val="000000"/>
          <w:szCs w:val="28"/>
          <w:lang w:val="uk-UA"/>
        </w:rPr>
      </w:pPr>
      <w:r w:rsidRPr="00BF29CB">
        <w:rPr>
          <w:rFonts w:cs="Times New Roman"/>
          <w:color w:val="000000"/>
          <w:szCs w:val="28"/>
          <w:lang w:val="uk-UA"/>
        </w:rPr>
        <w:t>Щодо оренди та сервітуту, існує додаткове роз’яснення в листі ДФСУ</w:t>
      </w:r>
      <w:r>
        <w:rPr>
          <w:rFonts w:cs="Times New Roman"/>
          <w:color w:val="000000"/>
          <w:szCs w:val="28"/>
          <w:lang w:val="uk-UA"/>
        </w:rPr>
        <w:t xml:space="preserve"> </w:t>
      </w:r>
      <w:r w:rsidRPr="00BF29CB">
        <w:rPr>
          <w:rFonts w:cs="Times New Roman"/>
          <w:color w:val="000000"/>
          <w:szCs w:val="28"/>
          <w:lang w:val="uk-UA"/>
        </w:rPr>
        <w:t>від 09.11.18 № 4770/6/99-99-15-02-02-15/ІПК, що «укладення ОСББ</w:t>
      </w:r>
      <w:r>
        <w:rPr>
          <w:rFonts w:cs="Times New Roman"/>
          <w:color w:val="000000"/>
          <w:szCs w:val="28"/>
          <w:lang w:val="uk-UA"/>
        </w:rPr>
        <w:t xml:space="preserve"> </w:t>
      </w:r>
      <w:r w:rsidRPr="00BF29CB">
        <w:rPr>
          <w:rFonts w:cs="Times New Roman"/>
          <w:color w:val="000000"/>
          <w:szCs w:val="28"/>
          <w:lang w:val="uk-UA"/>
        </w:rPr>
        <w:t>та ЖБК, які мають статус неприбуткової організації, договорів про</w:t>
      </w:r>
      <w:r>
        <w:rPr>
          <w:rFonts w:cs="Times New Roman"/>
          <w:color w:val="000000"/>
          <w:szCs w:val="28"/>
          <w:lang w:val="uk-UA"/>
        </w:rPr>
        <w:t xml:space="preserve"> </w:t>
      </w:r>
      <w:r w:rsidRPr="00BF29CB">
        <w:rPr>
          <w:rFonts w:cs="Times New Roman"/>
          <w:color w:val="000000"/>
          <w:szCs w:val="28"/>
          <w:lang w:val="uk-UA"/>
        </w:rPr>
        <w:t>право доступу на платній основі до інфраструктури багатоквартирного житлового будинку та їх виконання не є підставою для виключення</w:t>
      </w:r>
      <w:r>
        <w:rPr>
          <w:rFonts w:cs="Times New Roman"/>
          <w:color w:val="000000"/>
          <w:szCs w:val="28"/>
          <w:lang w:val="uk-UA"/>
        </w:rPr>
        <w:t xml:space="preserve"> </w:t>
      </w:r>
      <w:r w:rsidRPr="00BF29CB">
        <w:rPr>
          <w:rFonts w:cs="Times New Roman"/>
          <w:color w:val="000000"/>
          <w:szCs w:val="28"/>
          <w:lang w:val="uk-UA"/>
        </w:rPr>
        <w:t>таких організацій з Реєстру неприбуткових установ та організацій».</w:t>
      </w:r>
    </w:p>
    <w:p w:rsidR="002F006A" w:rsidRPr="00BF29CB" w:rsidRDefault="002F006A" w:rsidP="002F006A">
      <w:pPr>
        <w:autoSpaceDE w:val="0"/>
        <w:autoSpaceDN w:val="0"/>
        <w:adjustRightInd w:val="0"/>
        <w:jc w:val="both"/>
        <w:rPr>
          <w:rFonts w:cs="Times New Roman"/>
          <w:szCs w:val="28"/>
          <w:lang w:val="uk-UA"/>
        </w:rPr>
      </w:pPr>
      <w:r w:rsidRPr="00BF29CB">
        <w:rPr>
          <w:rFonts w:cs="Times New Roman"/>
          <w:color w:val="000000"/>
          <w:szCs w:val="28"/>
          <w:lang w:val="uk-UA"/>
        </w:rPr>
        <w:t xml:space="preserve">ОСББ також </w:t>
      </w:r>
      <w:r w:rsidRPr="00BF29CB">
        <w:rPr>
          <w:rFonts w:cs="Times New Roman"/>
          <w:i/>
          <w:iCs/>
          <w:color w:val="000000"/>
          <w:szCs w:val="28"/>
          <w:lang w:val="uk-UA"/>
        </w:rPr>
        <w:t>не сплачують податок на додану вартість</w:t>
      </w:r>
      <w:r w:rsidRPr="00BF29CB">
        <w:rPr>
          <w:rFonts w:cs="Times New Roman"/>
          <w:color w:val="000000"/>
          <w:szCs w:val="28"/>
          <w:lang w:val="uk-UA"/>
        </w:rPr>
        <w:t>, бо в них немає об’єкта оподаткування цим податком, яким є операції з поставки товарів (робіт, послуг) згідно з пунктом 185.1 П</w:t>
      </w:r>
      <w:r>
        <w:rPr>
          <w:rFonts w:cs="Times New Roman"/>
          <w:color w:val="000000"/>
          <w:szCs w:val="28"/>
          <w:lang w:val="uk-UA"/>
        </w:rPr>
        <w:t xml:space="preserve">КУ </w:t>
      </w:r>
      <w:r w:rsidRPr="00BF29CB">
        <w:rPr>
          <w:rFonts w:cs="Times New Roman"/>
          <w:color w:val="000000"/>
          <w:szCs w:val="28"/>
          <w:lang w:val="uk-UA"/>
        </w:rPr>
        <w:t>України. ОСББ забезпечують власне функціонування і нікому послуг не поставляють, тобто в них відсутній об’єкт оподаткування ПДВ</w:t>
      </w:r>
      <w:r>
        <w:rPr>
          <w:rFonts w:cs="Times New Roman"/>
          <w:color w:val="000000"/>
          <w:szCs w:val="28"/>
          <w:lang w:val="uk-UA"/>
        </w:rPr>
        <w:t xml:space="preserve">. </w:t>
      </w:r>
      <w:r w:rsidRPr="00BF29CB">
        <w:rPr>
          <w:rFonts w:cs="Times New Roman"/>
          <w:szCs w:val="28"/>
          <w:lang w:val="uk-UA"/>
        </w:rPr>
        <w:t>Це остаточно підтверджено в листі Міністерства фінансів України</w:t>
      </w:r>
      <w:r>
        <w:rPr>
          <w:rFonts w:cs="Times New Roman"/>
          <w:szCs w:val="28"/>
          <w:lang w:val="uk-UA"/>
        </w:rPr>
        <w:t xml:space="preserve"> </w:t>
      </w:r>
      <w:r w:rsidRPr="00BF29CB">
        <w:rPr>
          <w:rFonts w:cs="Times New Roman"/>
          <w:szCs w:val="28"/>
          <w:lang w:val="uk-UA"/>
        </w:rPr>
        <w:t>№ 31-08310-3-8/4638 від 05.07.2012, в якому визначено, по-перше,</w:t>
      </w:r>
      <w:r>
        <w:rPr>
          <w:rFonts w:cs="Times New Roman"/>
          <w:szCs w:val="28"/>
          <w:lang w:val="uk-UA"/>
        </w:rPr>
        <w:t xml:space="preserve"> </w:t>
      </w:r>
      <w:r w:rsidRPr="00BF29CB">
        <w:rPr>
          <w:rFonts w:cs="Times New Roman"/>
          <w:szCs w:val="28"/>
          <w:lang w:val="uk-UA"/>
        </w:rPr>
        <w:t>що в ОСББ відсутній об’єкт оподаткування ПДВ за всіма комунальними послугами незалежно від порядку їх оплати власниками жилих та</w:t>
      </w:r>
      <w:r>
        <w:rPr>
          <w:rFonts w:cs="Times New Roman"/>
          <w:szCs w:val="28"/>
          <w:lang w:val="uk-UA"/>
        </w:rPr>
        <w:t xml:space="preserve"> </w:t>
      </w:r>
      <w:r w:rsidRPr="00BF29CB">
        <w:rPr>
          <w:rFonts w:cs="Times New Roman"/>
          <w:szCs w:val="28"/>
          <w:lang w:val="uk-UA"/>
        </w:rPr>
        <w:t>нежилих приміщень – чи безпосередньо на рахунки відповідних комунальних підприємств, чи на рахунок ОСББ; тільки якщо об’єднання збирає з мешканців плату за перерахування коштів комунальним підприємствам, така оплата стає об’єктом оподаткування ПДВ</w:t>
      </w:r>
      <w:r>
        <w:rPr>
          <w:rFonts w:cs="Times New Roman"/>
          <w:szCs w:val="28"/>
          <w:lang w:val="uk-UA"/>
        </w:rPr>
        <w:t xml:space="preserve"> </w:t>
      </w:r>
      <w:r w:rsidRPr="00BF29CB">
        <w:rPr>
          <w:rFonts w:cs="Times New Roman"/>
          <w:szCs w:val="28"/>
          <w:lang w:val="uk-UA"/>
        </w:rPr>
        <w:t xml:space="preserve">(зазначимо, </w:t>
      </w:r>
      <w:r w:rsidRPr="00BF29CB">
        <w:rPr>
          <w:rFonts w:cs="Times New Roman"/>
          <w:szCs w:val="28"/>
          <w:lang w:val="uk-UA"/>
        </w:rPr>
        <w:lastRenderedPageBreak/>
        <w:t>що на практиці такого не бувало). По-друге, чітко визначено відсутність об’єкта оподаткування за всіма надходженнями на</w:t>
      </w:r>
      <w:r>
        <w:rPr>
          <w:rFonts w:cs="Times New Roman"/>
          <w:szCs w:val="28"/>
          <w:lang w:val="uk-UA"/>
        </w:rPr>
        <w:t xml:space="preserve"> </w:t>
      </w:r>
      <w:r w:rsidRPr="00BF29CB">
        <w:rPr>
          <w:rFonts w:cs="Times New Roman"/>
          <w:szCs w:val="28"/>
          <w:lang w:val="uk-UA"/>
        </w:rPr>
        <w:t>утримання та ремонт будинку: «кошти, що надходять на банківський</w:t>
      </w:r>
      <w:r>
        <w:rPr>
          <w:rFonts w:cs="Times New Roman"/>
          <w:szCs w:val="28"/>
          <w:lang w:val="uk-UA"/>
        </w:rPr>
        <w:t xml:space="preserve"> </w:t>
      </w:r>
      <w:r w:rsidRPr="00BF29CB">
        <w:rPr>
          <w:rFonts w:cs="Times New Roman"/>
          <w:szCs w:val="28"/>
          <w:lang w:val="uk-UA"/>
        </w:rPr>
        <w:t>рахунок об’єднання від власників жилих і нежилих приміщень для</w:t>
      </w:r>
      <w:r>
        <w:rPr>
          <w:rFonts w:cs="Times New Roman"/>
          <w:szCs w:val="28"/>
          <w:lang w:val="uk-UA"/>
        </w:rPr>
        <w:t xml:space="preserve"> </w:t>
      </w:r>
      <w:r w:rsidRPr="00BF29CB">
        <w:rPr>
          <w:rFonts w:cs="Times New Roman"/>
          <w:szCs w:val="28"/>
          <w:lang w:val="uk-UA"/>
        </w:rPr>
        <w:t>компенсації витрат на утримання і ремонт будинків, або іншого майна, що перебуває у спільній власності об’єднання, не підпадають під</w:t>
      </w:r>
      <w:r>
        <w:rPr>
          <w:rFonts w:cs="Times New Roman"/>
          <w:szCs w:val="28"/>
          <w:lang w:val="uk-UA"/>
        </w:rPr>
        <w:t xml:space="preserve"> </w:t>
      </w:r>
      <w:r w:rsidRPr="00BF29CB">
        <w:rPr>
          <w:rFonts w:cs="Times New Roman"/>
          <w:szCs w:val="28"/>
          <w:lang w:val="uk-UA"/>
        </w:rPr>
        <w:t>об’єкт оподаткування ПДВ».</w:t>
      </w:r>
    </w:p>
    <w:p w:rsidR="002F006A" w:rsidRPr="00BF29CB" w:rsidRDefault="002F006A" w:rsidP="002F006A">
      <w:pPr>
        <w:autoSpaceDE w:val="0"/>
        <w:autoSpaceDN w:val="0"/>
        <w:adjustRightInd w:val="0"/>
        <w:jc w:val="both"/>
        <w:rPr>
          <w:rFonts w:cs="Times New Roman"/>
          <w:szCs w:val="28"/>
          <w:lang w:val="uk-UA"/>
        </w:rPr>
      </w:pPr>
      <w:r w:rsidRPr="00BF29CB">
        <w:rPr>
          <w:rFonts w:cs="Times New Roman"/>
          <w:szCs w:val="28"/>
          <w:lang w:val="uk-UA"/>
        </w:rPr>
        <w:t xml:space="preserve">На думку податківців, об’єкт оподаткування </w:t>
      </w:r>
      <w:r w:rsidRPr="00BF29CB">
        <w:rPr>
          <w:rFonts w:cs="Times New Roman"/>
          <w:i/>
          <w:iCs/>
          <w:szCs w:val="28"/>
          <w:lang w:val="uk-UA"/>
        </w:rPr>
        <w:t>ПДВ у ОСББ може</w:t>
      </w:r>
      <w:r>
        <w:rPr>
          <w:rFonts w:cs="Times New Roman"/>
          <w:i/>
          <w:iCs/>
          <w:szCs w:val="28"/>
          <w:lang w:val="uk-UA"/>
        </w:rPr>
        <w:t xml:space="preserve"> </w:t>
      </w:r>
      <w:r w:rsidRPr="00BF29CB">
        <w:rPr>
          <w:rFonts w:cs="Times New Roman"/>
          <w:i/>
          <w:iCs/>
          <w:szCs w:val="28"/>
          <w:lang w:val="uk-UA"/>
        </w:rPr>
        <w:t>виникнути</w:t>
      </w:r>
      <w:r w:rsidRPr="00BF29CB">
        <w:rPr>
          <w:rFonts w:cs="Times New Roman"/>
          <w:szCs w:val="28"/>
          <w:lang w:val="uk-UA"/>
        </w:rPr>
        <w:t>, якщо обсяг оподатковуваних цим податком операцій (за позицією ДФС сюди потрапляє оренда, сервітут) протягом</w:t>
      </w:r>
      <w:r>
        <w:rPr>
          <w:rFonts w:cs="Times New Roman"/>
          <w:szCs w:val="28"/>
          <w:lang w:val="uk-UA"/>
        </w:rPr>
        <w:t xml:space="preserve"> </w:t>
      </w:r>
      <w:r w:rsidRPr="00BF29CB">
        <w:rPr>
          <w:rFonts w:cs="Times New Roman"/>
          <w:szCs w:val="28"/>
          <w:lang w:val="uk-UA"/>
        </w:rPr>
        <w:t>останніх дванадцяти місяців перевищить законодавчо встановлену</w:t>
      </w:r>
      <w:r>
        <w:rPr>
          <w:rFonts w:cs="Times New Roman"/>
          <w:szCs w:val="28"/>
          <w:lang w:val="uk-UA"/>
        </w:rPr>
        <w:t xml:space="preserve"> </w:t>
      </w:r>
      <w:r w:rsidRPr="00BF29CB">
        <w:rPr>
          <w:rFonts w:cs="Times New Roman"/>
          <w:szCs w:val="28"/>
          <w:lang w:val="uk-UA"/>
        </w:rPr>
        <w:t xml:space="preserve">межу, яка станом на 01.09.2019 становить 1 </w:t>
      </w:r>
      <w:proofErr w:type="spellStart"/>
      <w:r w:rsidRPr="00BF29CB">
        <w:rPr>
          <w:rFonts w:cs="Times New Roman"/>
          <w:szCs w:val="28"/>
          <w:lang w:val="uk-UA"/>
        </w:rPr>
        <w:t>млн</w:t>
      </w:r>
      <w:proofErr w:type="spellEnd"/>
      <w:r w:rsidRPr="00BF29CB">
        <w:rPr>
          <w:rFonts w:cs="Times New Roman"/>
          <w:szCs w:val="28"/>
          <w:lang w:val="uk-UA"/>
        </w:rPr>
        <w:t xml:space="preserve"> грн. Реєструватися платниками ПДВ об’єднання співвласників повинні після перевищення встановленої межі; платником ПДВ до бюджету ОСББ стає</w:t>
      </w:r>
      <w:r>
        <w:rPr>
          <w:rFonts w:cs="Times New Roman"/>
          <w:szCs w:val="28"/>
          <w:lang w:val="uk-UA"/>
        </w:rPr>
        <w:t xml:space="preserve"> </w:t>
      </w:r>
      <w:r w:rsidRPr="00BF29CB">
        <w:rPr>
          <w:rFonts w:cs="Times New Roman"/>
          <w:szCs w:val="28"/>
          <w:lang w:val="uk-UA"/>
        </w:rPr>
        <w:t>з моменту такої реєстрації.</w:t>
      </w:r>
    </w:p>
    <w:p w:rsidR="002F006A" w:rsidRPr="00BF29CB" w:rsidRDefault="002F006A" w:rsidP="002F006A">
      <w:pPr>
        <w:autoSpaceDE w:val="0"/>
        <w:autoSpaceDN w:val="0"/>
        <w:adjustRightInd w:val="0"/>
        <w:jc w:val="both"/>
        <w:rPr>
          <w:rFonts w:cs="Times New Roman"/>
          <w:szCs w:val="28"/>
          <w:lang w:val="uk-UA"/>
        </w:rPr>
      </w:pPr>
      <w:r w:rsidRPr="00BF29CB">
        <w:rPr>
          <w:rFonts w:cs="Times New Roman"/>
          <w:szCs w:val="28"/>
          <w:lang w:val="uk-UA"/>
        </w:rPr>
        <w:t xml:space="preserve">ОСББ нараховує на заробітну плату і сплачує до бюджету </w:t>
      </w:r>
      <w:r w:rsidRPr="00BF29CB">
        <w:rPr>
          <w:rFonts w:cs="Times New Roman"/>
          <w:i/>
          <w:iCs/>
          <w:szCs w:val="28"/>
          <w:lang w:val="uk-UA"/>
        </w:rPr>
        <w:t>ЄСВ</w:t>
      </w:r>
      <w:r w:rsidRPr="00BF29CB">
        <w:rPr>
          <w:rFonts w:cs="Times New Roman"/>
          <w:szCs w:val="28"/>
          <w:lang w:val="uk-UA"/>
        </w:rPr>
        <w:t>,</w:t>
      </w:r>
      <w:r>
        <w:rPr>
          <w:rFonts w:cs="Times New Roman"/>
          <w:szCs w:val="28"/>
          <w:lang w:val="uk-UA"/>
        </w:rPr>
        <w:t xml:space="preserve"> </w:t>
      </w:r>
      <w:r w:rsidRPr="00BF29CB">
        <w:rPr>
          <w:rFonts w:cs="Times New Roman"/>
          <w:szCs w:val="28"/>
          <w:lang w:val="uk-UA"/>
        </w:rPr>
        <w:t xml:space="preserve">є податковим агентом зі сплати </w:t>
      </w:r>
      <w:r w:rsidRPr="00BF29CB">
        <w:rPr>
          <w:rFonts w:cs="Times New Roman"/>
          <w:i/>
          <w:iCs/>
          <w:szCs w:val="28"/>
          <w:lang w:val="uk-UA"/>
        </w:rPr>
        <w:t xml:space="preserve">ПДФО </w:t>
      </w:r>
      <w:r w:rsidRPr="00BF29CB">
        <w:rPr>
          <w:rFonts w:cs="Times New Roman"/>
          <w:szCs w:val="28"/>
          <w:lang w:val="uk-UA"/>
        </w:rPr>
        <w:t>із заробітної плати найманих працівників та у разі виконання співвласниками робіт в рахунок погашення заборгованості перед ОСББ згідно з Постановою</w:t>
      </w:r>
      <w:r>
        <w:rPr>
          <w:rFonts w:cs="Times New Roman"/>
          <w:szCs w:val="28"/>
          <w:lang w:val="uk-UA"/>
        </w:rPr>
        <w:t xml:space="preserve"> </w:t>
      </w:r>
      <w:r w:rsidRPr="00BF29CB">
        <w:rPr>
          <w:rFonts w:cs="Times New Roman"/>
          <w:szCs w:val="28"/>
          <w:lang w:val="uk-UA"/>
        </w:rPr>
        <w:t xml:space="preserve">з укладанням відповідного договору та </w:t>
      </w:r>
      <w:r w:rsidRPr="00BF29CB">
        <w:rPr>
          <w:rFonts w:cs="Times New Roman"/>
          <w:i/>
          <w:iCs/>
          <w:szCs w:val="28"/>
          <w:lang w:val="uk-UA"/>
        </w:rPr>
        <w:t>військового збору</w:t>
      </w:r>
      <w:r w:rsidRPr="00BF29CB">
        <w:rPr>
          <w:rFonts w:cs="Times New Roman"/>
          <w:szCs w:val="28"/>
          <w:lang w:val="uk-UA"/>
        </w:rPr>
        <w:t>, платниками яких є працівники.</w:t>
      </w:r>
    </w:p>
    <w:p w:rsidR="002F006A" w:rsidRPr="00BF29CB" w:rsidRDefault="002F006A" w:rsidP="002F006A">
      <w:pPr>
        <w:autoSpaceDE w:val="0"/>
        <w:autoSpaceDN w:val="0"/>
        <w:adjustRightInd w:val="0"/>
        <w:jc w:val="both"/>
        <w:rPr>
          <w:rFonts w:cs="Times New Roman"/>
          <w:szCs w:val="28"/>
          <w:lang w:val="uk-UA"/>
        </w:rPr>
      </w:pPr>
      <w:r w:rsidRPr="00BF29CB">
        <w:rPr>
          <w:rFonts w:cs="Times New Roman"/>
          <w:i/>
          <w:iCs/>
          <w:szCs w:val="28"/>
          <w:lang w:val="uk-UA"/>
        </w:rPr>
        <w:t xml:space="preserve">Земельний податок </w:t>
      </w:r>
      <w:r w:rsidRPr="00BF29CB">
        <w:rPr>
          <w:rFonts w:cs="Times New Roman"/>
          <w:szCs w:val="28"/>
          <w:lang w:val="uk-UA"/>
        </w:rPr>
        <w:t>сплачують тільки ті ОСББ, які є власниками земельних ділянок або землекористувачами. Підставою для</w:t>
      </w:r>
      <w:r>
        <w:rPr>
          <w:rFonts w:cs="Times New Roman"/>
          <w:szCs w:val="28"/>
          <w:lang w:val="uk-UA"/>
        </w:rPr>
        <w:t xml:space="preserve"> </w:t>
      </w:r>
      <w:r w:rsidRPr="00BF29CB">
        <w:rPr>
          <w:rFonts w:cs="Times New Roman"/>
          <w:szCs w:val="28"/>
          <w:lang w:val="uk-UA"/>
        </w:rPr>
        <w:t>нарахування податку є виключно данні державного земельного кадастру (п. 286.1, п. 14.1.72 ПКУ) [1]. Землекористувачі згідно з п. 14.1.73 ПКУ – це «юридичні та фізичні особи (резиденти</w:t>
      </w:r>
      <w:r>
        <w:rPr>
          <w:rFonts w:cs="Times New Roman"/>
          <w:szCs w:val="28"/>
          <w:lang w:val="uk-UA"/>
        </w:rPr>
        <w:t xml:space="preserve"> </w:t>
      </w:r>
      <w:r w:rsidRPr="00BF29CB">
        <w:rPr>
          <w:rFonts w:cs="Times New Roman"/>
          <w:szCs w:val="28"/>
          <w:lang w:val="uk-UA"/>
        </w:rPr>
        <w:t>і нерезиденти), яким відповідно до закону надані у користування земельні</w:t>
      </w:r>
      <w:r>
        <w:rPr>
          <w:rFonts w:cs="Times New Roman"/>
          <w:szCs w:val="28"/>
          <w:lang w:val="uk-UA"/>
        </w:rPr>
        <w:t xml:space="preserve"> </w:t>
      </w:r>
      <w:r w:rsidRPr="00BF29CB">
        <w:rPr>
          <w:rFonts w:cs="Times New Roman"/>
          <w:szCs w:val="28"/>
          <w:lang w:val="uk-UA"/>
        </w:rPr>
        <w:t>ділянки державної та комунальної власності, у тому</w:t>
      </w:r>
      <w:r>
        <w:rPr>
          <w:rFonts w:cs="Times New Roman"/>
          <w:szCs w:val="28"/>
          <w:lang w:val="uk-UA"/>
        </w:rPr>
        <w:t xml:space="preserve"> </w:t>
      </w:r>
      <w:r w:rsidRPr="00BF29CB">
        <w:rPr>
          <w:rFonts w:cs="Times New Roman"/>
          <w:szCs w:val="28"/>
          <w:lang w:val="uk-UA"/>
        </w:rPr>
        <w:t>числі</w:t>
      </w:r>
      <w:r>
        <w:rPr>
          <w:rFonts w:cs="Times New Roman"/>
          <w:szCs w:val="28"/>
          <w:lang w:val="uk-UA"/>
        </w:rPr>
        <w:t xml:space="preserve"> </w:t>
      </w:r>
      <w:r w:rsidRPr="00BF29CB">
        <w:rPr>
          <w:rFonts w:cs="Times New Roman"/>
          <w:szCs w:val="28"/>
          <w:lang w:val="uk-UA"/>
        </w:rPr>
        <w:t>на умовах оренди».</w:t>
      </w:r>
    </w:p>
    <w:p w:rsidR="002F006A" w:rsidRPr="00BF29CB" w:rsidRDefault="002F006A" w:rsidP="002F006A">
      <w:pPr>
        <w:autoSpaceDE w:val="0"/>
        <w:autoSpaceDN w:val="0"/>
        <w:adjustRightInd w:val="0"/>
        <w:jc w:val="both"/>
        <w:rPr>
          <w:rFonts w:cs="Times New Roman"/>
          <w:szCs w:val="28"/>
          <w:lang w:val="uk-UA"/>
        </w:rPr>
      </w:pPr>
      <w:r w:rsidRPr="00BF29CB">
        <w:rPr>
          <w:rFonts w:cs="Times New Roman"/>
          <w:szCs w:val="28"/>
          <w:lang w:val="uk-UA"/>
        </w:rPr>
        <w:t>Відповідно до ч. 2 ст. 42 Земельного кодексу України, «земельні ділянки, на яких розташовані багатоквартирні будинки, а також належні до</w:t>
      </w:r>
      <w:r>
        <w:rPr>
          <w:rFonts w:cs="Times New Roman"/>
          <w:szCs w:val="28"/>
          <w:lang w:val="uk-UA"/>
        </w:rPr>
        <w:t xml:space="preserve"> </w:t>
      </w:r>
      <w:r w:rsidRPr="00BF29CB">
        <w:rPr>
          <w:rFonts w:cs="Times New Roman"/>
          <w:szCs w:val="28"/>
          <w:lang w:val="uk-UA"/>
        </w:rPr>
        <w:t>них будівлі, споруди та прибудинкова територія, що перебувають</w:t>
      </w:r>
      <w:r>
        <w:rPr>
          <w:rFonts w:cs="Times New Roman"/>
          <w:szCs w:val="28"/>
          <w:lang w:val="uk-UA"/>
        </w:rPr>
        <w:t xml:space="preserve"> </w:t>
      </w:r>
      <w:r w:rsidRPr="00BF29CB">
        <w:rPr>
          <w:rFonts w:cs="Times New Roman"/>
          <w:szCs w:val="28"/>
          <w:lang w:val="uk-UA"/>
        </w:rPr>
        <w:t xml:space="preserve">у спільній сумісній власності власників квартир та нежитлових приміщень у будинку, передаються безоплатно у власність або в постійне користування </w:t>
      </w:r>
      <w:r w:rsidRPr="00BF29CB">
        <w:rPr>
          <w:rFonts w:cs="Times New Roman"/>
          <w:szCs w:val="28"/>
          <w:lang w:val="uk-UA"/>
        </w:rPr>
        <w:lastRenderedPageBreak/>
        <w:t xml:space="preserve">співвласникам багатоквартирного будинку в порядку, встановленому Кабінетом Міністрів України». </w:t>
      </w:r>
      <w:r>
        <w:rPr>
          <w:rFonts w:cs="Times New Roman"/>
          <w:szCs w:val="28"/>
          <w:lang w:val="uk-UA"/>
        </w:rPr>
        <w:t>Однак</w:t>
      </w:r>
      <w:r w:rsidRPr="00BF29CB">
        <w:rPr>
          <w:rFonts w:cs="Times New Roman"/>
          <w:szCs w:val="28"/>
          <w:lang w:val="uk-UA"/>
        </w:rPr>
        <w:t>, відповідний</w:t>
      </w:r>
      <w:r>
        <w:rPr>
          <w:rFonts w:cs="Times New Roman"/>
          <w:szCs w:val="28"/>
          <w:lang w:val="uk-UA"/>
        </w:rPr>
        <w:t xml:space="preserve"> </w:t>
      </w:r>
      <w:r w:rsidRPr="00BF29CB">
        <w:rPr>
          <w:rFonts w:cs="Times New Roman"/>
          <w:szCs w:val="28"/>
          <w:lang w:val="uk-UA"/>
        </w:rPr>
        <w:t>механізм передачі земельних ділянок безпосередньо співвласникам</w:t>
      </w:r>
      <w:r>
        <w:rPr>
          <w:rFonts w:cs="Times New Roman"/>
          <w:szCs w:val="28"/>
          <w:lang w:val="uk-UA"/>
        </w:rPr>
        <w:t xml:space="preserve"> </w:t>
      </w:r>
      <w:r w:rsidRPr="00BF29CB">
        <w:rPr>
          <w:rFonts w:cs="Times New Roman"/>
          <w:szCs w:val="28"/>
          <w:lang w:val="uk-UA"/>
        </w:rPr>
        <w:t>поки що законодавчо не встановлений.</w:t>
      </w:r>
    </w:p>
    <w:p w:rsidR="002F006A" w:rsidRDefault="002F006A" w:rsidP="002F006A">
      <w:pPr>
        <w:autoSpaceDE w:val="0"/>
        <w:autoSpaceDN w:val="0"/>
        <w:adjustRightInd w:val="0"/>
        <w:jc w:val="both"/>
        <w:rPr>
          <w:rFonts w:cs="Times New Roman"/>
          <w:color w:val="000000"/>
          <w:szCs w:val="28"/>
          <w:lang w:val="uk-UA"/>
        </w:rPr>
      </w:pPr>
    </w:p>
    <w:p w:rsidR="002F006A" w:rsidRPr="00BF29CB" w:rsidRDefault="002F006A" w:rsidP="002F006A">
      <w:pPr>
        <w:autoSpaceDE w:val="0"/>
        <w:autoSpaceDN w:val="0"/>
        <w:adjustRightInd w:val="0"/>
        <w:jc w:val="both"/>
        <w:rPr>
          <w:rFonts w:cs="Times New Roman"/>
          <w:color w:val="000000"/>
          <w:szCs w:val="28"/>
          <w:lang w:val="uk-UA"/>
        </w:rPr>
      </w:pPr>
      <w:r>
        <w:rPr>
          <w:rFonts w:cs="Times New Roman"/>
          <w:color w:val="000000"/>
          <w:szCs w:val="28"/>
          <w:lang w:val="uk-UA"/>
        </w:rPr>
        <w:t>8</w:t>
      </w:r>
      <w:r w:rsidRPr="00BF29CB">
        <w:rPr>
          <w:rFonts w:cs="Times New Roman"/>
          <w:color w:val="000000"/>
          <w:szCs w:val="28"/>
          <w:lang w:val="uk-UA"/>
        </w:rPr>
        <w:t>.3. Об’єкти бухгалтерського обліку в ОСББ</w:t>
      </w:r>
      <w:r>
        <w:rPr>
          <w:rFonts w:cs="Times New Roman"/>
          <w:color w:val="000000"/>
          <w:szCs w:val="28"/>
          <w:lang w:val="uk-UA"/>
        </w:rPr>
        <w:t xml:space="preserve"> </w:t>
      </w:r>
      <w:r w:rsidRPr="00BF29CB">
        <w:rPr>
          <w:rFonts w:cs="Times New Roman"/>
          <w:color w:val="000000"/>
          <w:szCs w:val="28"/>
          <w:lang w:val="uk-UA"/>
        </w:rPr>
        <w:t>та рахунки для їх відображення</w:t>
      </w:r>
    </w:p>
    <w:p w:rsidR="002F006A" w:rsidRDefault="002F006A" w:rsidP="002F006A">
      <w:pPr>
        <w:autoSpaceDE w:val="0"/>
        <w:autoSpaceDN w:val="0"/>
        <w:adjustRightInd w:val="0"/>
        <w:jc w:val="both"/>
        <w:rPr>
          <w:rFonts w:cs="Times New Roman"/>
          <w:color w:val="000000"/>
          <w:szCs w:val="28"/>
          <w:lang w:val="uk-UA"/>
        </w:rPr>
      </w:pPr>
    </w:p>
    <w:p w:rsidR="002F006A" w:rsidRPr="00BF29CB" w:rsidRDefault="002F006A" w:rsidP="002F006A">
      <w:pPr>
        <w:autoSpaceDE w:val="0"/>
        <w:autoSpaceDN w:val="0"/>
        <w:adjustRightInd w:val="0"/>
        <w:jc w:val="both"/>
        <w:rPr>
          <w:rFonts w:cs="Times New Roman"/>
          <w:color w:val="000000"/>
          <w:szCs w:val="28"/>
          <w:lang w:val="uk-UA"/>
        </w:rPr>
      </w:pPr>
      <w:r w:rsidRPr="00BF29CB">
        <w:rPr>
          <w:rFonts w:cs="Times New Roman"/>
          <w:color w:val="000000"/>
          <w:szCs w:val="28"/>
          <w:lang w:val="uk-UA"/>
        </w:rPr>
        <w:t>Розкриття методики і організації бухгалтерського обліку в ОСББ необхідно починати з чіткого визначення об’єктів обліку, бо на цьому базується побудова бухгалтерських рахунків, визначення облікової політики, складання фінансової звітності і, певною мірою, кошторису.</w:t>
      </w:r>
    </w:p>
    <w:p w:rsidR="002F006A" w:rsidRPr="00BF29CB" w:rsidRDefault="002F006A" w:rsidP="002F006A">
      <w:pPr>
        <w:autoSpaceDE w:val="0"/>
        <w:autoSpaceDN w:val="0"/>
        <w:adjustRightInd w:val="0"/>
        <w:jc w:val="both"/>
        <w:rPr>
          <w:rFonts w:cs="Times New Roman"/>
          <w:color w:val="000000"/>
          <w:szCs w:val="28"/>
          <w:lang w:val="uk-UA"/>
        </w:rPr>
      </w:pPr>
      <w:r w:rsidRPr="00BF29CB">
        <w:rPr>
          <w:rFonts w:cs="Times New Roman"/>
          <w:color w:val="000000"/>
          <w:szCs w:val="28"/>
          <w:lang w:val="uk-UA"/>
        </w:rPr>
        <w:t>Об’єкти бухгалтерського обліку включають:</w:t>
      </w:r>
    </w:p>
    <w:p w:rsidR="002F006A" w:rsidRPr="00BF29CB" w:rsidRDefault="002F006A" w:rsidP="002F006A">
      <w:pPr>
        <w:autoSpaceDE w:val="0"/>
        <w:autoSpaceDN w:val="0"/>
        <w:adjustRightInd w:val="0"/>
        <w:jc w:val="both"/>
        <w:rPr>
          <w:rFonts w:cs="Times New Roman"/>
          <w:color w:val="000000"/>
          <w:szCs w:val="28"/>
          <w:lang w:val="uk-UA"/>
        </w:rPr>
      </w:pPr>
      <w:r>
        <w:rPr>
          <w:rFonts w:cs="Times New Roman"/>
          <w:color w:val="000D66"/>
          <w:szCs w:val="28"/>
          <w:lang w:val="uk-UA"/>
        </w:rPr>
        <w:t>–</w:t>
      </w:r>
      <w:r w:rsidRPr="00BF29CB">
        <w:rPr>
          <w:rFonts w:cs="Times New Roman"/>
          <w:color w:val="000D66"/>
          <w:szCs w:val="28"/>
          <w:lang w:val="uk-UA"/>
        </w:rPr>
        <w:t xml:space="preserve"> </w:t>
      </w:r>
      <w:r w:rsidRPr="00BF29CB">
        <w:rPr>
          <w:rFonts w:cs="Times New Roman"/>
          <w:color w:val="000000"/>
          <w:szCs w:val="28"/>
          <w:lang w:val="uk-UA"/>
        </w:rPr>
        <w:t>Активи (господарські засоби).</w:t>
      </w:r>
    </w:p>
    <w:p w:rsidR="002F006A" w:rsidRPr="00BF29CB" w:rsidRDefault="002F006A" w:rsidP="002F006A">
      <w:pPr>
        <w:autoSpaceDE w:val="0"/>
        <w:autoSpaceDN w:val="0"/>
        <w:adjustRightInd w:val="0"/>
        <w:jc w:val="both"/>
        <w:rPr>
          <w:rFonts w:cs="Times New Roman"/>
          <w:color w:val="000000"/>
          <w:szCs w:val="28"/>
          <w:lang w:val="uk-UA"/>
        </w:rPr>
      </w:pPr>
      <w:r>
        <w:rPr>
          <w:rFonts w:cs="Times New Roman"/>
          <w:color w:val="000D66"/>
          <w:szCs w:val="28"/>
          <w:lang w:val="uk-UA"/>
        </w:rPr>
        <w:t>–</w:t>
      </w:r>
      <w:r w:rsidRPr="00BF29CB">
        <w:rPr>
          <w:rFonts w:cs="Times New Roman"/>
          <w:color w:val="000D66"/>
          <w:szCs w:val="28"/>
          <w:lang w:val="uk-UA"/>
        </w:rPr>
        <w:t xml:space="preserve"> </w:t>
      </w:r>
      <w:r w:rsidRPr="00BF29CB">
        <w:rPr>
          <w:rFonts w:cs="Times New Roman"/>
          <w:color w:val="000000"/>
          <w:szCs w:val="28"/>
          <w:lang w:val="uk-UA"/>
        </w:rPr>
        <w:t>Капітал (джерела власних засобів).</w:t>
      </w:r>
    </w:p>
    <w:p w:rsidR="002F006A" w:rsidRPr="00BF29CB" w:rsidRDefault="002F006A" w:rsidP="002F006A">
      <w:pPr>
        <w:autoSpaceDE w:val="0"/>
        <w:autoSpaceDN w:val="0"/>
        <w:adjustRightInd w:val="0"/>
        <w:jc w:val="both"/>
        <w:rPr>
          <w:rFonts w:cs="Times New Roman"/>
          <w:color w:val="000000"/>
          <w:szCs w:val="28"/>
          <w:lang w:val="uk-UA"/>
        </w:rPr>
      </w:pPr>
      <w:r>
        <w:rPr>
          <w:rFonts w:cs="Times New Roman"/>
          <w:color w:val="000D66"/>
          <w:szCs w:val="28"/>
          <w:lang w:val="uk-UA"/>
        </w:rPr>
        <w:t>–</w:t>
      </w:r>
      <w:r w:rsidRPr="00BF29CB">
        <w:rPr>
          <w:rFonts w:cs="Times New Roman"/>
          <w:color w:val="000D66"/>
          <w:szCs w:val="28"/>
          <w:lang w:val="uk-UA"/>
        </w:rPr>
        <w:t xml:space="preserve"> </w:t>
      </w:r>
      <w:r w:rsidRPr="00BF29CB">
        <w:rPr>
          <w:rFonts w:cs="Times New Roman"/>
          <w:color w:val="000000"/>
          <w:szCs w:val="28"/>
          <w:lang w:val="uk-UA"/>
        </w:rPr>
        <w:t>Зобов’язання (джерела залучених засобів).</w:t>
      </w:r>
    </w:p>
    <w:p w:rsidR="002F006A" w:rsidRPr="00BF29CB" w:rsidRDefault="002F006A" w:rsidP="002F006A">
      <w:pPr>
        <w:autoSpaceDE w:val="0"/>
        <w:autoSpaceDN w:val="0"/>
        <w:adjustRightInd w:val="0"/>
        <w:jc w:val="both"/>
        <w:rPr>
          <w:rFonts w:cs="Times New Roman"/>
          <w:color w:val="000000"/>
          <w:szCs w:val="28"/>
          <w:lang w:val="uk-UA"/>
        </w:rPr>
      </w:pPr>
      <w:r>
        <w:rPr>
          <w:rFonts w:cs="Times New Roman"/>
          <w:color w:val="000D66"/>
          <w:szCs w:val="28"/>
          <w:lang w:val="uk-UA"/>
        </w:rPr>
        <w:t>–</w:t>
      </w:r>
      <w:r w:rsidRPr="00BF29CB">
        <w:rPr>
          <w:rFonts w:cs="Times New Roman"/>
          <w:color w:val="000D66"/>
          <w:szCs w:val="28"/>
          <w:lang w:val="uk-UA"/>
        </w:rPr>
        <w:t xml:space="preserve"> </w:t>
      </w:r>
      <w:r w:rsidRPr="00BF29CB">
        <w:rPr>
          <w:rFonts w:cs="Times New Roman"/>
          <w:color w:val="000000"/>
          <w:szCs w:val="28"/>
          <w:lang w:val="uk-UA"/>
        </w:rPr>
        <w:t>Господарські процеси.</w:t>
      </w:r>
    </w:p>
    <w:p w:rsidR="002F006A" w:rsidRPr="00BF29CB" w:rsidRDefault="002F006A" w:rsidP="002F006A">
      <w:pPr>
        <w:autoSpaceDE w:val="0"/>
        <w:autoSpaceDN w:val="0"/>
        <w:adjustRightInd w:val="0"/>
        <w:jc w:val="both"/>
        <w:rPr>
          <w:rFonts w:cs="Times New Roman"/>
          <w:color w:val="000000"/>
          <w:szCs w:val="28"/>
          <w:lang w:val="uk-UA"/>
        </w:rPr>
      </w:pPr>
      <w:r>
        <w:rPr>
          <w:rFonts w:cs="Times New Roman"/>
          <w:color w:val="000D66"/>
          <w:szCs w:val="28"/>
          <w:lang w:val="uk-UA"/>
        </w:rPr>
        <w:t>–</w:t>
      </w:r>
      <w:r w:rsidRPr="00BF29CB">
        <w:rPr>
          <w:rFonts w:cs="Times New Roman"/>
          <w:color w:val="000D66"/>
          <w:szCs w:val="28"/>
          <w:lang w:val="uk-UA"/>
        </w:rPr>
        <w:t xml:space="preserve"> </w:t>
      </w:r>
      <w:r w:rsidRPr="00BF29CB">
        <w:rPr>
          <w:rFonts w:cs="Times New Roman"/>
          <w:color w:val="000000"/>
          <w:szCs w:val="28"/>
          <w:lang w:val="uk-UA"/>
        </w:rPr>
        <w:t>Витрати.</w:t>
      </w:r>
    </w:p>
    <w:p w:rsidR="002F006A" w:rsidRPr="00BF29CB" w:rsidRDefault="002F006A" w:rsidP="002F006A">
      <w:pPr>
        <w:autoSpaceDE w:val="0"/>
        <w:autoSpaceDN w:val="0"/>
        <w:adjustRightInd w:val="0"/>
        <w:jc w:val="both"/>
        <w:rPr>
          <w:rFonts w:cs="Times New Roman"/>
          <w:color w:val="000000"/>
          <w:szCs w:val="28"/>
          <w:lang w:val="uk-UA"/>
        </w:rPr>
      </w:pPr>
      <w:r>
        <w:rPr>
          <w:rFonts w:cs="Times New Roman"/>
          <w:color w:val="000D66"/>
          <w:szCs w:val="28"/>
          <w:lang w:val="uk-UA"/>
        </w:rPr>
        <w:t>–</w:t>
      </w:r>
      <w:r w:rsidRPr="00BF29CB">
        <w:rPr>
          <w:rFonts w:cs="Times New Roman"/>
          <w:color w:val="000D66"/>
          <w:szCs w:val="28"/>
          <w:lang w:val="uk-UA"/>
        </w:rPr>
        <w:t xml:space="preserve"> </w:t>
      </w:r>
      <w:r w:rsidRPr="00BF29CB">
        <w:rPr>
          <w:rFonts w:cs="Times New Roman"/>
          <w:color w:val="000000"/>
          <w:szCs w:val="28"/>
          <w:lang w:val="uk-UA"/>
        </w:rPr>
        <w:t>Доходи.</w:t>
      </w:r>
    </w:p>
    <w:p w:rsidR="002F006A" w:rsidRPr="00BF29CB" w:rsidRDefault="002F006A" w:rsidP="002F006A">
      <w:pPr>
        <w:autoSpaceDE w:val="0"/>
        <w:autoSpaceDN w:val="0"/>
        <w:adjustRightInd w:val="0"/>
        <w:jc w:val="both"/>
        <w:rPr>
          <w:rFonts w:cs="Times New Roman"/>
          <w:color w:val="000000"/>
          <w:szCs w:val="28"/>
          <w:lang w:val="uk-UA"/>
        </w:rPr>
      </w:pPr>
      <w:r w:rsidRPr="00BF29CB">
        <w:rPr>
          <w:rFonts w:cs="Times New Roman"/>
          <w:color w:val="000000"/>
          <w:szCs w:val="28"/>
          <w:lang w:val="uk-UA"/>
        </w:rPr>
        <w:t>Особливістю об’єктів бухгалтерського обліку в ОСББ є відсутність</w:t>
      </w:r>
      <w:r>
        <w:rPr>
          <w:rFonts w:cs="Times New Roman"/>
          <w:color w:val="000000"/>
          <w:szCs w:val="28"/>
          <w:lang w:val="uk-UA"/>
        </w:rPr>
        <w:t xml:space="preserve"> </w:t>
      </w:r>
      <w:r w:rsidRPr="00BF29CB">
        <w:rPr>
          <w:rFonts w:cs="Times New Roman"/>
          <w:color w:val="000000"/>
          <w:szCs w:val="28"/>
          <w:lang w:val="uk-UA"/>
        </w:rPr>
        <w:t>власного капіталу і відсутність господарських процесів, притаманних підприємствам. В ОСББ відсутні процеси виробництва і реалізації; процес заготівлі має місце у частині заготівлі інвентарю, канцелярського приладдя та запасів для здійснення ремонтів, але за своїм</w:t>
      </w:r>
      <w:r>
        <w:rPr>
          <w:rFonts w:cs="Times New Roman"/>
          <w:color w:val="000000"/>
          <w:szCs w:val="28"/>
          <w:lang w:val="uk-UA"/>
        </w:rPr>
        <w:t xml:space="preserve"> </w:t>
      </w:r>
      <w:r w:rsidRPr="00BF29CB">
        <w:rPr>
          <w:rFonts w:cs="Times New Roman"/>
          <w:color w:val="000000"/>
          <w:szCs w:val="28"/>
          <w:lang w:val="uk-UA"/>
        </w:rPr>
        <w:t>обсягом і метою він суттєво відрізняється від комерційних підприємств. В той же час можна визначити в ОСББ такий специфічний</w:t>
      </w:r>
      <w:r>
        <w:rPr>
          <w:rFonts w:cs="Times New Roman"/>
          <w:color w:val="000000"/>
          <w:szCs w:val="28"/>
          <w:lang w:val="uk-UA"/>
        </w:rPr>
        <w:t xml:space="preserve"> </w:t>
      </w:r>
      <w:r w:rsidRPr="00BF29CB">
        <w:rPr>
          <w:rFonts w:cs="Times New Roman"/>
          <w:color w:val="000000"/>
          <w:szCs w:val="28"/>
          <w:lang w:val="uk-UA"/>
        </w:rPr>
        <w:t>господарський процес, як обслуговування житлового будинку і прибудинкової території, що по суті відповідає діяльності приватних</w:t>
      </w:r>
      <w:r>
        <w:rPr>
          <w:rFonts w:cs="Times New Roman"/>
          <w:color w:val="000000"/>
          <w:szCs w:val="28"/>
          <w:lang w:val="uk-UA"/>
        </w:rPr>
        <w:t xml:space="preserve"> </w:t>
      </w:r>
      <w:r w:rsidRPr="00BF29CB">
        <w:rPr>
          <w:rFonts w:cs="Times New Roman"/>
          <w:color w:val="000000"/>
          <w:szCs w:val="28"/>
          <w:lang w:val="uk-UA"/>
        </w:rPr>
        <w:t>домогосподарств.</w:t>
      </w:r>
    </w:p>
    <w:p w:rsidR="002F006A" w:rsidRPr="00BF29CB" w:rsidRDefault="002F006A" w:rsidP="002F006A">
      <w:pPr>
        <w:jc w:val="both"/>
        <w:rPr>
          <w:rFonts w:cs="Times New Roman"/>
          <w:color w:val="000000"/>
          <w:szCs w:val="28"/>
          <w:lang w:val="uk-UA"/>
        </w:rPr>
      </w:pPr>
      <w:r w:rsidRPr="00BF29CB">
        <w:rPr>
          <w:rFonts w:cs="Times New Roman"/>
          <w:color w:val="000000"/>
          <w:szCs w:val="28"/>
          <w:lang w:val="uk-UA"/>
        </w:rPr>
        <w:t>Склад інших об’єктів обліку суттєво обмежений.</w:t>
      </w:r>
      <w:r>
        <w:rPr>
          <w:rFonts w:cs="Times New Roman"/>
          <w:color w:val="000000"/>
          <w:szCs w:val="28"/>
          <w:lang w:val="uk-UA"/>
        </w:rPr>
        <w:t xml:space="preserve"> </w:t>
      </w:r>
      <w:r w:rsidRPr="00BF29CB">
        <w:rPr>
          <w:rFonts w:cs="Times New Roman"/>
          <w:color w:val="000000"/>
          <w:szCs w:val="28"/>
          <w:lang w:val="uk-UA"/>
        </w:rPr>
        <w:t>Активи і зобов’язання відображають в бухгалтерському балансі,</w:t>
      </w:r>
      <w:r>
        <w:rPr>
          <w:rFonts w:cs="Times New Roman"/>
          <w:color w:val="000000"/>
          <w:szCs w:val="28"/>
          <w:lang w:val="uk-UA"/>
        </w:rPr>
        <w:t xml:space="preserve"> </w:t>
      </w:r>
      <w:r w:rsidRPr="00BF29CB">
        <w:rPr>
          <w:rFonts w:cs="Times New Roman"/>
          <w:color w:val="000000"/>
          <w:szCs w:val="28"/>
          <w:lang w:val="uk-UA"/>
        </w:rPr>
        <w:t xml:space="preserve">витрати і доходи в ОСББ як </w:t>
      </w:r>
      <w:r w:rsidRPr="00BF29CB">
        <w:rPr>
          <w:rFonts w:cs="Times New Roman"/>
          <w:color w:val="000000"/>
          <w:szCs w:val="28"/>
          <w:lang w:val="uk-UA"/>
        </w:rPr>
        <w:lastRenderedPageBreak/>
        <w:t>неприбуткових організаціях відображають в кошторисі доходів і витрат, а також у формі 2 фінансової звітності і в податковому звіті.</w:t>
      </w:r>
    </w:p>
    <w:p w:rsidR="002F006A" w:rsidRPr="00BF29CB" w:rsidRDefault="002F006A" w:rsidP="002F006A">
      <w:pPr>
        <w:autoSpaceDE w:val="0"/>
        <w:autoSpaceDN w:val="0"/>
        <w:adjustRightInd w:val="0"/>
        <w:jc w:val="both"/>
        <w:rPr>
          <w:rFonts w:cs="Times New Roman"/>
          <w:color w:val="000000"/>
          <w:szCs w:val="28"/>
          <w:lang w:val="uk-UA"/>
        </w:rPr>
      </w:pPr>
      <w:r w:rsidRPr="00BF29CB">
        <w:rPr>
          <w:rFonts w:cs="Times New Roman"/>
          <w:color w:val="000000"/>
          <w:szCs w:val="28"/>
          <w:lang w:val="uk-UA"/>
        </w:rPr>
        <w:t xml:space="preserve">В </w:t>
      </w:r>
      <w:r w:rsidRPr="00BF29CB">
        <w:rPr>
          <w:rFonts w:cs="Times New Roman"/>
          <w:color w:val="000D66"/>
          <w:szCs w:val="28"/>
          <w:lang w:val="uk-UA"/>
        </w:rPr>
        <w:t xml:space="preserve">табл. 1 </w:t>
      </w:r>
      <w:r w:rsidRPr="00BF29CB">
        <w:rPr>
          <w:rFonts w:cs="Times New Roman"/>
          <w:color w:val="000000"/>
          <w:szCs w:val="28"/>
          <w:lang w:val="uk-UA"/>
        </w:rPr>
        <w:t>наведено перелік основних об’єктів обліку ОСББ, які становлять бухгалтерський баланс (із зазначенням у дужках номера відповідного бухгалтерського рахунку).</w:t>
      </w:r>
    </w:p>
    <w:p w:rsidR="002F006A" w:rsidRPr="00BF29CB" w:rsidRDefault="002F006A" w:rsidP="002F006A">
      <w:pPr>
        <w:jc w:val="both"/>
        <w:rPr>
          <w:rFonts w:cs="Times New Roman"/>
          <w:szCs w:val="28"/>
          <w:lang w:val="uk-UA"/>
        </w:rPr>
      </w:pPr>
      <w:r w:rsidRPr="00BF29CB">
        <w:rPr>
          <w:rFonts w:cs="Times New Roman"/>
          <w:color w:val="000000"/>
          <w:szCs w:val="28"/>
          <w:lang w:val="uk-UA"/>
        </w:rPr>
        <w:t>Таблиця 1</w:t>
      </w:r>
      <w:r>
        <w:rPr>
          <w:rFonts w:cs="Times New Roman"/>
          <w:color w:val="000000"/>
          <w:szCs w:val="28"/>
          <w:lang w:val="uk-UA"/>
        </w:rPr>
        <w:t xml:space="preserve"> –</w:t>
      </w:r>
      <w:r w:rsidRPr="00BF29CB">
        <w:rPr>
          <w:rFonts w:cs="Times New Roman"/>
          <w:color w:val="000000"/>
          <w:szCs w:val="28"/>
          <w:lang w:val="uk-UA"/>
        </w:rPr>
        <w:t xml:space="preserve"> Об’єкти бухгалтерського обліку в ОСББ</w:t>
      </w:r>
    </w:p>
    <w:tbl>
      <w:tblPr>
        <w:tblStyle w:val="a3"/>
        <w:tblW w:w="0" w:type="auto"/>
        <w:tblLook w:val="04A0"/>
      </w:tblPr>
      <w:tblGrid>
        <w:gridCol w:w="4239"/>
        <w:gridCol w:w="5137"/>
      </w:tblGrid>
      <w:tr w:rsidR="002F006A" w:rsidTr="008C29CD">
        <w:tc>
          <w:tcPr>
            <w:tcW w:w="0" w:type="auto"/>
          </w:tcPr>
          <w:p w:rsidR="002F006A" w:rsidRDefault="002F006A" w:rsidP="008C29CD">
            <w:pPr>
              <w:autoSpaceDE w:val="0"/>
              <w:autoSpaceDN w:val="0"/>
              <w:adjustRightInd w:val="0"/>
              <w:ind w:firstLine="0"/>
              <w:jc w:val="both"/>
              <w:rPr>
                <w:rFonts w:cs="Times New Roman"/>
                <w:color w:val="000D66"/>
                <w:szCs w:val="28"/>
                <w:lang w:val="uk-UA"/>
              </w:rPr>
            </w:pPr>
            <w:r w:rsidRPr="00BF29CB">
              <w:rPr>
                <w:rFonts w:cs="Times New Roman"/>
                <w:color w:val="000D66"/>
                <w:szCs w:val="28"/>
                <w:lang w:val="uk-UA"/>
              </w:rPr>
              <w:t>Активи</w:t>
            </w:r>
          </w:p>
        </w:tc>
        <w:tc>
          <w:tcPr>
            <w:tcW w:w="0" w:type="auto"/>
          </w:tcPr>
          <w:p w:rsidR="002F006A" w:rsidRDefault="002F006A" w:rsidP="008C29CD">
            <w:pPr>
              <w:autoSpaceDE w:val="0"/>
              <w:autoSpaceDN w:val="0"/>
              <w:adjustRightInd w:val="0"/>
              <w:ind w:firstLine="0"/>
              <w:jc w:val="both"/>
              <w:rPr>
                <w:rFonts w:cs="Times New Roman"/>
                <w:color w:val="000D66"/>
                <w:szCs w:val="28"/>
                <w:lang w:val="uk-UA"/>
              </w:rPr>
            </w:pPr>
            <w:r w:rsidRPr="00BF29CB">
              <w:rPr>
                <w:rFonts w:cs="Times New Roman"/>
                <w:color w:val="000D66"/>
                <w:szCs w:val="28"/>
                <w:lang w:val="uk-UA"/>
              </w:rPr>
              <w:t>Пасиви</w:t>
            </w:r>
          </w:p>
        </w:tc>
      </w:tr>
      <w:tr w:rsidR="002F006A" w:rsidTr="008C29CD">
        <w:tc>
          <w:tcPr>
            <w:tcW w:w="0" w:type="auto"/>
          </w:tcPr>
          <w:p w:rsidR="002F006A" w:rsidRDefault="002F006A" w:rsidP="008C29CD">
            <w:pPr>
              <w:autoSpaceDE w:val="0"/>
              <w:autoSpaceDN w:val="0"/>
              <w:adjustRightInd w:val="0"/>
              <w:ind w:firstLine="0"/>
              <w:jc w:val="both"/>
              <w:rPr>
                <w:rFonts w:cs="Times New Roman"/>
                <w:color w:val="000D66"/>
                <w:szCs w:val="28"/>
                <w:lang w:val="uk-UA"/>
              </w:rPr>
            </w:pPr>
            <w:r w:rsidRPr="00BF29CB">
              <w:rPr>
                <w:rFonts w:cs="Times New Roman"/>
                <w:i/>
                <w:iCs/>
                <w:color w:val="000000"/>
                <w:szCs w:val="28"/>
                <w:lang w:val="uk-UA"/>
              </w:rPr>
              <w:t>Необоротні активи</w:t>
            </w:r>
          </w:p>
        </w:tc>
        <w:tc>
          <w:tcPr>
            <w:tcW w:w="0" w:type="auto"/>
          </w:tcPr>
          <w:p w:rsidR="002F006A" w:rsidRDefault="002F006A" w:rsidP="008C29CD">
            <w:pPr>
              <w:autoSpaceDE w:val="0"/>
              <w:autoSpaceDN w:val="0"/>
              <w:adjustRightInd w:val="0"/>
              <w:ind w:firstLine="0"/>
              <w:jc w:val="both"/>
              <w:rPr>
                <w:rFonts w:cs="Times New Roman"/>
                <w:color w:val="000D66"/>
                <w:szCs w:val="28"/>
                <w:lang w:val="uk-UA"/>
              </w:rPr>
            </w:pPr>
            <w:r w:rsidRPr="00BF29CB">
              <w:rPr>
                <w:rFonts w:cs="Times New Roman"/>
                <w:i/>
                <w:iCs/>
                <w:color w:val="000000"/>
                <w:szCs w:val="28"/>
                <w:lang w:val="uk-UA"/>
              </w:rPr>
              <w:t>Довгострокові зобов’язання</w:t>
            </w:r>
          </w:p>
        </w:tc>
      </w:tr>
      <w:tr w:rsidR="002F006A" w:rsidTr="008C29CD">
        <w:tc>
          <w:tcPr>
            <w:tcW w:w="0" w:type="auto"/>
          </w:tcPr>
          <w:p w:rsidR="002F006A" w:rsidRDefault="002F006A" w:rsidP="008C29CD">
            <w:pPr>
              <w:autoSpaceDE w:val="0"/>
              <w:autoSpaceDN w:val="0"/>
              <w:adjustRightInd w:val="0"/>
              <w:ind w:firstLine="0"/>
              <w:jc w:val="both"/>
              <w:rPr>
                <w:rFonts w:cs="Times New Roman"/>
                <w:color w:val="000D66"/>
                <w:szCs w:val="28"/>
                <w:lang w:val="uk-UA"/>
              </w:rPr>
            </w:pPr>
            <w:r w:rsidRPr="00BF29CB">
              <w:rPr>
                <w:rFonts w:cs="Times New Roman"/>
                <w:color w:val="000000"/>
                <w:szCs w:val="28"/>
                <w:lang w:val="uk-UA"/>
              </w:rPr>
              <w:t>основні засоби (10)</w:t>
            </w:r>
          </w:p>
        </w:tc>
        <w:tc>
          <w:tcPr>
            <w:tcW w:w="0" w:type="auto"/>
          </w:tcPr>
          <w:p w:rsidR="002F006A" w:rsidRDefault="002F006A" w:rsidP="008C29CD">
            <w:pPr>
              <w:autoSpaceDE w:val="0"/>
              <w:autoSpaceDN w:val="0"/>
              <w:adjustRightInd w:val="0"/>
              <w:ind w:firstLine="0"/>
              <w:jc w:val="both"/>
              <w:rPr>
                <w:rFonts w:cs="Times New Roman"/>
                <w:color w:val="000D66"/>
                <w:szCs w:val="28"/>
                <w:lang w:val="uk-UA"/>
              </w:rPr>
            </w:pPr>
            <w:r w:rsidRPr="00BF29CB">
              <w:rPr>
                <w:rFonts w:cs="Times New Roman"/>
                <w:color w:val="000000"/>
                <w:szCs w:val="28"/>
                <w:lang w:val="uk-UA"/>
              </w:rPr>
              <w:t>заборгованість за кредитами банків (501)</w:t>
            </w:r>
          </w:p>
        </w:tc>
      </w:tr>
      <w:tr w:rsidR="002F006A" w:rsidTr="008C29CD">
        <w:tc>
          <w:tcPr>
            <w:tcW w:w="0" w:type="auto"/>
          </w:tcPr>
          <w:p w:rsidR="002F006A" w:rsidRDefault="002F006A" w:rsidP="008C29CD">
            <w:pPr>
              <w:autoSpaceDE w:val="0"/>
              <w:autoSpaceDN w:val="0"/>
              <w:adjustRightInd w:val="0"/>
              <w:ind w:firstLine="0"/>
              <w:jc w:val="both"/>
              <w:rPr>
                <w:rFonts w:cs="Times New Roman"/>
                <w:color w:val="000D66"/>
                <w:szCs w:val="28"/>
                <w:lang w:val="uk-UA"/>
              </w:rPr>
            </w:pPr>
            <w:r w:rsidRPr="00BF29CB">
              <w:rPr>
                <w:rFonts w:cs="Times New Roman"/>
                <w:color w:val="000000"/>
                <w:szCs w:val="28"/>
                <w:lang w:val="uk-UA"/>
              </w:rPr>
              <w:t>нематеріальні активи (12)</w:t>
            </w:r>
          </w:p>
        </w:tc>
        <w:tc>
          <w:tcPr>
            <w:tcW w:w="0" w:type="auto"/>
          </w:tcPr>
          <w:p w:rsidR="002F006A" w:rsidRDefault="002F006A" w:rsidP="008C29CD">
            <w:pPr>
              <w:autoSpaceDE w:val="0"/>
              <w:autoSpaceDN w:val="0"/>
              <w:adjustRightInd w:val="0"/>
              <w:ind w:firstLine="0"/>
              <w:jc w:val="both"/>
              <w:rPr>
                <w:rFonts w:cs="Times New Roman"/>
                <w:color w:val="000D66"/>
                <w:szCs w:val="28"/>
                <w:lang w:val="uk-UA"/>
              </w:rPr>
            </w:pPr>
            <w:r w:rsidRPr="00BF29CB">
              <w:rPr>
                <w:rFonts w:cs="Times New Roman"/>
                <w:color w:val="000000"/>
                <w:szCs w:val="28"/>
                <w:lang w:val="uk-UA"/>
              </w:rPr>
              <w:t>цільове фінансування (48)</w:t>
            </w:r>
          </w:p>
        </w:tc>
      </w:tr>
      <w:tr w:rsidR="002F006A" w:rsidTr="008C29CD">
        <w:tc>
          <w:tcPr>
            <w:tcW w:w="0" w:type="auto"/>
          </w:tcPr>
          <w:p w:rsidR="002F006A" w:rsidRDefault="002F006A" w:rsidP="008C29CD">
            <w:pPr>
              <w:autoSpaceDE w:val="0"/>
              <w:autoSpaceDN w:val="0"/>
              <w:adjustRightInd w:val="0"/>
              <w:ind w:firstLine="0"/>
              <w:jc w:val="both"/>
              <w:rPr>
                <w:rFonts w:cs="Times New Roman"/>
                <w:color w:val="000D66"/>
                <w:szCs w:val="28"/>
                <w:lang w:val="uk-UA"/>
              </w:rPr>
            </w:pPr>
            <w:r w:rsidRPr="00BF29CB">
              <w:rPr>
                <w:rFonts w:cs="Times New Roman"/>
                <w:i/>
                <w:iCs/>
                <w:color w:val="000000"/>
                <w:szCs w:val="28"/>
                <w:lang w:val="uk-UA"/>
              </w:rPr>
              <w:t>Оборотні активи</w:t>
            </w:r>
          </w:p>
        </w:tc>
        <w:tc>
          <w:tcPr>
            <w:tcW w:w="0" w:type="auto"/>
          </w:tcPr>
          <w:p w:rsidR="002F006A" w:rsidRDefault="002F006A" w:rsidP="008C29CD">
            <w:pPr>
              <w:autoSpaceDE w:val="0"/>
              <w:autoSpaceDN w:val="0"/>
              <w:adjustRightInd w:val="0"/>
              <w:ind w:firstLine="0"/>
              <w:jc w:val="both"/>
              <w:rPr>
                <w:rFonts w:cs="Times New Roman"/>
                <w:color w:val="000D66"/>
                <w:szCs w:val="28"/>
                <w:lang w:val="uk-UA"/>
              </w:rPr>
            </w:pPr>
            <w:r w:rsidRPr="00BF29CB">
              <w:rPr>
                <w:rFonts w:cs="Times New Roman"/>
                <w:i/>
                <w:iCs/>
                <w:color w:val="000000"/>
                <w:szCs w:val="28"/>
                <w:lang w:val="uk-UA"/>
              </w:rPr>
              <w:t>Поточні зобов’язання</w:t>
            </w:r>
          </w:p>
        </w:tc>
      </w:tr>
      <w:tr w:rsidR="002F006A" w:rsidTr="008C29CD">
        <w:tc>
          <w:tcPr>
            <w:tcW w:w="0" w:type="auto"/>
          </w:tcPr>
          <w:p w:rsidR="002F006A" w:rsidRDefault="002F006A" w:rsidP="008C29CD">
            <w:pPr>
              <w:autoSpaceDE w:val="0"/>
              <w:autoSpaceDN w:val="0"/>
              <w:adjustRightInd w:val="0"/>
              <w:ind w:firstLine="0"/>
              <w:jc w:val="both"/>
              <w:rPr>
                <w:rFonts w:cs="Times New Roman"/>
                <w:color w:val="000D66"/>
                <w:szCs w:val="28"/>
                <w:lang w:val="uk-UA"/>
              </w:rPr>
            </w:pPr>
            <w:r w:rsidRPr="00BF29CB">
              <w:rPr>
                <w:rFonts w:cs="Times New Roman"/>
                <w:color w:val="000000"/>
                <w:szCs w:val="28"/>
                <w:lang w:val="uk-UA"/>
              </w:rPr>
              <w:t>виробничі запаси (20),</w:t>
            </w:r>
            <w:r>
              <w:rPr>
                <w:rFonts w:cs="Times New Roman"/>
                <w:color w:val="000000"/>
                <w:szCs w:val="28"/>
                <w:lang w:val="uk-UA"/>
              </w:rPr>
              <w:t xml:space="preserve"> </w:t>
            </w:r>
            <w:r w:rsidRPr="00BF29CB">
              <w:rPr>
                <w:rFonts w:cs="Times New Roman"/>
                <w:color w:val="000000"/>
                <w:szCs w:val="28"/>
                <w:lang w:val="uk-UA"/>
              </w:rPr>
              <w:t>МШП (22)</w:t>
            </w:r>
          </w:p>
        </w:tc>
        <w:tc>
          <w:tcPr>
            <w:tcW w:w="0" w:type="auto"/>
          </w:tcPr>
          <w:p w:rsidR="002F006A" w:rsidRDefault="002F006A" w:rsidP="008C29CD">
            <w:pPr>
              <w:autoSpaceDE w:val="0"/>
              <w:autoSpaceDN w:val="0"/>
              <w:adjustRightInd w:val="0"/>
              <w:ind w:firstLine="0"/>
              <w:jc w:val="both"/>
              <w:rPr>
                <w:rFonts w:cs="Times New Roman"/>
                <w:color w:val="000D66"/>
                <w:szCs w:val="28"/>
                <w:lang w:val="uk-UA"/>
              </w:rPr>
            </w:pPr>
            <w:r w:rsidRPr="00BF29CB">
              <w:rPr>
                <w:rFonts w:cs="Times New Roman"/>
                <w:color w:val="000000"/>
                <w:szCs w:val="28"/>
                <w:lang w:val="uk-UA"/>
              </w:rPr>
              <w:t>кредиторська заборгованість:</w:t>
            </w:r>
          </w:p>
        </w:tc>
      </w:tr>
      <w:tr w:rsidR="002F006A" w:rsidTr="008C29CD">
        <w:tc>
          <w:tcPr>
            <w:tcW w:w="0" w:type="auto"/>
          </w:tcPr>
          <w:p w:rsidR="002F006A" w:rsidRDefault="002F006A" w:rsidP="008C29CD">
            <w:pPr>
              <w:autoSpaceDE w:val="0"/>
              <w:autoSpaceDN w:val="0"/>
              <w:adjustRightInd w:val="0"/>
              <w:ind w:firstLine="0"/>
              <w:jc w:val="both"/>
              <w:rPr>
                <w:rFonts w:cs="Times New Roman"/>
                <w:color w:val="000D66"/>
                <w:szCs w:val="28"/>
                <w:lang w:val="uk-UA"/>
              </w:rPr>
            </w:pPr>
            <w:r>
              <w:rPr>
                <w:rFonts w:cs="Times New Roman"/>
                <w:color w:val="000D66"/>
                <w:szCs w:val="28"/>
                <w:lang w:val="uk-UA"/>
              </w:rPr>
              <w:t>грошові кошти:</w:t>
            </w:r>
          </w:p>
        </w:tc>
        <w:tc>
          <w:tcPr>
            <w:tcW w:w="0" w:type="auto"/>
          </w:tcPr>
          <w:p w:rsidR="002F006A" w:rsidRDefault="002F006A" w:rsidP="008C29CD">
            <w:pPr>
              <w:autoSpaceDE w:val="0"/>
              <w:autoSpaceDN w:val="0"/>
              <w:adjustRightInd w:val="0"/>
              <w:ind w:firstLine="0"/>
              <w:jc w:val="both"/>
              <w:rPr>
                <w:rFonts w:cs="Times New Roman"/>
                <w:color w:val="000D66"/>
                <w:szCs w:val="28"/>
                <w:lang w:val="uk-UA"/>
              </w:rPr>
            </w:pPr>
            <w:r w:rsidRPr="00BF29CB">
              <w:rPr>
                <w:rFonts w:cs="Times New Roman"/>
                <w:color w:val="000000"/>
                <w:szCs w:val="28"/>
                <w:lang w:val="uk-UA"/>
              </w:rPr>
              <w:t>постачальникам (63)</w:t>
            </w:r>
          </w:p>
        </w:tc>
      </w:tr>
      <w:tr w:rsidR="002F006A" w:rsidTr="008C29CD">
        <w:tc>
          <w:tcPr>
            <w:tcW w:w="0" w:type="auto"/>
          </w:tcPr>
          <w:p w:rsidR="002F006A" w:rsidRDefault="002F006A" w:rsidP="008C29CD">
            <w:pPr>
              <w:autoSpaceDE w:val="0"/>
              <w:autoSpaceDN w:val="0"/>
              <w:adjustRightInd w:val="0"/>
              <w:ind w:firstLine="0"/>
              <w:jc w:val="both"/>
              <w:rPr>
                <w:rFonts w:cs="Times New Roman"/>
                <w:color w:val="000D66"/>
                <w:szCs w:val="28"/>
                <w:lang w:val="uk-UA"/>
              </w:rPr>
            </w:pPr>
            <w:r>
              <w:rPr>
                <w:rFonts w:cs="Times New Roman"/>
                <w:color w:val="000D66"/>
                <w:szCs w:val="28"/>
                <w:lang w:val="uk-UA"/>
              </w:rPr>
              <w:t>в касі (30)</w:t>
            </w:r>
          </w:p>
        </w:tc>
        <w:tc>
          <w:tcPr>
            <w:tcW w:w="0" w:type="auto"/>
          </w:tcPr>
          <w:p w:rsidR="002F006A" w:rsidRDefault="002F006A" w:rsidP="008C29CD">
            <w:pPr>
              <w:autoSpaceDE w:val="0"/>
              <w:autoSpaceDN w:val="0"/>
              <w:adjustRightInd w:val="0"/>
              <w:ind w:firstLine="0"/>
              <w:jc w:val="both"/>
              <w:rPr>
                <w:rFonts w:cs="Times New Roman"/>
                <w:color w:val="000D66"/>
                <w:szCs w:val="28"/>
                <w:lang w:val="uk-UA"/>
              </w:rPr>
            </w:pPr>
            <w:r w:rsidRPr="00BF29CB">
              <w:rPr>
                <w:rFonts w:cs="Times New Roman"/>
                <w:color w:val="000000"/>
                <w:szCs w:val="28"/>
                <w:lang w:val="uk-UA"/>
              </w:rPr>
              <w:t>бюджету (64)</w:t>
            </w:r>
          </w:p>
        </w:tc>
      </w:tr>
      <w:tr w:rsidR="002F006A" w:rsidTr="008C29CD">
        <w:tc>
          <w:tcPr>
            <w:tcW w:w="0" w:type="auto"/>
          </w:tcPr>
          <w:p w:rsidR="002F006A" w:rsidRDefault="002F006A" w:rsidP="008C29CD">
            <w:pPr>
              <w:autoSpaceDE w:val="0"/>
              <w:autoSpaceDN w:val="0"/>
              <w:adjustRightInd w:val="0"/>
              <w:ind w:firstLine="0"/>
              <w:jc w:val="both"/>
              <w:rPr>
                <w:rFonts w:cs="Times New Roman"/>
                <w:color w:val="000D66"/>
                <w:szCs w:val="28"/>
                <w:lang w:val="uk-UA"/>
              </w:rPr>
            </w:pPr>
            <w:r>
              <w:rPr>
                <w:rFonts w:cs="Times New Roman"/>
                <w:color w:val="000D66"/>
                <w:szCs w:val="28"/>
                <w:lang w:val="uk-UA"/>
              </w:rPr>
              <w:t>на поточному рахунку (311)</w:t>
            </w:r>
          </w:p>
        </w:tc>
        <w:tc>
          <w:tcPr>
            <w:tcW w:w="0" w:type="auto"/>
          </w:tcPr>
          <w:p w:rsidR="002F006A" w:rsidRPr="00BF29CB" w:rsidRDefault="002F006A" w:rsidP="008C29CD">
            <w:pPr>
              <w:autoSpaceDE w:val="0"/>
              <w:autoSpaceDN w:val="0"/>
              <w:adjustRightInd w:val="0"/>
              <w:ind w:firstLine="0"/>
              <w:jc w:val="both"/>
              <w:rPr>
                <w:rFonts w:cs="Times New Roman"/>
                <w:color w:val="000000"/>
                <w:szCs w:val="28"/>
                <w:lang w:val="uk-UA"/>
              </w:rPr>
            </w:pPr>
            <w:r w:rsidRPr="00BF29CB">
              <w:rPr>
                <w:rFonts w:cs="Times New Roman"/>
                <w:color w:val="000000"/>
                <w:szCs w:val="28"/>
                <w:lang w:val="uk-UA"/>
              </w:rPr>
              <w:t>органам соціального страхування (65)</w:t>
            </w:r>
          </w:p>
        </w:tc>
      </w:tr>
      <w:tr w:rsidR="002F006A" w:rsidTr="008C29CD">
        <w:tc>
          <w:tcPr>
            <w:tcW w:w="0" w:type="auto"/>
          </w:tcPr>
          <w:p w:rsidR="002F006A" w:rsidRDefault="002F006A" w:rsidP="008C29CD">
            <w:pPr>
              <w:autoSpaceDE w:val="0"/>
              <w:autoSpaceDN w:val="0"/>
              <w:adjustRightInd w:val="0"/>
              <w:ind w:firstLine="0"/>
              <w:jc w:val="both"/>
              <w:rPr>
                <w:rFonts w:cs="Times New Roman"/>
                <w:color w:val="000D66"/>
                <w:szCs w:val="28"/>
                <w:lang w:val="uk-UA"/>
              </w:rPr>
            </w:pPr>
            <w:r w:rsidRPr="00BF29CB">
              <w:rPr>
                <w:rFonts w:cs="Times New Roman"/>
                <w:color w:val="000000"/>
                <w:szCs w:val="28"/>
                <w:lang w:val="uk-UA"/>
              </w:rPr>
              <w:t>дебіторська заборгованість:</w:t>
            </w:r>
          </w:p>
        </w:tc>
        <w:tc>
          <w:tcPr>
            <w:tcW w:w="0" w:type="auto"/>
          </w:tcPr>
          <w:p w:rsidR="002F006A" w:rsidRPr="00BF29CB" w:rsidRDefault="002F006A" w:rsidP="008C29CD">
            <w:pPr>
              <w:autoSpaceDE w:val="0"/>
              <w:autoSpaceDN w:val="0"/>
              <w:adjustRightInd w:val="0"/>
              <w:ind w:firstLine="0"/>
              <w:jc w:val="both"/>
              <w:rPr>
                <w:rFonts w:cs="Times New Roman"/>
                <w:color w:val="000000"/>
                <w:szCs w:val="28"/>
                <w:lang w:val="uk-UA"/>
              </w:rPr>
            </w:pPr>
            <w:r w:rsidRPr="00BF29CB">
              <w:rPr>
                <w:rFonts w:cs="Times New Roman"/>
                <w:color w:val="000000"/>
                <w:szCs w:val="28"/>
                <w:lang w:val="uk-UA"/>
              </w:rPr>
              <w:t>персоналу із заробітної плати (66)</w:t>
            </w:r>
          </w:p>
        </w:tc>
      </w:tr>
      <w:tr w:rsidR="002F006A" w:rsidTr="008C29CD">
        <w:tc>
          <w:tcPr>
            <w:tcW w:w="0" w:type="auto"/>
          </w:tcPr>
          <w:p w:rsidR="002F006A" w:rsidRDefault="002F006A" w:rsidP="008C29CD">
            <w:pPr>
              <w:autoSpaceDE w:val="0"/>
              <w:autoSpaceDN w:val="0"/>
              <w:adjustRightInd w:val="0"/>
              <w:ind w:firstLine="0"/>
              <w:jc w:val="both"/>
              <w:rPr>
                <w:rFonts w:cs="Times New Roman"/>
                <w:color w:val="000D66"/>
                <w:szCs w:val="28"/>
                <w:lang w:val="uk-UA"/>
              </w:rPr>
            </w:pPr>
            <w:r w:rsidRPr="00BF29CB">
              <w:rPr>
                <w:rFonts w:cs="Times New Roman"/>
                <w:color w:val="000000"/>
                <w:szCs w:val="28"/>
                <w:lang w:val="uk-UA"/>
              </w:rPr>
              <w:t>співвласників (377, 373)</w:t>
            </w:r>
          </w:p>
        </w:tc>
        <w:tc>
          <w:tcPr>
            <w:tcW w:w="0" w:type="auto"/>
          </w:tcPr>
          <w:p w:rsidR="002F006A" w:rsidRPr="00BF29CB" w:rsidRDefault="002F006A" w:rsidP="008C29CD">
            <w:pPr>
              <w:autoSpaceDE w:val="0"/>
              <w:autoSpaceDN w:val="0"/>
              <w:adjustRightInd w:val="0"/>
              <w:ind w:firstLine="0"/>
              <w:jc w:val="both"/>
              <w:rPr>
                <w:rFonts w:cs="Times New Roman"/>
                <w:color w:val="000000"/>
                <w:szCs w:val="28"/>
                <w:lang w:val="uk-UA"/>
              </w:rPr>
            </w:pPr>
            <w:r w:rsidRPr="00BF29CB">
              <w:rPr>
                <w:rFonts w:cs="Times New Roman"/>
                <w:color w:val="000000"/>
                <w:szCs w:val="28"/>
                <w:lang w:val="uk-UA"/>
              </w:rPr>
              <w:t>іншим кредиторам (685)</w:t>
            </w:r>
          </w:p>
        </w:tc>
      </w:tr>
      <w:tr w:rsidR="002F006A" w:rsidTr="008C29CD">
        <w:tc>
          <w:tcPr>
            <w:tcW w:w="0" w:type="auto"/>
          </w:tcPr>
          <w:p w:rsidR="002F006A" w:rsidRDefault="002F006A" w:rsidP="008C29CD">
            <w:pPr>
              <w:autoSpaceDE w:val="0"/>
              <w:autoSpaceDN w:val="0"/>
              <w:adjustRightInd w:val="0"/>
              <w:ind w:firstLine="0"/>
              <w:jc w:val="both"/>
              <w:rPr>
                <w:rFonts w:cs="Times New Roman"/>
                <w:color w:val="000D66"/>
                <w:szCs w:val="28"/>
                <w:lang w:val="uk-UA"/>
              </w:rPr>
            </w:pPr>
            <w:r w:rsidRPr="00BF29CB">
              <w:rPr>
                <w:rFonts w:cs="Times New Roman"/>
                <w:color w:val="000000"/>
                <w:szCs w:val="28"/>
                <w:lang w:val="uk-UA"/>
              </w:rPr>
              <w:t>орендарів (379)</w:t>
            </w:r>
          </w:p>
        </w:tc>
        <w:tc>
          <w:tcPr>
            <w:tcW w:w="0" w:type="auto"/>
          </w:tcPr>
          <w:p w:rsidR="002F006A" w:rsidRPr="00BF29CB" w:rsidRDefault="002F006A" w:rsidP="008C29CD">
            <w:pPr>
              <w:autoSpaceDE w:val="0"/>
              <w:autoSpaceDN w:val="0"/>
              <w:adjustRightInd w:val="0"/>
              <w:ind w:firstLine="0"/>
              <w:jc w:val="both"/>
              <w:rPr>
                <w:rFonts w:cs="Times New Roman"/>
                <w:color w:val="000000"/>
                <w:szCs w:val="28"/>
                <w:lang w:val="uk-UA"/>
              </w:rPr>
            </w:pPr>
          </w:p>
        </w:tc>
      </w:tr>
      <w:tr w:rsidR="002F006A" w:rsidTr="008C29CD">
        <w:tc>
          <w:tcPr>
            <w:tcW w:w="0" w:type="auto"/>
          </w:tcPr>
          <w:p w:rsidR="002F006A" w:rsidRDefault="002F006A" w:rsidP="008C29CD">
            <w:pPr>
              <w:autoSpaceDE w:val="0"/>
              <w:autoSpaceDN w:val="0"/>
              <w:adjustRightInd w:val="0"/>
              <w:ind w:firstLine="0"/>
              <w:jc w:val="both"/>
              <w:rPr>
                <w:rFonts w:cs="Times New Roman"/>
                <w:color w:val="000D66"/>
                <w:szCs w:val="28"/>
                <w:lang w:val="uk-UA"/>
              </w:rPr>
            </w:pPr>
            <w:r w:rsidRPr="00BF29CB">
              <w:rPr>
                <w:rFonts w:cs="Times New Roman"/>
                <w:color w:val="000000"/>
                <w:szCs w:val="28"/>
                <w:lang w:val="uk-UA"/>
              </w:rPr>
              <w:t>підзвітних осіб (372)</w:t>
            </w:r>
          </w:p>
        </w:tc>
        <w:tc>
          <w:tcPr>
            <w:tcW w:w="0" w:type="auto"/>
          </w:tcPr>
          <w:p w:rsidR="002F006A" w:rsidRPr="00BF29CB" w:rsidRDefault="002F006A" w:rsidP="008C29CD">
            <w:pPr>
              <w:autoSpaceDE w:val="0"/>
              <w:autoSpaceDN w:val="0"/>
              <w:adjustRightInd w:val="0"/>
              <w:ind w:firstLine="0"/>
              <w:jc w:val="both"/>
              <w:rPr>
                <w:rFonts w:cs="Times New Roman"/>
                <w:color w:val="000000"/>
                <w:szCs w:val="28"/>
                <w:lang w:val="uk-UA"/>
              </w:rPr>
            </w:pPr>
          </w:p>
        </w:tc>
      </w:tr>
      <w:tr w:rsidR="002F006A" w:rsidTr="008C29CD">
        <w:tc>
          <w:tcPr>
            <w:tcW w:w="0" w:type="auto"/>
          </w:tcPr>
          <w:p w:rsidR="002F006A" w:rsidRPr="00BF29CB" w:rsidRDefault="002F006A" w:rsidP="008C29CD">
            <w:pPr>
              <w:autoSpaceDE w:val="0"/>
              <w:autoSpaceDN w:val="0"/>
              <w:adjustRightInd w:val="0"/>
              <w:ind w:firstLine="0"/>
              <w:jc w:val="both"/>
              <w:rPr>
                <w:rFonts w:cs="Times New Roman"/>
                <w:color w:val="000000"/>
                <w:szCs w:val="28"/>
                <w:lang w:val="uk-UA"/>
              </w:rPr>
            </w:pPr>
            <w:r w:rsidRPr="00BF29CB">
              <w:rPr>
                <w:rFonts w:cs="Times New Roman"/>
                <w:color w:val="000000"/>
                <w:szCs w:val="28"/>
                <w:lang w:val="uk-UA"/>
              </w:rPr>
              <w:t>інших дебіторів (377)</w:t>
            </w:r>
          </w:p>
        </w:tc>
        <w:tc>
          <w:tcPr>
            <w:tcW w:w="0" w:type="auto"/>
          </w:tcPr>
          <w:p w:rsidR="002F006A" w:rsidRPr="00BF29CB" w:rsidRDefault="002F006A" w:rsidP="008C29CD">
            <w:pPr>
              <w:autoSpaceDE w:val="0"/>
              <w:autoSpaceDN w:val="0"/>
              <w:adjustRightInd w:val="0"/>
              <w:ind w:firstLine="0"/>
              <w:jc w:val="both"/>
              <w:rPr>
                <w:rFonts w:cs="Times New Roman"/>
                <w:color w:val="000000"/>
                <w:szCs w:val="28"/>
                <w:lang w:val="uk-UA"/>
              </w:rPr>
            </w:pPr>
          </w:p>
        </w:tc>
      </w:tr>
    </w:tbl>
    <w:p w:rsidR="002F006A" w:rsidRDefault="002F006A" w:rsidP="002F006A">
      <w:pPr>
        <w:autoSpaceDE w:val="0"/>
        <w:autoSpaceDN w:val="0"/>
        <w:adjustRightInd w:val="0"/>
        <w:jc w:val="both"/>
        <w:rPr>
          <w:rFonts w:cs="Times New Roman"/>
          <w:color w:val="000D66"/>
          <w:szCs w:val="28"/>
          <w:lang w:val="uk-UA"/>
        </w:rPr>
      </w:pPr>
    </w:p>
    <w:p w:rsidR="002F006A" w:rsidRPr="003531E0" w:rsidRDefault="002F006A" w:rsidP="002F006A">
      <w:pPr>
        <w:autoSpaceDE w:val="0"/>
        <w:autoSpaceDN w:val="0"/>
        <w:adjustRightInd w:val="0"/>
        <w:jc w:val="both"/>
        <w:rPr>
          <w:rFonts w:cs="Times New Roman"/>
          <w:color w:val="000000"/>
          <w:szCs w:val="28"/>
          <w:lang w:val="uk-UA"/>
        </w:rPr>
      </w:pPr>
      <w:r w:rsidRPr="003531E0">
        <w:rPr>
          <w:rFonts w:cs="Times New Roman"/>
          <w:color w:val="000000"/>
          <w:szCs w:val="28"/>
          <w:lang w:val="uk-UA"/>
        </w:rPr>
        <w:t>Склад основних витрат ОСББ наступний:</w:t>
      </w:r>
    </w:p>
    <w:p w:rsidR="002F006A" w:rsidRPr="003531E0" w:rsidRDefault="002F006A" w:rsidP="002F006A">
      <w:pPr>
        <w:autoSpaceDE w:val="0"/>
        <w:autoSpaceDN w:val="0"/>
        <w:adjustRightInd w:val="0"/>
        <w:jc w:val="both"/>
        <w:rPr>
          <w:rFonts w:cs="Times New Roman"/>
          <w:color w:val="000000"/>
          <w:szCs w:val="28"/>
          <w:lang w:val="uk-UA"/>
        </w:rPr>
      </w:pPr>
      <w:r>
        <w:rPr>
          <w:rFonts w:cs="Times New Roman"/>
          <w:color w:val="000D66"/>
          <w:szCs w:val="28"/>
          <w:lang w:val="uk-UA"/>
        </w:rPr>
        <w:t>–</w:t>
      </w:r>
      <w:r w:rsidRPr="003531E0">
        <w:rPr>
          <w:rFonts w:cs="Times New Roman"/>
          <w:color w:val="000D66"/>
          <w:szCs w:val="28"/>
          <w:lang w:val="uk-UA"/>
        </w:rPr>
        <w:t xml:space="preserve"> </w:t>
      </w:r>
      <w:r w:rsidRPr="003531E0">
        <w:rPr>
          <w:rFonts w:cs="Times New Roman"/>
          <w:color w:val="000000"/>
          <w:szCs w:val="28"/>
          <w:lang w:val="uk-UA"/>
        </w:rPr>
        <w:t>матеріальні витрати;</w:t>
      </w:r>
    </w:p>
    <w:p w:rsidR="002F006A" w:rsidRPr="003531E0" w:rsidRDefault="002F006A" w:rsidP="002F006A">
      <w:pPr>
        <w:autoSpaceDE w:val="0"/>
        <w:autoSpaceDN w:val="0"/>
        <w:adjustRightInd w:val="0"/>
        <w:jc w:val="both"/>
        <w:rPr>
          <w:rFonts w:cs="Times New Roman"/>
          <w:color w:val="000000"/>
          <w:szCs w:val="28"/>
          <w:lang w:val="uk-UA"/>
        </w:rPr>
      </w:pPr>
      <w:r>
        <w:rPr>
          <w:rFonts w:cs="Times New Roman"/>
          <w:color w:val="000D66"/>
          <w:szCs w:val="28"/>
          <w:lang w:val="uk-UA"/>
        </w:rPr>
        <w:t>–</w:t>
      </w:r>
      <w:r w:rsidRPr="003531E0">
        <w:rPr>
          <w:rFonts w:cs="Times New Roman"/>
          <w:color w:val="000D66"/>
          <w:szCs w:val="28"/>
          <w:lang w:val="uk-UA"/>
        </w:rPr>
        <w:t xml:space="preserve"> </w:t>
      </w:r>
      <w:r w:rsidRPr="003531E0">
        <w:rPr>
          <w:rFonts w:cs="Times New Roman"/>
          <w:color w:val="000000"/>
          <w:szCs w:val="28"/>
          <w:lang w:val="uk-UA"/>
        </w:rPr>
        <w:t>заробітна плата;</w:t>
      </w:r>
    </w:p>
    <w:p w:rsidR="002F006A" w:rsidRPr="003531E0" w:rsidRDefault="002F006A" w:rsidP="002F006A">
      <w:pPr>
        <w:autoSpaceDE w:val="0"/>
        <w:autoSpaceDN w:val="0"/>
        <w:adjustRightInd w:val="0"/>
        <w:jc w:val="both"/>
        <w:rPr>
          <w:rFonts w:cs="Times New Roman"/>
          <w:color w:val="000000"/>
          <w:szCs w:val="28"/>
          <w:lang w:val="uk-UA"/>
        </w:rPr>
      </w:pPr>
      <w:r>
        <w:rPr>
          <w:rFonts w:cs="Times New Roman"/>
          <w:color w:val="000D66"/>
          <w:szCs w:val="28"/>
          <w:lang w:val="uk-UA"/>
        </w:rPr>
        <w:t>–</w:t>
      </w:r>
      <w:r w:rsidRPr="003531E0">
        <w:rPr>
          <w:rFonts w:cs="Times New Roman"/>
          <w:color w:val="000D66"/>
          <w:szCs w:val="28"/>
          <w:lang w:val="uk-UA"/>
        </w:rPr>
        <w:t xml:space="preserve"> </w:t>
      </w:r>
      <w:r w:rsidRPr="003531E0">
        <w:rPr>
          <w:rFonts w:cs="Times New Roman"/>
          <w:color w:val="000000"/>
          <w:szCs w:val="28"/>
          <w:lang w:val="uk-UA"/>
        </w:rPr>
        <w:t>відрахування органам соціального страхування (єдиний соціальний внесок);</w:t>
      </w:r>
    </w:p>
    <w:p w:rsidR="002F006A" w:rsidRPr="003531E0" w:rsidRDefault="002F006A" w:rsidP="002F006A">
      <w:pPr>
        <w:autoSpaceDE w:val="0"/>
        <w:autoSpaceDN w:val="0"/>
        <w:adjustRightInd w:val="0"/>
        <w:jc w:val="both"/>
        <w:rPr>
          <w:rFonts w:cs="Times New Roman"/>
          <w:color w:val="000000"/>
          <w:szCs w:val="28"/>
          <w:lang w:val="uk-UA"/>
        </w:rPr>
      </w:pPr>
      <w:r>
        <w:rPr>
          <w:rFonts w:cs="Times New Roman"/>
          <w:color w:val="000D66"/>
          <w:szCs w:val="28"/>
          <w:lang w:val="uk-UA"/>
        </w:rPr>
        <w:t>–</w:t>
      </w:r>
      <w:r w:rsidRPr="003531E0">
        <w:rPr>
          <w:rFonts w:cs="Times New Roman"/>
          <w:color w:val="000D66"/>
          <w:szCs w:val="28"/>
          <w:lang w:val="uk-UA"/>
        </w:rPr>
        <w:t xml:space="preserve"> </w:t>
      </w:r>
      <w:r w:rsidRPr="003531E0">
        <w:rPr>
          <w:rFonts w:cs="Times New Roman"/>
          <w:color w:val="000000"/>
          <w:szCs w:val="28"/>
          <w:lang w:val="uk-UA"/>
        </w:rPr>
        <w:t>амортизація основних засобів (крім житлового будинку);</w:t>
      </w:r>
    </w:p>
    <w:p w:rsidR="002F006A" w:rsidRPr="003531E0" w:rsidRDefault="002F006A" w:rsidP="002F006A">
      <w:pPr>
        <w:autoSpaceDE w:val="0"/>
        <w:autoSpaceDN w:val="0"/>
        <w:adjustRightInd w:val="0"/>
        <w:jc w:val="both"/>
        <w:rPr>
          <w:rFonts w:cs="Times New Roman"/>
          <w:color w:val="000000"/>
          <w:szCs w:val="28"/>
          <w:lang w:val="uk-UA"/>
        </w:rPr>
      </w:pPr>
      <w:r>
        <w:rPr>
          <w:rFonts w:cs="Times New Roman"/>
          <w:color w:val="000D66"/>
          <w:szCs w:val="28"/>
          <w:lang w:val="uk-UA"/>
        </w:rPr>
        <w:t>–</w:t>
      </w:r>
      <w:r w:rsidRPr="003531E0">
        <w:rPr>
          <w:rFonts w:cs="Times New Roman"/>
          <w:color w:val="000D66"/>
          <w:szCs w:val="28"/>
          <w:lang w:val="uk-UA"/>
        </w:rPr>
        <w:t xml:space="preserve"> </w:t>
      </w:r>
      <w:r w:rsidRPr="003531E0">
        <w:rPr>
          <w:rFonts w:cs="Times New Roman"/>
          <w:color w:val="000000"/>
          <w:szCs w:val="28"/>
          <w:lang w:val="uk-UA"/>
        </w:rPr>
        <w:t>утримання місць загального користування (опалення, освітлення тощо);</w:t>
      </w:r>
    </w:p>
    <w:p w:rsidR="002F006A" w:rsidRPr="003531E0" w:rsidRDefault="002F006A" w:rsidP="002F006A">
      <w:pPr>
        <w:autoSpaceDE w:val="0"/>
        <w:autoSpaceDN w:val="0"/>
        <w:adjustRightInd w:val="0"/>
        <w:jc w:val="both"/>
        <w:rPr>
          <w:rFonts w:eastAsia="MuseoCyrillic-300" w:cs="Times New Roman"/>
          <w:color w:val="000000"/>
          <w:szCs w:val="28"/>
          <w:lang w:val="uk-UA"/>
        </w:rPr>
      </w:pPr>
      <w:r>
        <w:rPr>
          <w:rFonts w:eastAsia="MuseoCyrillic-300" w:cs="Times New Roman"/>
          <w:color w:val="000D66"/>
          <w:szCs w:val="28"/>
          <w:lang w:val="uk-UA"/>
        </w:rPr>
        <w:t>–</w:t>
      </w:r>
      <w:r w:rsidRPr="003531E0">
        <w:rPr>
          <w:rFonts w:eastAsia="MuseoCyrillic-300" w:cs="Times New Roman"/>
          <w:color w:val="000D66"/>
          <w:szCs w:val="28"/>
          <w:lang w:val="uk-UA"/>
        </w:rPr>
        <w:t xml:space="preserve"> </w:t>
      </w:r>
      <w:r w:rsidRPr="003531E0">
        <w:rPr>
          <w:rFonts w:eastAsia="MuseoCyrillic-300" w:cs="Times New Roman"/>
          <w:color w:val="000000"/>
          <w:szCs w:val="28"/>
          <w:lang w:val="uk-UA"/>
        </w:rPr>
        <w:t>відсотки, що сплачуються за послуги ощадбанку, обчислювального центру;</w:t>
      </w:r>
    </w:p>
    <w:p w:rsidR="002F006A" w:rsidRPr="003531E0" w:rsidRDefault="002F006A" w:rsidP="002F006A">
      <w:pPr>
        <w:autoSpaceDE w:val="0"/>
        <w:autoSpaceDN w:val="0"/>
        <w:adjustRightInd w:val="0"/>
        <w:jc w:val="both"/>
        <w:rPr>
          <w:rFonts w:eastAsia="MuseoCyrillic-300" w:cs="Times New Roman"/>
          <w:color w:val="000000"/>
          <w:szCs w:val="28"/>
          <w:lang w:val="uk-UA"/>
        </w:rPr>
      </w:pPr>
      <w:r>
        <w:rPr>
          <w:rFonts w:eastAsia="MuseoCyrillic-300" w:cs="Times New Roman"/>
          <w:color w:val="000D66"/>
          <w:szCs w:val="28"/>
          <w:lang w:val="uk-UA"/>
        </w:rPr>
        <w:t>–</w:t>
      </w:r>
      <w:r w:rsidRPr="003531E0">
        <w:rPr>
          <w:rFonts w:eastAsia="MuseoCyrillic-300" w:cs="Times New Roman"/>
          <w:color w:val="000D66"/>
          <w:szCs w:val="28"/>
          <w:lang w:val="uk-UA"/>
        </w:rPr>
        <w:t xml:space="preserve"> </w:t>
      </w:r>
      <w:r w:rsidRPr="003531E0">
        <w:rPr>
          <w:rFonts w:eastAsia="MuseoCyrillic-300" w:cs="Times New Roman"/>
          <w:color w:val="000000"/>
          <w:szCs w:val="28"/>
          <w:lang w:val="uk-UA"/>
        </w:rPr>
        <w:t>плата банку за касове і банківське обслуговування;</w:t>
      </w:r>
    </w:p>
    <w:p w:rsidR="002F006A" w:rsidRPr="003531E0" w:rsidRDefault="002F006A" w:rsidP="002F006A">
      <w:pPr>
        <w:autoSpaceDE w:val="0"/>
        <w:autoSpaceDN w:val="0"/>
        <w:adjustRightInd w:val="0"/>
        <w:jc w:val="both"/>
        <w:rPr>
          <w:rFonts w:eastAsia="MuseoCyrillic-300" w:cs="Times New Roman"/>
          <w:color w:val="000000"/>
          <w:szCs w:val="28"/>
          <w:lang w:val="uk-UA"/>
        </w:rPr>
      </w:pPr>
      <w:r>
        <w:rPr>
          <w:rFonts w:eastAsia="MuseoCyrillic-300" w:cs="Times New Roman"/>
          <w:color w:val="000D66"/>
          <w:szCs w:val="28"/>
          <w:lang w:val="uk-UA"/>
        </w:rPr>
        <w:t>–</w:t>
      </w:r>
      <w:r w:rsidRPr="003531E0">
        <w:rPr>
          <w:rFonts w:eastAsia="MuseoCyrillic-300" w:cs="Times New Roman"/>
          <w:color w:val="000D66"/>
          <w:szCs w:val="28"/>
          <w:lang w:val="uk-UA"/>
        </w:rPr>
        <w:t xml:space="preserve"> </w:t>
      </w:r>
      <w:r w:rsidRPr="003531E0">
        <w:rPr>
          <w:rFonts w:eastAsia="MuseoCyrillic-300" w:cs="Times New Roman"/>
          <w:color w:val="000000"/>
          <w:szCs w:val="28"/>
          <w:lang w:val="uk-UA"/>
        </w:rPr>
        <w:t>поточний ремонт житлового будинку;</w:t>
      </w:r>
    </w:p>
    <w:p w:rsidR="002F006A" w:rsidRPr="003531E0" w:rsidRDefault="002F006A" w:rsidP="002F006A">
      <w:pPr>
        <w:autoSpaceDE w:val="0"/>
        <w:autoSpaceDN w:val="0"/>
        <w:adjustRightInd w:val="0"/>
        <w:jc w:val="both"/>
        <w:rPr>
          <w:rFonts w:eastAsia="MuseoCyrillic-300" w:cs="Times New Roman"/>
          <w:color w:val="000000"/>
          <w:szCs w:val="28"/>
          <w:lang w:val="uk-UA"/>
        </w:rPr>
      </w:pPr>
      <w:r>
        <w:rPr>
          <w:rFonts w:eastAsia="MuseoCyrillic-300" w:cs="Times New Roman"/>
          <w:color w:val="000D66"/>
          <w:szCs w:val="28"/>
          <w:lang w:val="uk-UA"/>
        </w:rPr>
        <w:t>–</w:t>
      </w:r>
      <w:r w:rsidRPr="003531E0">
        <w:rPr>
          <w:rFonts w:eastAsia="MuseoCyrillic-300" w:cs="Times New Roman"/>
          <w:color w:val="000D66"/>
          <w:szCs w:val="28"/>
          <w:lang w:val="uk-UA"/>
        </w:rPr>
        <w:t xml:space="preserve"> </w:t>
      </w:r>
      <w:r w:rsidRPr="003531E0">
        <w:rPr>
          <w:rFonts w:eastAsia="MuseoCyrillic-300" w:cs="Times New Roman"/>
          <w:color w:val="000000"/>
          <w:szCs w:val="28"/>
          <w:lang w:val="uk-UA"/>
        </w:rPr>
        <w:t>плата за обслуговування ліфтів та іншого інженерного обладнання;</w:t>
      </w:r>
    </w:p>
    <w:p w:rsidR="002F006A" w:rsidRPr="003531E0" w:rsidRDefault="002F006A" w:rsidP="002F006A">
      <w:pPr>
        <w:autoSpaceDE w:val="0"/>
        <w:autoSpaceDN w:val="0"/>
        <w:adjustRightInd w:val="0"/>
        <w:jc w:val="both"/>
        <w:rPr>
          <w:rFonts w:eastAsia="MuseoCyrillic-300" w:cs="Times New Roman"/>
          <w:color w:val="000000"/>
          <w:szCs w:val="28"/>
          <w:lang w:val="uk-UA"/>
        </w:rPr>
      </w:pPr>
      <w:r>
        <w:rPr>
          <w:rFonts w:eastAsia="MuseoCyrillic-300" w:cs="Times New Roman"/>
          <w:color w:val="000D66"/>
          <w:szCs w:val="28"/>
          <w:lang w:val="uk-UA"/>
        </w:rPr>
        <w:lastRenderedPageBreak/>
        <w:t>–</w:t>
      </w:r>
      <w:r w:rsidRPr="003531E0">
        <w:rPr>
          <w:rFonts w:eastAsia="MuseoCyrillic-300" w:cs="Times New Roman"/>
          <w:color w:val="000D66"/>
          <w:szCs w:val="28"/>
          <w:lang w:val="uk-UA"/>
        </w:rPr>
        <w:t xml:space="preserve"> </w:t>
      </w:r>
      <w:r w:rsidRPr="003531E0">
        <w:rPr>
          <w:rFonts w:eastAsia="MuseoCyrillic-300" w:cs="Times New Roman"/>
          <w:color w:val="000000"/>
          <w:szCs w:val="28"/>
          <w:lang w:val="uk-UA"/>
        </w:rPr>
        <w:t xml:space="preserve">витрати на капітальний ремонт, модернізацію </w:t>
      </w:r>
      <w:proofErr w:type="spellStart"/>
      <w:r w:rsidRPr="003531E0">
        <w:rPr>
          <w:rFonts w:eastAsia="MuseoCyrillic-300" w:cs="Times New Roman"/>
          <w:color w:val="000000"/>
          <w:szCs w:val="28"/>
          <w:lang w:val="uk-UA"/>
        </w:rPr>
        <w:t>житловогобудинку</w:t>
      </w:r>
      <w:proofErr w:type="spellEnd"/>
      <w:r w:rsidRPr="003531E0">
        <w:rPr>
          <w:rFonts w:eastAsia="MuseoCyrillic-300" w:cs="Times New Roman"/>
          <w:color w:val="000000"/>
          <w:szCs w:val="28"/>
          <w:lang w:val="uk-UA"/>
        </w:rPr>
        <w:t xml:space="preserve"> тощо.</w:t>
      </w:r>
    </w:p>
    <w:p w:rsidR="002F006A" w:rsidRPr="003531E0" w:rsidRDefault="002F006A" w:rsidP="002F006A">
      <w:pPr>
        <w:autoSpaceDE w:val="0"/>
        <w:autoSpaceDN w:val="0"/>
        <w:adjustRightInd w:val="0"/>
        <w:jc w:val="both"/>
        <w:rPr>
          <w:rFonts w:eastAsia="MuseoCyrillic-300" w:cs="Times New Roman"/>
          <w:color w:val="000000"/>
          <w:szCs w:val="28"/>
          <w:lang w:val="uk-UA"/>
        </w:rPr>
      </w:pPr>
      <w:r w:rsidRPr="003531E0">
        <w:rPr>
          <w:rFonts w:eastAsia="MuseoCyrillic-300" w:cs="Times New Roman"/>
          <w:color w:val="000000"/>
          <w:szCs w:val="28"/>
          <w:lang w:val="uk-UA"/>
        </w:rPr>
        <w:t>Основними доходами ОСББ є:</w:t>
      </w:r>
    </w:p>
    <w:p w:rsidR="002F006A" w:rsidRPr="003531E0" w:rsidRDefault="002F006A" w:rsidP="002F006A">
      <w:pPr>
        <w:autoSpaceDE w:val="0"/>
        <w:autoSpaceDN w:val="0"/>
        <w:adjustRightInd w:val="0"/>
        <w:jc w:val="both"/>
        <w:rPr>
          <w:rFonts w:eastAsia="MuseoCyrillic-300" w:cs="Times New Roman"/>
          <w:color w:val="000000"/>
          <w:szCs w:val="28"/>
          <w:lang w:val="uk-UA"/>
        </w:rPr>
      </w:pPr>
      <w:r>
        <w:rPr>
          <w:rFonts w:eastAsia="MuseoCyrillic-300" w:cs="Times New Roman"/>
          <w:color w:val="000D66"/>
          <w:szCs w:val="28"/>
          <w:lang w:val="uk-UA"/>
        </w:rPr>
        <w:t>–</w:t>
      </w:r>
      <w:r w:rsidRPr="003531E0">
        <w:rPr>
          <w:rFonts w:eastAsia="MuseoCyrillic-300" w:cs="Times New Roman"/>
          <w:color w:val="000D66"/>
          <w:szCs w:val="28"/>
          <w:lang w:val="uk-UA"/>
        </w:rPr>
        <w:t xml:space="preserve"> </w:t>
      </w:r>
      <w:r w:rsidRPr="003531E0">
        <w:rPr>
          <w:rFonts w:eastAsia="MuseoCyrillic-300" w:cs="Times New Roman"/>
          <w:color w:val="000000"/>
          <w:szCs w:val="28"/>
          <w:lang w:val="uk-UA"/>
        </w:rPr>
        <w:t>цільові внески співвласників на утримання будинку, в ремонтний та резервний фонди;</w:t>
      </w:r>
    </w:p>
    <w:p w:rsidR="002F006A" w:rsidRPr="003531E0" w:rsidRDefault="002F006A" w:rsidP="002F006A">
      <w:pPr>
        <w:autoSpaceDE w:val="0"/>
        <w:autoSpaceDN w:val="0"/>
        <w:adjustRightInd w:val="0"/>
        <w:jc w:val="both"/>
        <w:rPr>
          <w:rFonts w:eastAsia="MuseoCyrillic-300" w:cs="Times New Roman"/>
          <w:color w:val="000000"/>
          <w:szCs w:val="28"/>
          <w:lang w:val="uk-UA"/>
        </w:rPr>
      </w:pPr>
      <w:r>
        <w:rPr>
          <w:rFonts w:eastAsia="MuseoCyrillic-300" w:cs="Times New Roman"/>
          <w:color w:val="000D66"/>
          <w:szCs w:val="28"/>
          <w:lang w:val="uk-UA"/>
        </w:rPr>
        <w:t>–</w:t>
      </w:r>
      <w:r w:rsidRPr="003531E0">
        <w:rPr>
          <w:rFonts w:eastAsia="MuseoCyrillic-300" w:cs="Times New Roman"/>
          <w:color w:val="000D66"/>
          <w:szCs w:val="28"/>
          <w:lang w:val="uk-UA"/>
        </w:rPr>
        <w:t xml:space="preserve"> </w:t>
      </w:r>
      <w:r w:rsidRPr="003531E0">
        <w:rPr>
          <w:rFonts w:eastAsia="MuseoCyrillic-300" w:cs="Times New Roman"/>
          <w:color w:val="000000"/>
          <w:szCs w:val="28"/>
          <w:lang w:val="uk-UA"/>
        </w:rPr>
        <w:t>доходи від здачі в оренду (сервітут) майна ОСББ;</w:t>
      </w:r>
    </w:p>
    <w:p w:rsidR="002F006A" w:rsidRPr="003531E0" w:rsidRDefault="002F006A" w:rsidP="002F006A">
      <w:pPr>
        <w:autoSpaceDE w:val="0"/>
        <w:autoSpaceDN w:val="0"/>
        <w:adjustRightInd w:val="0"/>
        <w:jc w:val="both"/>
        <w:rPr>
          <w:rFonts w:eastAsia="MuseoCyrillic-300" w:cs="Times New Roman"/>
          <w:color w:val="000000"/>
          <w:szCs w:val="28"/>
          <w:lang w:val="uk-UA"/>
        </w:rPr>
      </w:pPr>
      <w:r>
        <w:rPr>
          <w:rFonts w:eastAsia="MuseoCyrillic-300" w:cs="Times New Roman"/>
          <w:color w:val="000D66"/>
          <w:szCs w:val="28"/>
          <w:lang w:val="uk-UA"/>
        </w:rPr>
        <w:t>–</w:t>
      </w:r>
      <w:r w:rsidRPr="003531E0">
        <w:rPr>
          <w:rFonts w:eastAsia="MuseoCyrillic-300" w:cs="Times New Roman"/>
          <w:color w:val="000D66"/>
          <w:szCs w:val="28"/>
          <w:lang w:val="uk-UA"/>
        </w:rPr>
        <w:t xml:space="preserve"> </w:t>
      </w:r>
      <w:r w:rsidRPr="003531E0">
        <w:rPr>
          <w:rFonts w:eastAsia="MuseoCyrillic-300" w:cs="Times New Roman"/>
          <w:color w:val="000000"/>
          <w:szCs w:val="28"/>
          <w:lang w:val="uk-UA"/>
        </w:rPr>
        <w:t>цільове фінансування з бюджету (у разі наявності);</w:t>
      </w:r>
    </w:p>
    <w:p w:rsidR="002F006A" w:rsidRPr="003531E0" w:rsidRDefault="002F006A" w:rsidP="002F006A">
      <w:pPr>
        <w:autoSpaceDE w:val="0"/>
        <w:autoSpaceDN w:val="0"/>
        <w:adjustRightInd w:val="0"/>
        <w:jc w:val="both"/>
        <w:rPr>
          <w:rFonts w:eastAsia="MuseoCyrillic-300" w:cs="Times New Roman"/>
          <w:color w:val="000000"/>
          <w:szCs w:val="28"/>
          <w:lang w:val="uk-UA"/>
        </w:rPr>
      </w:pPr>
      <w:r>
        <w:rPr>
          <w:rFonts w:eastAsia="MuseoCyrillic-300" w:cs="Times New Roman"/>
          <w:color w:val="000D66"/>
          <w:szCs w:val="28"/>
          <w:lang w:val="uk-UA"/>
        </w:rPr>
        <w:t>–</w:t>
      </w:r>
      <w:r w:rsidRPr="003531E0">
        <w:rPr>
          <w:rFonts w:eastAsia="MuseoCyrillic-300" w:cs="Times New Roman"/>
          <w:color w:val="000D66"/>
          <w:szCs w:val="28"/>
          <w:lang w:val="uk-UA"/>
        </w:rPr>
        <w:t xml:space="preserve"> </w:t>
      </w:r>
      <w:r w:rsidRPr="003531E0">
        <w:rPr>
          <w:rFonts w:eastAsia="MuseoCyrillic-300" w:cs="Times New Roman"/>
          <w:color w:val="000000"/>
          <w:szCs w:val="28"/>
          <w:lang w:val="uk-UA"/>
        </w:rPr>
        <w:t>цільові добровільні внески фізичних та юридичних осіб;</w:t>
      </w:r>
    </w:p>
    <w:p w:rsidR="002F006A" w:rsidRPr="003531E0" w:rsidRDefault="002F006A" w:rsidP="002F006A">
      <w:pPr>
        <w:autoSpaceDE w:val="0"/>
        <w:autoSpaceDN w:val="0"/>
        <w:adjustRightInd w:val="0"/>
        <w:jc w:val="both"/>
        <w:rPr>
          <w:rFonts w:eastAsia="MuseoCyrillic-300" w:cs="Times New Roman"/>
          <w:color w:val="000000"/>
          <w:szCs w:val="28"/>
          <w:lang w:val="uk-UA"/>
        </w:rPr>
      </w:pPr>
      <w:r>
        <w:rPr>
          <w:rFonts w:eastAsia="MuseoCyrillic-300" w:cs="Times New Roman"/>
          <w:color w:val="000D66"/>
          <w:szCs w:val="28"/>
          <w:lang w:val="uk-UA"/>
        </w:rPr>
        <w:t>–</w:t>
      </w:r>
      <w:r w:rsidRPr="003531E0">
        <w:rPr>
          <w:rFonts w:eastAsia="MuseoCyrillic-300" w:cs="Times New Roman"/>
          <w:color w:val="000D66"/>
          <w:szCs w:val="28"/>
          <w:lang w:val="uk-UA"/>
        </w:rPr>
        <w:t xml:space="preserve"> </w:t>
      </w:r>
      <w:r w:rsidRPr="003531E0">
        <w:rPr>
          <w:rFonts w:eastAsia="MuseoCyrillic-300" w:cs="Times New Roman"/>
          <w:color w:val="000000"/>
          <w:szCs w:val="28"/>
          <w:lang w:val="uk-UA"/>
        </w:rPr>
        <w:t>відсотки банків за зберігання коштів на поточних та депозитних рахунках.</w:t>
      </w:r>
    </w:p>
    <w:p w:rsidR="002F006A" w:rsidRPr="003531E0" w:rsidRDefault="002F006A" w:rsidP="002F006A">
      <w:pPr>
        <w:autoSpaceDE w:val="0"/>
        <w:autoSpaceDN w:val="0"/>
        <w:adjustRightInd w:val="0"/>
        <w:jc w:val="both"/>
        <w:rPr>
          <w:rFonts w:eastAsia="MuseoCyrillic-300" w:cs="Times New Roman"/>
          <w:color w:val="000000"/>
          <w:szCs w:val="28"/>
          <w:lang w:val="uk-UA"/>
        </w:rPr>
      </w:pPr>
      <w:r w:rsidRPr="003531E0">
        <w:rPr>
          <w:rFonts w:eastAsia="MuseoCyrillic-300" w:cs="Times New Roman"/>
          <w:color w:val="000000"/>
          <w:szCs w:val="28"/>
          <w:lang w:val="uk-UA"/>
        </w:rPr>
        <w:t>Оскільки ОСББ є неприбутковими організаціями, які не здійснюють господарську діяльність і не надають послуг, їх доходи і витрати треба обліковувати на рахунках доходів і витрат від іншої операційної діяльності.</w:t>
      </w:r>
    </w:p>
    <w:p w:rsidR="002F006A" w:rsidRPr="003531E0" w:rsidRDefault="002F006A" w:rsidP="002F006A">
      <w:pPr>
        <w:autoSpaceDE w:val="0"/>
        <w:autoSpaceDN w:val="0"/>
        <w:adjustRightInd w:val="0"/>
        <w:jc w:val="both"/>
        <w:rPr>
          <w:rFonts w:cs="Times New Roman"/>
          <w:szCs w:val="28"/>
          <w:lang w:val="uk-UA"/>
        </w:rPr>
      </w:pPr>
      <w:r w:rsidRPr="003531E0">
        <w:rPr>
          <w:rFonts w:cs="Times New Roman"/>
          <w:i/>
          <w:iCs/>
          <w:szCs w:val="28"/>
          <w:lang w:val="uk-UA"/>
        </w:rPr>
        <w:t xml:space="preserve">Витрати </w:t>
      </w:r>
      <w:r w:rsidRPr="003531E0">
        <w:rPr>
          <w:rFonts w:cs="Times New Roman"/>
          <w:szCs w:val="28"/>
          <w:lang w:val="uk-UA"/>
        </w:rPr>
        <w:t>ОСББ раніше могли обліковувати на рахунках класу 8 або на</w:t>
      </w:r>
    </w:p>
    <w:p w:rsidR="002F006A" w:rsidRPr="003531E0" w:rsidRDefault="002F006A" w:rsidP="002F006A">
      <w:pPr>
        <w:autoSpaceDE w:val="0"/>
        <w:autoSpaceDN w:val="0"/>
        <w:adjustRightInd w:val="0"/>
        <w:jc w:val="both"/>
        <w:rPr>
          <w:rFonts w:cs="Times New Roman"/>
          <w:szCs w:val="28"/>
          <w:lang w:val="uk-UA"/>
        </w:rPr>
      </w:pPr>
      <w:r w:rsidRPr="003531E0">
        <w:rPr>
          <w:rFonts w:cs="Times New Roman"/>
          <w:szCs w:val="28"/>
          <w:lang w:val="uk-UA"/>
        </w:rPr>
        <w:t>рахунку 94 (чи 84), але після виключення в 2019 році з Інструкції до</w:t>
      </w:r>
      <w:r>
        <w:rPr>
          <w:rFonts w:cs="Times New Roman"/>
          <w:szCs w:val="28"/>
          <w:lang w:val="uk-UA"/>
        </w:rPr>
        <w:t xml:space="preserve"> </w:t>
      </w:r>
      <w:r w:rsidRPr="003531E0">
        <w:rPr>
          <w:rFonts w:cs="Times New Roman"/>
          <w:szCs w:val="28"/>
          <w:lang w:val="uk-UA"/>
        </w:rPr>
        <w:t>Плану рахунків [8] норми щодо можливості використання неприбутковими організаціями тільки рахунків класу 8 і визначення обов’язковості використання рахунків класу 9 пропонується відображати</w:t>
      </w:r>
      <w:r>
        <w:rPr>
          <w:rFonts w:cs="Times New Roman"/>
          <w:szCs w:val="28"/>
          <w:lang w:val="uk-UA"/>
        </w:rPr>
        <w:t xml:space="preserve"> </w:t>
      </w:r>
      <w:r w:rsidRPr="003531E0">
        <w:rPr>
          <w:rFonts w:cs="Times New Roman"/>
          <w:szCs w:val="28"/>
          <w:lang w:val="uk-UA"/>
        </w:rPr>
        <w:t>витрати ОСББ тільки на рахунку 94 «Інші витрати операційної діяльності». Це зручно і методологічно вірно, але якщо в ОСББ облік автоматизовано і задіяні інші із зазначених вище рахунків, не вважаємо доцільним поспішати із внесенням змін. У разі прийняття рішення щодо</w:t>
      </w:r>
      <w:r>
        <w:rPr>
          <w:rFonts w:cs="Times New Roman"/>
          <w:szCs w:val="28"/>
          <w:lang w:val="uk-UA"/>
        </w:rPr>
        <w:t xml:space="preserve"> </w:t>
      </w:r>
      <w:r w:rsidRPr="003531E0">
        <w:rPr>
          <w:rFonts w:cs="Times New Roman"/>
          <w:szCs w:val="28"/>
          <w:lang w:val="uk-UA"/>
        </w:rPr>
        <w:t>використання рахунку 94 замість рахунків класу 8, його оформлюють</w:t>
      </w:r>
      <w:r>
        <w:rPr>
          <w:rFonts w:cs="Times New Roman"/>
          <w:szCs w:val="28"/>
          <w:lang w:val="uk-UA"/>
        </w:rPr>
        <w:t xml:space="preserve"> </w:t>
      </w:r>
      <w:r w:rsidRPr="003531E0">
        <w:rPr>
          <w:rFonts w:cs="Times New Roman"/>
          <w:szCs w:val="28"/>
          <w:lang w:val="uk-UA"/>
        </w:rPr>
        <w:t>внесенням змін до робочого плану рахунків як додатку до наказу про</w:t>
      </w:r>
      <w:r>
        <w:rPr>
          <w:rFonts w:cs="Times New Roman"/>
          <w:szCs w:val="28"/>
          <w:lang w:val="uk-UA"/>
        </w:rPr>
        <w:t xml:space="preserve"> </w:t>
      </w:r>
      <w:r w:rsidRPr="003531E0">
        <w:rPr>
          <w:rFonts w:cs="Times New Roman"/>
          <w:szCs w:val="28"/>
          <w:lang w:val="uk-UA"/>
        </w:rPr>
        <w:t>облікову політику; доцільно це робити на початок фінансового року.</w:t>
      </w:r>
    </w:p>
    <w:p w:rsidR="002F006A" w:rsidRPr="003531E0" w:rsidRDefault="002F006A" w:rsidP="002F006A">
      <w:pPr>
        <w:autoSpaceDE w:val="0"/>
        <w:autoSpaceDN w:val="0"/>
        <w:adjustRightInd w:val="0"/>
        <w:jc w:val="both"/>
        <w:rPr>
          <w:rFonts w:cs="Times New Roman"/>
          <w:szCs w:val="28"/>
          <w:lang w:val="uk-UA"/>
        </w:rPr>
      </w:pPr>
      <w:r w:rsidRPr="003531E0">
        <w:rPr>
          <w:rFonts w:cs="Times New Roman"/>
          <w:i/>
          <w:iCs/>
          <w:szCs w:val="28"/>
          <w:lang w:val="uk-UA"/>
        </w:rPr>
        <w:t xml:space="preserve">Доходи </w:t>
      </w:r>
      <w:r w:rsidRPr="003531E0">
        <w:rPr>
          <w:rFonts w:cs="Times New Roman"/>
          <w:szCs w:val="28"/>
          <w:lang w:val="uk-UA"/>
        </w:rPr>
        <w:t>ОСББ не є доходами від реалізації, тому їх треба обліковувати на рахунку 71 «Інший операційний дохід». Невірним і небезпечним з огляду на податкові органи може бути використання рахунку 70</w:t>
      </w:r>
      <w:r>
        <w:rPr>
          <w:rFonts w:cs="Times New Roman"/>
          <w:szCs w:val="28"/>
          <w:lang w:val="uk-UA"/>
        </w:rPr>
        <w:t xml:space="preserve"> </w:t>
      </w:r>
      <w:r w:rsidRPr="003531E0">
        <w:rPr>
          <w:rFonts w:cs="Times New Roman"/>
          <w:szCs w:val="28"/>
          <w:lang w:val="uk-UA"/>
        </w:rPr>
        <w:t>«Доходи від реалізації».</w:t>
      </w:r>
    </w:p>
    <w:p w:rsidR="002F006A" w:rsidRPr="003531E0" w:rsidRDefault="002F006A" w:rsidP="002F006A">
      <w:pPr>
        <w:autoSpaceDE w:val="0"/>
        <w:autoSpaceDN w:val="0"/>
        <w:adjustRightInd w:val="0"/>
        <w:jc w:val="both"/>
        <w:rPr>
          <w:rFonts w:cs="Times New Roman"/>
          <w:szCs w:val="28"/>
          <w:lang w:val="uk-UA"/>
        </w:rPr>
      </w:pPr>
      <w:r w:rsidRPr="003531E0">
        <w:rPr>
          <w:rFonts w:cs="Times New Roman"/>
          <w:szCs w:val="28"/>
          <w:lang w:val="uk-UA"/>
        </w:rPr>
        <w:lastRenderedPageBreak/>
        <w:t>Усі доходи ОСББ обліковують як цільове фінансування на рахунку 48</w:t>
      </w:r>
      <w:r>
        <w:rPr>
          <w:rFonts w:cs="Times New Roman"/>
          <w:szCs w:val="28"/>
          <w:lang w:val="uk-UA"/>
        </w:rPr>
        <w:t xml:space="preserve"> </w:t>
      </w:r>
      <w:r w:rsidRPr="003531E0">
        <w:rPr>
          <w:rFonts w:cs="Times New Roman"/>
          <w:szCs w:val="28"/>
          <w:lang w:val="uk-UA"/>
        </w:rPr>
        <w:t>«Цільове фінансування і цільові надходження». Якщо раніше інакше</w:t>
      </w:r>
      <w:r>
        <w:rPr>
          <w:rFonts w:cs="Times New Roman"/>
          <w:szCs w:val="28"/>
          <w:lang w:val="uk-UA"/>
        </w:rPr>
        <w:t xml:space="preserve"> </w:t>
      </w:r>
      <w:r w:rsidRPr="003531E0">
        <w:rPr>
          <w:rFonts w:cs="Times New Roman"/>
          <w:szCs w:val="28"/>
          <w:lang w:val="uk-UA"/>
        </w:rPr>
        <w:t>обліковувались пасивні доходи та доходи від оренди й сервітуту, то</w:t>
      </w:r>
      <w:r>
        <w:rPr>
          <w:rFonts w:cs="Times New Roman"/>
          <w:szCs w:val="28"/>
          <w:lang w:val="uk-UA"/>
        </w:rPr>
        <w:t xml:space="preserve"> </w:t>
      </w:r>
      <w:r w:rsidRPr="003531E0">
        <w:rPr>
          <w:rFonts w:cs="Times New Roman"/>
          <w:szCs w:val="28"/>
          <w:lang w:val="uk-UA"/>
        </w:rPr>
        <w:t>звільнення від оподаткування податком на прибуток усіх доходів ОСББ</w:t>
      </w:r>
      <w:r>
        <w:rPr>
          <w:rFonts w:cs="Times New Roman"/>
          <w:szCs w:val="28"/>
          <w:lang w:val="uk-UA"/>
        </w:rPr>
        <w:t xml:space="preserve"> </w:t>
      </w:r>
      <w:r w:rsidRPr="003531E0">
        <w:rPr>
          <w:rFonts w:cs="Times New Roman"/>
          <w:szCs w:val="28"/>
          <w:lang w:val="uk-UA"/>
        </w:rPr>
        <w:t>робить доцільним і зручним використання рахунку 48 у всіх випадках.</w:t>
      </w:r>
    </w:p>
    <w:p w:rsidR="002F006A" w:rsidRPr="003531E0" w:rsidRDefault="002F006A" w:rsidP="002F006A">
      <w:pPr>
        <w:autoSpaceDE w:val="0"/>
        <w:autoSpaceDN w:val="0"/>
        <w:adjustRightInd w:val="0"/>
        <w:jc w:val="both"/>
        <w:rPr>
          <w:rFonts w:cs="Times New Roman"/>
          <w:szCs w:val="28"/>
          <w:lang w:val="uk-UA"/>
        </w:rPr>
      </w:pPr>
    </w:p>
    <w:p w:rsidR="002F006A" w:rsidRPr="003531E0" w:rsidRDefault="002F006A" w:rsidP="002F006A">
      <w:pPr>
        <w:autoSpaceDE w:val="0"/>
        <w:autoSpaceDN w:val="0"/>
        <w:adjustRightInd w:val="0"/>
        <w:jc w:val="both"/>
        <w:rPr>
          <w:rFonts w:cs="Times New Roman"/>
          <w:color w:val="000000"/>
          <w:szCs w:val="28"/>
          <w:lang w:val="uk-UA"/>
        </w:rPr>
      </w:pPr>
      <w:r>
        <w:rPr>
          <w:rFonts w:cs="Times New Roman"/>
          <w:color w:val="000000"/>
          <w:szCs w:val="28"/>
          <w:lang w:val="uk-UA"/>
        </w:rPr>
        <w:t>8</w:t>
      </w:r>
      <w:r w:rsidRPr="003531E0">
        <w:rPr>
          <w:rFonts w:cs="Times New Roman"/>
          <w:color w:val="000000"/>
          <w:szCs w:val="28"/>
          <w:lang w:val="uk-UA"/>
        </w:rPr>
        <w:t>.4. Порядок складання</w:t>
      </w:r>
      <w:r>
        <w:rPr>
          <w:rFonts w:cs="Times New Roman"/>
          <w:color w:val="000000"/>
          <w:szCs w:val="28"/>
          <w:lang w:val="uk-UA"/>
        </w:rPr>
        <w:t xml:space="preserve"> </w:t>
      </w:r>
      <w:r w:rsidRPr="003531E0">
        <w:rPr>
          <w:rFonts w:cs="Times New Roman"/>
          <w:color w:val="000000"/>
          <w:szCs w:val="28"/>
          <w:lang w:val="uk-UA"/>
        </w:rPr>
        <w:t>кошторису доходів і витрат ОСББ</w:t>
      </w:r>
    </w:p>
    <w:p w:rsidR="002F006A" w:rsidRDefault="002F006A" w:rsidP="002F006A">
      <w:pPr>
        <w:autoSpaceDE w:val="0"/>
        <w:autoSpaceDN w:val="0"/>
        <w:adjustRightInd w:val="0"/>
        <w:jc w:val="both"/>
        <w:rPr>
          <w:rFonts w:cs="Times New Roman"/>
          <w:color w:val="000000"/>
          <w:szCs w:val="28"/>
          <w:lang w:val="uk-UA"/>
        </w:rPr>
      </w:pPr>
    </w:p>
    <w:p w:rsidR="002F006A" w:rsidRPr="003531E0" w:rsidRDefault="002F006A" w:rsidP="002F006A">
      <w:pPr>
        <w:autoSpaceDE w:val="0"/>
        <w:autoSpaceDN w:val="0"/>
        <w:adjustRightInd w:val="0"/>
        <w:jc w:val="both"/>
        <w:rPr>
          <w:rFonts w:cs="Times New Roman"/>
          <w:color w:val="000000"/>
          <w:szCs w:val="28"/>
          <w:lang w:val="uk-UA"/>
        </w:rPr>
      </w:pPr>
      <w:r w:rsidRPr="003531E0">
        <w:rPr>
          <w:rFonts w:cs="Times New Roman"/>
          <w:color w:val="000000"/>
          <w:szCs w:val="28"/>
          <w:lang w:val="uk-UA"/>
        </w:rPr>
        <w:t>Одним із основних документів, що регламентує діяльність ОСББ,</w:t>
      </w:r>
      <w:r>
        <w:rPr>
          <w:rFonts w:cs="Times New Roman"/>
          <w:color w:val="000000"/>
          <w:szCs w:val="28"/>
          <w:lang w:val="uk-UA"/>
        </w:rPr>
        <w:t xml:space="preserve"> </w:t>
      </w:r>
      <w:r w:rsidRPr="003531E0">
        <w:rPr>
          <w:rFonts w:cs="Times New Roman"/>
          <w:color w:val="000000"/>
          <w:szCs w:val="28"/>
          <w:lang w:val="uk-UA"/>
        </w:rPr>
        <w:t>є кошторис доходів і витрат на рік. Він складається на основі бухгалтерських даних (головою правління, бухгалтером об’єднання, членами</w:t>
      </w:r>
      <w:r>
        <w:rPr>
          <w:rFonts w:cs="Times New Roman"/>
          <w:color w:val="000000"/>
          <w:szCs w:val="28"/>
          <w:lang w:val="uk-UA"/>
        </w:rPr>
        <w:t xml:space="preserve"> </w:t>
      </w:r>
      <w:r w:rsidRPr="003531E0">
        <w:rPr>
          <w:rFonts w:cs="Times New Roman"/>
          <w:color w:val="000000"/>
          <w:szCs w:val="28"/>
          <w:lang w:val="uk-UA"/>
        </w:rPr>
        <w:t>правління) і затверджується на загальних зборах згідно зі статутом ОСББ.</w:t>
      </w:r>
      <w:r>
        <w:rPr>
          <w:rFonts w:cs="Times New Roman"/>
          <w:color w:val="000000"/>
          <w:szCs w:val="28"/>
          <w:lang w:val="uk-UA"/>
        </w:rPr>
        <w:t xml:space="preserve"> </w:t>
      </w:r>
      <w:r w:rsidRPr="003531E0">
        <w:rPr>
          <w:rFonts w:cs="Times New Roman"/>
          <w:color w:val="000000"/>
          <w:szCs w:val="28"/>
          <w:lang w:val="uk-UA"/>
        </w:rPr>
        <w:t>Кошторис складається таким чином, щоб доходи забезпечували покриття необхідних витрат. Основні доходи отримуються від внесків</w:t>
      </w:r>
      <w:r>
        <w:rPr>
          <w:rFonts w:cs="Times New Roman"/>
          <w:color w:val="000000"/>
          <w:szCs w:val="28"/>
          <w:lang w:val="uk-UA"/>
        </w:rPr>
        <w:t xml:space="preserve"> </w:t>
      </w:r>
      <w:r w:rsidRPr="003531E0">
        <w:rPr>
          <w:rFonts w:cs="Times New Roman"/>
          <w:color w:val="000000"/>
          <w:szCs w:val="28"/>
          <w:lang w:val="uk-UA"/>
        </w:rPr>
        <w:t>співвласників на утримання будинку, розмір яких визначається виходячи з потреб ОСББ. Сьогодні цей розмір визначається співвласниками на</w:t>
      </w:r>
      <w:r>
        <w:rPr>
          <w:rFonts w:cs="Times New Roman"/>
          <w:color w:val="000000"/>
          <w:szCs w:val="28"/>
          <w:lang w:val="uk-UA"/>
        </w:rPr>
        <w:t xml:space="preserve"> </w:t>
      </w:r>
      <w:r w:rsidRPr="003531E0">
        <w:rPr>
          <w:rFonts w:cs="Times New Roman"/>
          <w:color w:val="000000"/>
          <w:szCs w:val="28"/>
          <w:lang w:val="uk-UA"/>
        </w:rPr>
        <w:t>загальних зборах, Крім того ОСББ можуть затверджувати внески на додаткові витрати – формування ремонтного та резервного фондів тощо.</w:t>
      </w:r>
    </w:p>
    <w:p w:rsidR="002F006A" w:rsidRPr="003531E0" w:rsidRDefault="002F006A" w:rsidP="002F006A">
      <w:pPr>
        <w:autoSpaceDE w:val="0"/>
        <w:autoSpaceDN w:val="0"/>
        <w:adjustRightInd w:val="0"/>
        <w:jc w:val="both"/>
        <w:rPr>
          <w:rFonts w:cs="Times New Roman"/>
          <w:color w:val="000000"/>
          <w:szCs w:val="28"/>
          <w:lang w:val="uk-UA"/>
        </w:rPr>
      </w:pPr>
      <w:r w:rsidRPr="003531E0">
        <w:rPr>
          <w:rFonts w:cs="Times New Roman"/>
          <w:color w:val="000000"/>
          <w:szCs w:val="28"/>
          <w:lang w:val="uk-UA"/>
        </w:rPr>
        <w:t>Кошторис повинен складатись щонайменше із трьох частин:</w:t>
      </w:r>
    </w:p>
    <w:p w:rsidR="002F006A" w:rsidRPr="003531E0" w:rsidRDefault="002F006A" w:rsidP="002F006A">
      <w:pPr>
        <w:autoSpaceDE w:val="0"/>
        <w:autoSpaceDN w:val="0"/>
        <w:adjustRightInd w:val="0"/>
        <w:jc w:val="both"/>
        <w:rPr>
          <w:rFonts w:cs="Times New Roman"/>
          <w:color w:val="000000"/>
          <w:szCs w:val="28"/>
          <w:lang w:val="uk-UA"/>
        </w:rPr>
      </w:pPr>
      <w:r>
        <w:rPr>
          <w:rFonts w:cs="Times New Roman"/>
          <w:color w:val="000D66"/>
          <w:szCs w:val="28"/>
          <w:lang w:val="uk-UA"/>
        </w:rPr>
        <w:t>–</w:t>
      </w:r>
      <w:r w:rsidRPr="003531E0">
        <w:rPr>
          <w:rFonts w:cs="Times New Roman"/>
          <w:color w:val="000D66"/>
          <w:szCs w:val="28"/>
          <w:lang w:val="uk-UA"/>
        </w:rPr>
        <w:t xml:space="preserve"> </w:t>
      </w:r>
      <w:r w:rsidRPr="003531E0">
        <w:rPr>
          <w:rFonts w:cs="Times New Roman"/>
          <w:color w:val="000000"/>
          <w:szCs w:val="28"/>
          <w:lang w:val="uk-UA"/>
        </w:rPr>
        <w:t>утримання будинку;</w:t>
      </w:r>
    </w:p>
    <w:p w:rsidR="002F006A" w:rsidRPr="003531E0" w:rsidRDefault="002F006A" w:rsidP="002F006A">
      <w:pPr>
        <w:autoSpaceDE w:val="0"/>
        <w:autoSpaceDN w:val="0"/>
        <w:adjustRightInd w:val="0"/>
        <w:jc w:val="both"/>
        <w:rPr>
          <w:rFonts w:cs="Times New Roman"/>
          <w:color w:val="000000"/>
          <w:szCs w:val="28"/>
          <w:lang w:val="uk-UA"/>
        </w:rPr>
      </w:pPr>
      <w:r>
        <w:rPr>
          <w:rFonts w:cs="Times New Roman"/>
          <w:color w:val="000D66"/>
          <w:szCs w:val="28"/>
          <w:lang w:val="uk-UA"/>
        </w:rPr>
        <w:t>–</w:t>
      </w:r>
      <w:r w:rsidRPr="003531E0">
        <w:rPr>
          <w:rFonts w:cs="Times New Roman"/>
          <w:color w:val="000D66"/>
          <w:szCs w:val="28"/>
          <w:lang w:val="uk-UA"/>
        </w:rPr>
        <w:t xml:space="preserve"> </w:t>
      </w:r>
      <w:r w:rsidRPr="003531E0">
        <w:rPr>
          <w:rFonts w:cs="Times New Roman"/>
          <w:color w:val="000000"/>
          <w:szCs w:val="28"/>
          <w:lang w:val="uk-UA"/>
        </w:rPr>
        <w:t>ремонтний фонд;</w:t>
      </w:r>
    </w:p>
    <w:p w:rsidR="002F006A" w:rsidRPr="003531E0" w:rsidRDefault="002F006A" w:rsidP="002F006A">
      <w:pPr>
        <w:autoSpaceDE w:val="0"/>
        <w:autoSpaceDN w:val="0"/>
        <w:adjustRightInd w:val="0"/>
        <w:jc w:val="both"/>
        <w:rPr>
          <w:rFonts w:cs="Times New Roman"/>
          <w:color w:val="000000"/>
          <w:szCs w:val="28"/>
          <w:lang w:val="uk-UA"/>
        </w:rPr>
      </w:pPr>
      <w:r>
        <w:rPr>
          <w:rFonts w:cs="Times New Roman"/>
          <w:color w:val="000D66"/>
          <w:szCs w:val="28"/>
          <w:lang w:val="uk-UA"/>
        </w:rPr>
        <w:t>–</w:t>
      </w:r>
      <w:r w:rsidRPr="003531E0">
        <w:rPr>
          <w:rFonts w:cs="Times New Roman"/>
          <w:color w:val="000D66"/>
          <w:szCs w:val="28"/>
          <w:lang w:val="uk-UA"/>
        </w:rPr>
        <w:t xml:space="preserve"> </w:t>
      </w:r>
      <w:r w:rsidRPr="003531E0">
        <w:rPr>
          <w:rFonts w:cs="Times New Roman"/>
          <w:color w:val="000000"/>
          <w:szCs w:val="28"/>
          <w:lang w:val="uk-UA"/>
        </w:rPr>
        <w:t>резервний фонд.</w:t>
      </w:r>
    </w:p>
    <w:p w:rsidR="002F006A" w:rsidRPr="003531E0" w:rsidRDefault="002F006A" w:rsidP="002F006A">
      <w:pPr>
        <w:autoSpaceDE w:val="0"/>
        <w:autoSpaceDN w:val="0"/>
        <w:adjustRightInd w:val="0"/>
        <w:jc w:val="both"/>
        <w:rPr>
          <w:rFonts w:cs="Times New Roman"/>
          <w:color w:val="000000"/>
          <w:szCs w:val="28"/>
          <w:lang w:val="uk-UA"/>
        </w:rPr>
      </w:pPr>
      <w:r w:rsidRPr="003531E0">
        <w:rPr>
          <w:rFonts w:cs="Times New Roman"/>
          <w:color w:val="000000"/>
          <w:szCs w:val="28"/>
          <w:lang w:val="uk-UA"/>
        </w:rPr>
        <w:t>Якщо ОСББ акумулює на своїх рахунках оплату комунальних послуг</w:t>
      </w:r>
      <w:r>
        <w:rPr>
          <w:rFonts w:cs="Times New Roman"/>
          <w:color w:val="000000"/>
          <w:szCs w:val="28"/>
          <w:lang w:val="uk-UA"/>
        </w:rPr>
        <w:t xml:space="preserve"> </w:t>
      </w:r>
      <w:r w:rsidRPr="003531E0">
        <w:rPr>
          <w:rFonts w:cs="Times New Roman"/>
          <w:color w:val="000000"/>
          <w:szCs w:val="28"/>
          <w:lang w:val="uk-UA"/>
        </w:rPr>
        <w:t xml:space="preserve">з </w:t>
      </w:r>
      <w:proofErr w:type="spellStart"/>
      <w:r w:rsidRPr="003531E0">
        <w:rPr>
          <w:rFonts w:cs="Times New Roman"/>
          <w:color w:val="000000"/>
          <w:szCs w:val="28"/>
          <w:lang w:val="uk-UA"/>
        </w:rPr>
        <w:t>тепло-</w:t>
      </w:r>
      <w:proofErr w:type="spellEnd"/>
      <w:r w:rsidRPr="003531E0">
        <w:rPr>
          <w:rFonts w:cs="Times New Roman"/>
          <w:color w:val="000000"/>
          <w:szCs w:val="28"/>
          <w:lang w:val="uk-UA"/>
        </w:rPr>
        <w:t xml:space="preserve">, </w:t>
      </w:r>
      <w:proofErr w:type="spellStart"/>
      <w:r w:rsidRPr="003531E0">
        <w:rPr>
          <w:rFonts w:cs="Times New Roman"/>
          <w:color w:val="000000"/>
          <w:szCs w:val="28"/>
          <w:lang w:val="uk-UA"/>
        </w:rPr>
        <w:t>водо-</w:t>
      </w:r>
      <w:proofErr w:type="spellEnd"/>
      <w:r w:rsidRPr="003531E0">
        <w:rPr>
          <w:rFonts w:cs="Times New Roman"/>
          <w:color w:val="000000"/>
          <w:szCs w:val="28"/>
          <w:lang w:val="uk-UA"/>
        </w:rPr>
        <w:t>, газопостачання з подальшим перерахуванням цих</w:t>
      </w:r>
      <w:r>
        <w:rPr>
          <w:rFonts w:cs="Times New Roman"/>
          <w:color w:val="000000"/>
          <w:szCs w:val="28"/>
          <w:lang w:val="uk-UA"/>
        </w:rPr>
        <w:t xml:space="preserve"> </w:t>
      </w:r>
      <w:r w:rsidRPr="003531E0">
        <w:rPr>
          <w:rFonts w:cs="Times New Roman"/>
          <w:color w:val="000000"/>
          <w:szCs w:val="28"/>
          <w:lang w:val="uk-UA"/>
        </w:rPr>
        <w:t>коштів відповідним комунальним підприємствах, ці кошти необхідно показувати окремими рядками.</w:t>
      </w:r>
    </w:p>
    <w:p w:rsidR="002F006A" w:rsidRPr="003531E0" w:rsidRDefault="002F006A" w:rsidP="002F006A">
      <w:pPr>
        <w:autoSpaceDE w:val="0"/>
        <w:autoSpaceDN w:val="0"/>
        <w:adjustRightInd w:val="0"/>
        <w:jc w:val="both"/>
        <w:rPr>
          <w:rFonts w:cs="Times New Roman"/>
          <w:szCs w:val="28"/>
          <w:lang w:val="uk-UA"/>
        </w:rPr>
      </w:pPr>
      <w:r w:rsidRPr="003531E0">
        <w:rPr>
          <w:rFonts w:cs="Times New Roman"/>
          <w:szCs w:val="28"/>
          <w:lang w:val="uk-UA"/>
        </w:rPr>
        <w:t>На практиці кошторис доцільно подавати з більшим ступенем деталізації. Так, витрати на заробітну плату і єдиний соціальний внесок</w:t>
      </w:r>
      <w:r>
        <w:rPr>
          <w:rFonts w:cs="Times New Roman"/>
          <w:szCs w:val="28"/>
          <w:lang w:val="uk-UA"/>
        </w:rPr>
        <w:t xml:space="preserve"> </w:t>
      </w:r>
      <w:r w:rsidRPr="003531E0">
        <w:rPr>
          <w:rFonts w:cs="Times New Roman"/>
          <w:szCs w:val="28"/>
          <w:lang w:val="uk-UA"/>
        </w:rPr>
        <w:t>(ЄСВ) доцільно подавати окремими рядками, при цьому можлива ще</w:t>
      </w:r>
      <w:r>
        <w:rPr>
          <w:rFonts w:cs="Times New Roman"/>
          <w:szCs w:val="28"/>
          <w:lang w:val="uk-UA"/>
        </w:rPr>
        <w:t xml:space="preserve"> </w:t>
      </w:r>
      <w:r w:rsidRPr="003531E0">
        <w:rPr>
          <w:rFonts w:cs="Times New Roman"/>
          <w:szCs w:val="28"/>
          <w:lang w:val="uk-UA"/>
        </w:rPr>
        <w:t>деталізація за категоріями персоналу. У статті «інші послуги сторонніх</w:t>
      </w:r>
      <w:r>
        <w:rPr>
          <w:rFonts w:cs="Times New Roman"/>
          <w:szCs w:val="28"/>
          <w:lang w:val="uk-UA"/>
        </w:rPr>
        <w:t xml:space="preserve"> </w:t>
      </w:r>
      <w:r w:rsidRPr="003531E0">
        <w:rPr>
          <w:rFonts w:cs="Times New Roman"/>
          <w:szCs w:val="28"/>
          <w:lang w:val="uk-UA"/>
        </w:rPr>
        <w:lastRenderedPageBreak/>
        <w:t>організацій (у межах плати за утримання будинку)» бажано відобразити окремо оплату відповідних послуг: опалення, освітлення місць</w:t>
      </w:r>
      <w:r>
        <w:rPr>
          <w:rFonts w:cs="Times New Roman"/>
          <w:szCs w:val="28"/>
          <w:lang w:val="uk-UA"/>
        </w:rPr>
        <w:t xml:space="preserve"> </w:t>
      </w:r>
      <w:r w:rsidRPr="003531E0">
        <w:rPr>
          <w:rFonts w:cs="Times New Roman"/>
          <w:szCs w:val="28"/>
          <w:lang w:val="uk-UA"/>
        </w:rPr>
        <w:t>загального користування, протипожежні заходи, дезінсекція тощо.</w:t>
      </w:r>
    </w:p>
    <w:p w:rsidR="002F006A" w:rsidRPr="003531E0" w:rsidRDefault="002F006A" w:rsidP="002F006A">
      <w:pPr>
        <w:autoSpaceDE w:val="0"/>
        <w:autoSpaceDN w:val="0"/>
        <w:adjustRightInd w:val="0"/>
        <w:jc w:val="both"/>
        <w:rPr>
          <w:rFonts w:cs="Times New Roman"/>
          <w:szCs w:val="28"/>
          <w:lang w:val="uk-UA"/>
        </w:rPr>
      </w:pPr>
      <w:r w:rsidRPr="003531E0">
        <w:rPr>
          <w:rFonts w:cs="Times New Roman"/>
          <w:szCs w:val="28"/>
          <w:lang w:val="uk-UA"/>
        </w:rPr>
        <w:t>Серед інших витрат можна відобразити оплату телефону, витрати</w:t>
      </w:r>
      <w:r>
        <w:rPr>
          <w:rFonts w:cs="Times New Roman"/>
          <w:szCs w:val="28"/>
          <w:lang w:val="uk-UA"/>
        </w:rPr>
        <w:t xml:space="preserve"> </w:t>
      </w:r>
      <w:r w:rsidRPr="003531E0">
        <w:rPr>
          <w:rFonts w:cs="Times New Roman"/>
          <w:szCs w:val="28"/>
          <w:lang w:val="uk-UA"/>
        </w:rPr>
        <w:t>на правничу допомогу тощо; включити витрати на податки і збори у</w:t>
      </w:r>
      <w:r>
        <w:rPr>
          <w:rFonts w:cs="Times New Roman"/>
          <w:szCs w:val="28"/>
          <w:lang w:val="uk-UA"/>
        </w:rPr>
        <w:t xml:space="preserve"> </w:t>
      </w:r>
      <w:r w:rsidRPr="003531E0">
        <w:rPr>
          <w:rFonts w:cs="Times New Roman"/>
          <w:szCs w:val="28"/>
          <w:lang w:val="uk-UA"/>
        </w:rPr>
        <w:t>разі їх наявності (зокрема, земельний податок) тощо. Оскільки затвердженню кошторису передує велика інформаційно-роз’яснювальна робота, доцільно готувати додатки до кошторису з деталізацією</w:t>
      </w:r>
      <w:r>
        <w:rPr>
          <w:rFonts w:cs="Times New Roman"/>
          <w:szCs w:val="28"/>
          <w:lang w:val="uk-UA"/>
        </w:rPr>
        <w:t xml:space="preserve"> </w:t>
      </w:r>
      <w:r w:rsidRPr="003531E0">
        <w:rPr>
          <w:rFonts w:cs="Times New Roman"/>
          <w:szCs w:val="28"/>
          <w:lang w:val="uk-UA"/>
        </w:rPr>
        <w:t>і обґрунтуванням витрат.</w:t>
      </w:r>
    </w:p>
    <w:p w:rsidR="002F006A" w:rsidRPr="003531E0" w:rsidRDefault="002F006A" w:rsidP="002F006A">
      <w:pPr>
        <w:autoSpaceDE w:val="0"/>
        <w:autoSpaceDN w:val="0"/>
        <w:adjustRightInd w:val="0"/>
        <w:jc w:val="both"/>
        <w:rPr>
          <w:rFonts w:cs="Times New Roman"/>
          <w:szCs w:val="28"/>
          <w:lang w:val="uk-UA"/>
        </w:rPr>
      </w:pPr>
      <w:r w:rsidRPr="003531E0">
        <w:rPr>
          <w:rFonts w:cs="Times New Roman"/>
          <w:szCs w:val="28"/>
          <w:lang w:val="uk-UA"/>
        </w:rPr>
        <w:t>При формуванні кошторису на наступний рік необхідно враховувати</w:t>
      </w:r>
      <w:r>
        <w:rPr>
          <w:rFonts w:cs="Times New Roman"/>
          <w:szCs w:val="28"/>
          <w:lang w:val="uk-UA"/>
        </w:rPr>
        <w:t xml:space="preserve"> </w:t>
      </w:r>
      <w:r w:rsidRPr="003531E0">
        <w:rPr>
          <w:rFonts w:cs="Times New Roman"/>
          <w:szCs w:val="28"/>
          <w:lang w:val="uk-UA"/>
        </w:rPr>
        <w:t>заплановане підвищення мінімальної заробітної плати та підвищення</w:t>
      </w:r>
      <w:r>
        <w:rPr>
          <w:rFonts w:cs="Times New Roman"/>
          <w:szCs w:val="28"/>
          <w:lang w:val="uk-UA"/>
        </w:rPr>
        <w:t xml:space="preserve"> </w:t>
      </w:r>
      <w:r w:rsidRPr="003531E0">
        <w:rPr>
          <w:rFonts w:cs="Times New Roman"/>
          <w:szCs w:val="28"/>
          <w:lang w:val="uk-UA"/>
        </w:rPr>
        <w:t>тарифів на комунальні послуги. При формуванні резервного фонду закладають, зокрема, непередбачені витрати, ремонтний фонд включає</w:t>
      </w:r>
      <w:r>
        <w:rPr>
          <w:rFonts w:cs="Times New Roman"/>
          <w:szCs w:val="28"/>
          <w:lang w:val="uk-UA"/>
        </w:rPr>
        <w:t xml:space="preserve"> </w:t>
      </w:r>
      <w:r w:rsidRPr="003531E0">
        <w:rPr>
          <w:rFonts w:cs="Times New Roman"/>
          <w:szCs w:val="28"/>
          <w:lang w:val="uk-UA"/>
        </w:rPr>
        <w:t xml:space="preserve">витрати на ремонт, енергозбереження </w:t>
      </w:r>
      <w:proofErr w:type="spellStart"/>
      <w:r w:rsidRPr="003531E0">
        <w:rPr>
          <w:rFonts w:cs="Times New Roman"/>
          <w:szCs w:val="28"/>
          <w:lang w:val="uk-UA"/>
        </w:rPr>
        <w:t>тощо.у</w:t>
      </w:r>
      <w:proofErr w:type="spellEnd"/>
      <w:r w:rsidRPr="003531E0">
        <w:rPr>
          <w:rFonts w:cs="Times New Roman"/>
          <w:szCs w:val="28"/>
          <w:lang w:val="uk-UA"/>
        </w:rPr>
        <w:t xml:space="preserve"> разі їх наявності (зокрема, земельний податок) тощо. Оскільки затвердженню кошторису передує велика інформаційно-роз’яснювальна робота, доцільно готувати додатки до кошторису з деталізацією і обґрунтуванням витрат.</w:t>
      </w:r>
    </w:p>
    <w:p w:rsidR="002F006A" w:rsidRPr="003531E0" w:rsidRDefault="002F006A" w:rsidP="002F006A">
      <w:pPr>
        <w:autoSpaceDE w:val="0"/>
        <w:autoSpaceDN w:val="0"/>
        <w:adjustRightInd w:val="0"/>
        <w:jc w:val="both"/>
        <w:rPr>
          <w:rFonts w:cs="Times New Roman"/>
          <w:szCs w:val="28"/>
          <w:lang w:val="uk-UA"/>
        </w:rPr>
      </w:pPr>
      <w:r w:rsidRPr="003531E0">
        <w:rPr>
          <w:rFonts w:cs="Times New Roman"/>
          <w:szCs w:val="28"/>
          <w:lang w:val="uk-UA"/>
        </w:rPr>
        <w:t>При формуванні кошторису на наступний рік необхідно враховувати</w:t>
      </w:r>
      <w:r>
        <w:rPr>
          <w:rFonts w:cs="Times New Roman"/>
          <w:szCs w:val="28"/>
          <w:lang w:val="uk-UA"/>
        </w:rPr>
        <w:t xml:space="preserve"> </w:t>
      </w:r>
      <w:r w:rsidRPr="003531E0">
        <w:rPr>
          <w:rFonts w:cs="Times New Roman"/>
          <w:szCs w:val="28"/>
          <w:lang w:val="uk-UA"/>
        </w:rPr>
        <w:t>заплановане підвищення мінімальної заробітної плати та підвищення</w:t>
      </w:r>
      <w:r>
        <w:rPr>
          <w:rFonts w:cs="Times New Roman"/>
          <w:szCs w:val="28"/>
          <w:lang w:val="uk-UA"/>
        </w:rPr>
        <w:t xml:space="preserve"> </w:t>
      </w:r>
      <w:r w:rsidRPr="003531E0">
        <w:rPr>
          <w:rFonts w:cs="Times New Roman"/>
          <w:szCs w:val="28"/>
          <w:lang w:val="uk-UA"/>
        </w:rPr>
        <w:t>тарифів на комунальні послуги. При формуванні резервного фонду</w:t>
      </w:r>
      <w:r>
        <w:rPr>
          <w:rFonts w:cs="Times New Roman"/>
          <w:szCs w:val="28"/>
          <w:lang w:val="uk-UA"/>
        </w:rPr>
        <w:t xml:space="preserve"> </w:t>
      </w:r>
      <w:r w:rsidRPr="003531E0">
        <w:rPr>
          <w:rFonts w:cs="Times New Roman"/>
          <w:szCs w:val="28"/>
          <w:lang w:val="uk-UA"/>
        </w:rPr>
        <w:t>закладають, зокрема, непередбачені витрати, ремонтний фонд включає витрати на ремонт, енергозбереження тощо.</w:t>
      </w:r>
    </w:p>
    <w:p w:rsidR="002F006A" w:rsidRPr="003531E0" w:rsidRDefault="002F006A" w:rsidP="002F006A">
      <w:pPr>
        <w:autoSpaceDE w:val="0"/>
        <w:autoSpaceDN w:val="0"/>
        <w:adjustRightInd w:val="0"/>
        <w:jc w:val="both"/>
        <w:rPr>
          <w:rFonts w:cs="Times New Roman"/>
          <w:szCs w:val="28"/>
          <w:lang w:val="uk-UA"/>
        </w:rPr>
      </w:pPr>
      <w:r w:rsidRPr="003531E0">
        <w:rPr>
          <w:rFonts w:cs="Times New Roman"/>
          <w:szCs w:val="28"/>
          <w:lang w:val="uk-UA"/>
        </w:rPr>
        <w:t>За наявності в ОСББ дахових котелень або свердловин водопостачання, на їх експлуатацію в кошторисі може виділятись окремий підрозділ.</w:t>
      </w:r>
    </w:p>
    <w:p w:rsidR="002F006A" w:rsidRPr="003531E0" w:rsidRDefault="002F006A" w:rsidP="002F006A">
      <w:pPr>
        <w:autoSpaceDE w:val="0"/>
        <w:autoSpaceDN w:val="0"/>
        <w:adjustRightInd w:val="0"/>
        <w:jc w:val="both"/>
        <w:rPr>
          <w:rFonts w:cs="Times New Roman"/>
          <w:szCs w:val="28"/>
          <w:lang w:val="uk-UA"/>
        </w:rPr>
      </w:pPr>
      <w:r w:rsidRPr="003531E0">
        <w:rPr>
          <w:rFonts w:cs="Times New Roman"/>
          <w:szCs w:val="28"/>
          <w:lang w:val="uk-UA"/>
        </w:rPr>
        <w:t>Порядок формування кошторису на утримання будинку наступний.</w:t>
      </w:r>
    </w:p>
    <w:p w:rsidR="002F006A" w:rsidRPr="003531E0" w:rsidRDefault="002F006A" w:rsidP="002F006A">
      <w:pPr>
        <w:autoSpaceDE w:val="0"/>
        <w:autoSpaceDN w:val="0"/>
        <w:adjustRightInd w:val="0"/>
        <w:jc w:val="both"/>
        <w:rPr>
          <w:rFonts w:cs="Times New Roman"/>
          <w:szCs w:val="28"/>
          <w:lang w:val="uk-UA"/>
        </w:rPr>
      </w:pPr>
      <w:r w:rsidRPr="003531E0">
        <w:rPr>
          <w:rFonts w:cs="Times New Roman"/>
          <w:szCs w:val="28"/>
          <w:lang w:val="uk-UA"/>
        </w:rPr>
        <w:t>1) Визначають планові витрати (з урахуванням можливого</w:t>
      </w:r>
      <w:r>
        <w:rPr>
          <w:rFonts w:cs="Times New Roman"/>
          <w:szCs w:val="28"/>
          <w:lang w:val="uk-UA"/>
        </w:rPr>
        <w:t xml:space="preserve"> </w:t>
      </w:r>
      <w:r w:rsidRPr="003531E0">
        <w:rPr>
          <w:rFonts w:cs="Times New Roman"/>
          <w:szCs w:val="28"/>
          <w:lang w:val="uk-UA"/>
        </w:rPr>
        <w:t>зростання мінімальної заробітної плати і її індексації, тарифів на</w:t>
      </w:r>
      <w:r>
        <w:rPr>
          <w:rFonts w:cs="Times New Roman"/>
          <w:szCs w:val="28"/>
          <w:lang w:val="uk-UA"/>
        </w:rPr>
        <w:t xml:space="preserve"> </w:t>
      </w:r>
      <w:r w:rsidRPr="003531E0">
        <w:rPr>
          <w:rFonts w:cs="Times New Roman"/>
          <w:szCs w:val="28"/>
          <w:lang w:val="uk-UA"/>
        </w:rPr>
        <w:t>електроенергію тощо), включаючи витрати з обов’язкового переліку і додаткові (чергові в під’їздах).</w:t>
      </w:r>
    </w:p>
    <w:p w:rsidR="002F006A" w:rsidRPr="003531E0" w:rsidRDefault="002F006A" w:rsidP="002F006A">
      <w:pPr>
        <w:autoSpaceDE w:val="0"/>
        <w:autoSpaceDN w:val="0"/>
        <w:adjustRightInd w:val="0"/>
        <w:jc w:val="both"/>
        <w:rPr>
          <w:rFonts w:cs="Times New Roman"/>
          <w:szCs w:val="28"/>
          <w:lang w:val="uk-UA"/>
        </w:rPr>
      </w:pPr>
      <w:r w:rsidRPr="003531E0">
        <w:rPr>
          <w:rFonts w:cs="Times New Roman"/>
          <w:szCs w:val="28"/>
          <w:lang w:val="uk-UA"/>
        </w:rPr>
        <w:t>2) Визначаються доходи, які будуть отримані не від співвласників</w:t>
      </w:r>
      <w:r>
        <w:rPr>
          <w:rFonts w:cs="Times New Roman"/>
          <w:szCs w:val="28"/>
          <w:lang w:val="uk-UA"/>
        </w:rPr>
        <w:t xml:space="preserve"> </w:t>
      </w:r>
      <w:r w:rsidRPr="003531E0">
        <w:rPr>
          <w:rFonts w:cs="Times New Roman"/>
          <w:szCs w:val="28"/>
          <w:lang w:val="uk-UA"/>
        </w:rPr>
        <w:t>(орендна плата, бюджетне фінансування, відсотки за депозитами)</w:t>
      </w:r>
      <w:r>
        <w:rPr>
          <w:rFonts w:cs="Times New Roman"/>
          <w:szCs w:val="28"/>
          <w:lang w:val="uk-UA"/>
        </w:rPr>
        <w:t xml:space="preserve"> </w:t>
      </w:r>
      <w:r w:rsidRPr="003531E0">
        <w:rPr>
          <w:rFonts w:cs="Times New Roman"/>
          <w:szCs w:val="28"/>
          <w:lang w:val="uk-UA"/>
        </w:rPr>
        <w:t>та спрямовані на визначені в п.1 витрати, і віднімають їх із загальної</w:t>
      </w:r>
      <w:r>
        <w:rPr>
          <w:rFonts w:cs="Times New Roman"/>
          <w:szCs w:val="28"/>
          <w:lang w:val="uk-UA"/>
        </w:rPr>
        <w:t xml:space="preserve"> </w:t>
      </w:r>
      <w:r w:rsidRPr="003531E0">
        <w:rPr>
          <w:rFonts w:cs="Times New Roman"/>
          <w:szCs w:val="28"/>
          <w:lang w:val="uk-UA"/>
        </w:rPr>
        <w:t xml:space="preserve">суми </w:t>
      </w:r>
      <w:r w:rsidRPr="003531E0">
        <w:rPr>
          <w:rFonts w:cs="Times New Roman"/>
          <w:szCs w:val="28"/>
          <w:lang w:val="uk-UA"/>
        </w:rPr>
        <w:lastRenderedPageBreak/>
        <w:t>витрат. Залишок ділять на загальну площу квартир та нежитлових приміщень в будинку і визначають розмір внеску на утримання будинку за 1 кв. м, а потім за кожну квартиру.</w:t>
      </w:r>
    </w:p>
    <w:p w:rsidR="002F006A" w:rsidRPr="003531E0" w:rsidRDefault="002F006A" w:rsidP="002F006A">
      <w:pPr>
        <w:autoSpaceDE w:val="0"/>
        <w:autoSpaceDN w:val="0"/>
        <w:adjustRightInd w:val="0"/>
        <w:jc w:val="both"/>
        <w:rPr>
          <w:rFonts w:cs="Times New Roman"/>
          <w:szCs w:val="28"/>
          <w:lang w:val="uk-UA"/>
        </w:rPr>
      </w:pPr>
      <w:r w:rsidRPr="003531E0">
        <w:rPr>
          <w:rFonts w:cs="Times New Roman"/>
          <w:szCs w:val="28"/>
          <w:lang w:val="uk-UA"/>
        </w:rPr>
        <w:t>3) Для розрахунку внеску кожного окремого співвласника отриманий розмір внеску на 1 кв. м множать на площу відповідної квартири (нежитлового приміщення). Сума внесків всіх співвласників</w:t>
      </w:r>
      <w:r>
        <w:rPr>
          <w:rFonts w:cs="Times New Roman"/>
          <w:szCs w:val="28"/>
          <w:lang w:val="uk-UA"/>
        </w:rPr>
        <w:t xml:space="preserve"> </w:t>
      </w:r>
      <w:r w:rsidRPr="003531E0">
        <w:rPr>
          <w:rFonts w:cs="Times New Roman"/>
          <w:szCs w:val="28"/>
          <w:lang w:val="uk-UA"/>
        </w:rPr>
        <w:t>повинна дорівнювати значенню рядку доходної частини кошторису на утримання будинку.</w:t>
      </w:r>
    </w:p>
    <w:p w:rsidR="002F006A" w:rsidRPr="003531E0" w:rsidRDefault="002F006A" w:rsidP="002F006A">
      <w:pPr>
        <w:autoSpaceDE w:val="0"/>
        <w:autoSpaceDN w:val="0"/>
        <w:adjustRightInd w:val="0"/>
        <w:jc w:val="both"/>
        <w:rPr>
          <w:rFonts w:cs="Times New Roman"/>
          <w:szCs w:val="28"/>
          <w:lang w:val="uk-UA"/>
        </w:rPr>
      </w:pPr>
      <w:r w:rsidRPr="003531E0">
        <w:rPr>
          <w:rFonts w:cs="Times New Roman"/>
          <w:szCs w:val="28"/>
          <w:lang w:val="uk-UA"/>
        </w:rPr>
        <w:t>До кошторису доцільно додавати примітки щодо можливості перерозподілу коштів між фондами за рішенням правління, виконання</w:t>
      </w:r>
      <w:r>
        <w:rPr>
          <w:rFonts w:cs="Times New Roman"/>
          <w:szCs w:val="28"/>
          <w:lang w:val="uk-UA"/>
        </w:rPr>
        <w:t xml:space="preserve"> </w:t>
      </w:r>
      <w:r w:rsidRPr="003531E0">
        <w:rPr>
          <w:rFonts w:cs="Times New Roman"/>
          <w:szCs w:val="28"/>
          <w:lang w:val="uk-UA"/>
        </w:rPr>
        <w:t>обов’язків голови правління на громадських засадах (якщо це відповідає дійсності) тощо.</w:t>
      </w:r>
    </w:p>
    <w:p w:rsidR="002F006A" w:rsidRPr="003531E0" w:rsidRDefault="002F006A" w:rsidP="002F006A">
      <w:pPr>
        <w:autoSpaceDE w:val="0"/>
        <w:autoSpaceDN w:val="0"/>
        <w:adjustRightInd w:val="0"/>
        <w:jc w:val="both"/>
        <w:rPr>
          <w:rFonts w:cs="Times New Roman"/>
          <w:szCs w:val="28"/>
          <w:lang w:val="uk-UA"/>
        </w:rPr>
      </w:pPr>
      <w:r w:rsidRPr="003531E0">
        <w:rPr>
          <w:rFonts w:cs="Times New Roman"/>
          <w:szCs w:val="28"/>
          <w:lang w:val="uk-UA"/>
        </w:rPr>
        <w:t>Виконання кошторису та правильність ведення бухгалтерського обліку щорічно перевіряє ревізійна комісія, обрана згідно зі статутом. Акт</w:t>
      </w:r>
      <w:r>
        <w:rPr>
          <w:rFonts w:cs="Times New Roman"/>
          <w:szCs w:val="28"/>
          <w:lang w:val="uk-UA"/>
        </w:rPr>
        <w:t xml:space="preserve"> </w:t>
      </w:r>
      <w:r w:rsidRPr="003531E0">
        <w:rPr>
          <w:rFonts w:cs="Times New Roman"/>
          <w:szCs w:val="28"/>
          <w:lang w:val="uk-UA"/>
        </w:rPr>
        <w:t>ревізійної комісії затверджується загальними зборами.</w:t>
      </w:r>
    </w:p>
    <w:p w:rsidR="002F006A" w:rsidRPr="003531E0" w:rsidRDefault="002F006A" w:rsidP="002F006A">
      <w:pPr>
        <w:autoSpaceDE w:val="0"/>
        <w:autoSpaceDN w:val="0"/>
        <w:adjustRightInd w:val="0"/>
        <w:jc w:val="both"/>
        <w:rPr>
          <w:rFonts w:cs="Times New Roman"/>
          <w:color w:val="000D66"/>
          <w:szCs w:val="28"/>
          <w:lang w:val="uk-UA"/>
        </w:rPr>
      </w:pPr>
      <w:r w:rsidRPr="003531E0">
        <w:rPr>
          <w:rFonts w:cs="Times New Roman"/>
          <w:szCs w:val="28"/>
          <w:lang w:val="uk-UA"/>
        </w:rPr>
        <w:t>Зазначимо, що запропоноване відображення в кошторисі планових</w:t>
      </w:r>
      <w:r>
        <w:rPr>
          <w:rFonts w:cs="Times New Roman"/>
          <w:szCs w:val="28"/>
          <w:lang w:val="uk-UA"/>
        </w:rPr>
        <w:t xml:space="preserve"> </w:t>
      </w:r>
      <w:r w:rsidRPr="003531E0">
        <w:rPr>
          <w:rFonts w:cs="Times New Roman"/>
          <w:szCs w:val="28"/>
          <w:lang w:val="uk-UA"/>
        </w:rPr>
        <w:t xml:space="preserve">і фактичних даних за звітний рік і плану на наступний рік є досить наочним і не </w:t>
      </w:r>
      <w:proofErr w:type="spellStart"/>
      <w:r w:rsidRPr="003531E0">
        <w:rPr>
          <w:rFonts w:cs="Times New Roman"/>
          <w:szCs w:val="28"/>
          <w:lang w:val="uk-UA"/>
        </w:rPr>
        <w:t>протир</w:t>
      </w:r>
      <w:r>
        <w:rPr>
          <w:rFonts w:cs="Times New Roman"/>
          <w:szCs w:val="28"/>
          <w:lang w:val="uk-UA"/>
        </w:rPr>
        <w:t>і</w:t>
      </w:r>
      <w:r w:rsidRPr="003531E0">
        <w:rPr>
          <w:rFonts w:cs="Times New Roman"/>
          <w:szCs w:val="28"/>
          <w:lang w:val="uk-UA"/>
        </w:rPr>
        <w:t>чить</w:t>
      </w:r>
      <w:proofErr w:type="spellEnd"/>
      <w:r w:rsidRPr="003531E0">
        <w:rPr>
          <w:rFonts w:cs="Times New Roman"/>
          <w:szCs w:val="28"/>
          <w:lang w:val="uk-UA"/>
        </w:rPr>
        <w:t xml:space="preserve"> сьогоднішнім вимогам законодавства. Враховуючи складність скликання загальних зборів ОСББ, доцільніше затвердження виконання кошторису попереднього року і плану на наступний</w:t>
      </w:r>
      <w:r>
        <w:rPr>
          <w:rFonts w:cs="Times New Roman"/>
          <w:szCs w:val="28"/>
          <w:lang w:val="uk-UA"/>
        </w:rPr>
        <w:t xml:space="preserve"> </w:t>
      </w:r>
      <w:r w:rsidRPr="003531E0">
        <w:rPr>
          <w:rFonts w:cs="Times New Roman"/>
          <w:szCs w:val="28"/>
          <w:lang w:val="uk-UA"/>
        </w:rPr>
        <w:t>рік на одних зборах, але кожне ОСББ приймає рішення самостійно.</w:t>
      </w:r>
    </w:p>
    <w:p w:rsidR="002F006A" w:rsidRDefault="002F006A" w:rsidP="002F006A">
      <w:pPr>
        <w:jc w:val="both"/>
        <w:rPr>
          <w:rFonts w:cs="Times New Roman"/>
          <w:szCs w:val="28"/>
          <w:lang w:val="uk-UA"/>
        </w:rPr>
      </w:pPr>
    </w:p>
    <w:p w:rsidR="002C6E59" w:rsidRPr="002F006A" w:rsidRDefault="002C6E59">
      <w:pPr>
        <w:rPr>
          <w:lang w:val="uk-UA"/>
        </w:rPr>
      </w:pPr>
    </w:p>
    <w:sectPr w:rsidR="002C6E59" w:rsidRPr="002F006A" w:rsidSect="009C10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useoCyrillic-300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2F006A"/>
    <w:rsid w:val="00173AF5"/>
    <w:rsid w:val="002456C0"/>
    <w:rsid w:val="002C6E59"/>
    <w:rsid w:val="002F006A"/>
    <w:rsid w:val="00A5100C"/>
    <w:rsid w:val="00DC12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0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006A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2672</Words>
  <Characters>15233</Characters>
  <Application>Microsoft Office Word</Application>
  <DocSecurity>0</DocSecurity>
  <Lines>126</Lines>
  <Paragraphs>35</Paragraphs>
  <ScaleCrop>false</ScaleCrop>
  <Company>Workgroup</Company>
  <LinksUpToDate>false</LinksUpToDate>
  <CharactersWithSpaces>17870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Феофанов Л. К.</dc:creator>
  <cp:lastModifiedBy>Феофанов Л. К.</cp:lastModifiedBy>
  <cp:revision>1</cp:revision>
  <dcterms:created xsi:type="dcterms:W3CDTF">2021-09-16T08:49:00Z</dcterms:created>
  <dcterms:modified xsi:type="dcterms:W3CDTF">2021-09-16T08:49:00Z</dcterms:modified>
</cp:coreProperties>
</file>