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7A" w:rsidRDefault="001A177A" w:rsidP="001A177A">
      <w:pPr>
        <w:tabs>
          <w:tab w:val="left" w:pos="0"/>
          <w:tab w:val="left" w:pos="6135"/>
        </w:tabs>
        <w:overflowPunct w:val="0"/>
        <w:adjustRightInd w:val="0"/>
        <w:spacing w:line="240" w:lineRule="auto"/>
        <w:jc w:val="both"/>
        <w:textAlignment w:val="baseline"/>
        <w:rPr>
          <w:szCs w:val="28"/>
          <w:lang w:val="uk-UA"/>
        </w:rPr>
      </w:pPr>
      <w:r>
        <w:rPr>
          <w:b/>
          <w:szCs w:val="28"/>
          <w:lang w:val="uk-UA"/>
        </w:rPr>
        <w:t>Інформаційні джерела</w:t>
      </w:r>
      <w:r>
        <w:rPr>
          <w:szCs w:val="28"/>
          <w:lang w:val="uk-UA"/>
        </w:rPr>
        <w:t>: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Податковий кодекс України. </w:t>
      </w:r>
      <w:r>
        <w:rPr>
          <w:spacing w:val="-7"/>
          <w:szCs w:val="28"/>
          <w:lang w:val="uk-UA"/>
        </w:rPr>
        <w:t>URL</w:t>
      </w:r>
      <w:r>
        <w:rPr>
          <w:szCs w:val="28"/>
          <w:lang w:val="uk-UA"/>
        </w:rPr>
        <w:t>: http://minrd.gov.ua/nk.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2. Офіційний сайт Верховної ради України. URL: http://rada.gov.ua/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Офіційний портал Державної фіскальної служби України. URL: </w:t>
      </w:r>
      <w:r>
        <w:rPr>
          <w:spacing w:val="-13"/>
          <w:szCs w:val="28"/>
          <w:lang w:val="uk-UA"/>
        </w:rPr>
        <w:t>http://</w:t>
      </w:r>
      <w:r>
        <w:rPr>
          <w:szCs w:val="28"/>
          <w:lang w:val="uk-UA"/>
        </w:rPr>
        <w:t xml:space="preserve"> </w:t>
      </w:r>
      <w:proofErr w:type="spellStart"/>
      <w:r>
        <w:rPr>
          <w:spacing w:val="-13"/>
          <w:szCs w:val="28"/>
          <w:lang w:val="uk-UA"/>
        </w:rPr>
        <w:t>sfs.gov.ua</w:t>
      </w:r>
      <w:proofErr w:type="spellEnd"/>
      <w:r>
        <w:rPr>
          <w:spacing w:val="-13"/>
          <w:szCs w:val="28"/>
          <w:lang w:val="uk-UA"/>
        </w:rPr>
        <w:t>/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4. Офіційний сайт Пенсійного фонду України. URL: http://www.pfu.gov.ua/pfu/control/uk/index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5. Офіційний сайт Національного банку України. URL: http://www.bank.gov.ua</w:t>
      </w:r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Офіційний сайт Міністерства фінансів України. </w:t>
      </w:r>
      <w:r>
        <w:rPr>
          <w:szCs w:val="28"/>
          <w:shd w:val="clear" w:color="auto" w:fill="FFFFFF"/>
          <w:lang w:val="uk-UA"/>
        </w:rPr>
        <w:t>URL</w:t>
      </w:r>
      <w:r>
        <w:rPr>
          <w:szCs w:val="28"/>
          <w:lang w:val="uk-UA"/>
        </w:rPr>
        <w:t xml:space="preserve">: </w:t>
      </w:r>
      <w:hyperlink r:id="rId4" w:history="1">
        <w:r>
          <w:rPr>
            <w:rStyle w:val="a3"/>
            <w:color w:val="auto"/>
            <w:szCs w:val="28"/>
            <w:lang w:val="uk-UA"/>
          </w:rPr>
          <w:t>https://mof.gov.ua/uk</w:t>
        </w:r>
      </w:hyperlink>
    </w:p>
    <w:p w:rsidR="001A177A" w:rsidRDefault="001A177A" w:rsidP="001A177A">
      <w:pPr>
        <w:spacing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 Офіційний сайт Державної служби статистики України. </w:t>
      </w:r>
      <w:r>
        <w:rPr>
          <w:szCs w:val="28"/>
          <w:shd w:val="clear" w:color="auto" w:fill="FFFFFF"/>
          <w:lang w:val="uk-UA"/>
        </w:rPr>
        <w:t>URL</w:t>
      </w:r>
      <w:r>
        <w:rPr>
          <w:szCs w:val="28"/>
          <w:lang w:val="uk-UA"/>
        </w:rPr>
        <w:t xml:space="preserve">: </w:t>
      </w:r>
      <w:hyperlink r:id="rId5" w:history="1">
        <w:r>
          <w:rPr>
            <w:rStyle w:val="a3"/>
            <w:color w:val="auto"/>
            <w:szCs w:val="28"/>
            <w:lang w:val="uk-UA"/>
          </w:rPr>
          <w:t>http://www.ukrstat.gov.ua</w:t>
        </w:r>
      </w:hyperlink>
    </w:p>
    <w:p w:rsidR="001A177A" w:rsidRDefault="001A177A" w:rsidP="001A177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8.</w:t>
      </w:r>
      <w:r>
        <w:rPr>
          <w:color w:val="000000"/>
          <w:szCs w:val="28"/>
          <w:lang w:val="uk-UA"/>
        </w:rPr>
        <w:t xml:space="preserve"> Сайт </w:t>
      </w:r>
      <w:proofErr w:type="spellStart"/>
      <w:r>
        <w:rPr>
          <w:color w:val="000000"/>
          <w:szCs w:val="28"/>
          <w:lang w:val="uk-UA"/>
        </w:rPr>
        <w:t>інтернет-проекту</w:t>
      </w:r>
      <w:proofErr w:type="spellEnd"/>
      <w:r>
        <w:rPr>
          <w:color w:val="000000"/>
          <w:szCs w:val="28"/>
          <w:lang w:val="uk-UA"/>
        </w:rPr>
        <w:t xml:space="preserve"> «Податки та бізнес» : </w:t>
      </w:r>
      <w:r>
        <w:rPr>
          <w:szCs w:val="28"/>
          <w:shd w:val="clear" w:color="auto" w:fill="FFFFFF"/>
          <w:lang w:val="uk-UA"/>
        </w:rPr>
        <w:t>URL</w:t>
      </w:r>
      <w:r>
        <w:rPr>
          <w:szCs w:val="28"/>
          <w:lang w:val="uk-UA"/>
        </w:rPr>
        <w:t xml:space="preserve">: </w:t>
      </w:r>
      <w:r>
        <w:rPr>
          <w:color w:val="000000"/>
          <w:szCs w:val="28"/>
          <w:lang w:val="uk-UA"/>
        </w:rPr>
        <w:t xml:space="preserve">http://tax-ua.it-blogs.com.ua. </w:t>
      </w:r>
    </w:p>
    <w:p w:rsidR="001A177A" w:rsidRDefault="001A177A" w:rsidP="001A177A">
      <w:pPr>
        <w:spacing w:line="240" w:lineRule="auto"/>
        <w:jc w:val="both"/>
        <w:rPr>
          <w:lang w:val="uk-UA"/>
        </w:rPr>
      </w:pPr>
      <w:r>
        <w:rPr>
          <w:color w:val="000000"/>
          <w:szCs w:val="28"/>
          <w:lang w:val="uk-UA"/>
        </w:rPr>
        <w:t xml:space="preserve">9. Інтернет представництво журналу «Вісник податкової служби України» : </w:t>
      </w:r>
      <w:r>
        <w:rPr>
          <w:szCs w:val="28"/>
          <w:shd w:val="clear" w:color="auto" w:fill="FFFFFF"/>
          <w:lang w:val="uk-UA"/>
        </w:rPr>
        <w:t>URL</w:t>
      </w:r>
      <w:r>
        <w:rPr>
          <w:szCs w:val="28"/>
          <w:lang w:val="uk-UA"/>
        </w:rPr>
        <w:t>:</w:t>
      </w:r>
      <w:r>
        <w:rPr>
          <w:color w:val="000000"/>
          <w:szCs w:val="28"/>
          <w:lang w:val="uk-UA"/>
        </w:rPr>
        <w:t xml:space="preserve"> http://www.visnuk.com.ua.</w:t>
      </w:r>
    </w:p>
    <w:p w:rsidR="001A177A" w:rsidRDefault="001A177A" w:rsidP="001A177A">
      <w:pPr>
        <w:spacing w:line="240" w:lineRule="auto"/>
        <w:rPr>
          <w:lang w:val="uk-UA"/>
        </w:rPr>
      </w:pPr>
    </w:p>
    <w:p w:rsidR="002C6E59" w:rsidRPr="001A177A" w:rsidRDefault="002C6E59">
      <w:pPr>
        <w:rPr>
          <w:lang w:val="uk-UA"/>
        </w:rPr>
      </w:pPr>
    </w:p>
    <w:sectPr w:rsidR="002C6E59" w:rsidRPr="001A177A" w:rsidSect="002456C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A177A"/>
    <w:rsid w:val="001A177A"/>
    <w:rsid w:val="002456C0"/>
    <w:rsid w:val="002C6E59"/>
    <w:rsid w:val="006621DE"/>
    <w:rsid w:val="00A5100C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7A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77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" TargetMode="External"/><Relationship Id="rId4" Type="http://schemas.openxmlformats.org/officeDocument/2006/relationships/hyperlink" Target="https://mof.gov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Workgroup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2021-09-16T09:16:00Z</dcterms:created>
  <dcterms:modified xsi:type="dcterms:W3CDTF">2021-09-16T09:16:00Z</dcterms:modified>
</cp:coreProperties>
</file>