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66" w:rsidRPr="009C6866" w:rsidRDefault="009C6866" w:rsidP="009C6866">
      <w:pPr>
        <w:spacing w:line="360" w:lineRule="auto"/>
        <w:ind w:firstLine="397"/>
        <w:jc w:val="center"/>
        <w:rPr>
          <w:sz w:val="28"/>
          <w:szCs w:val="28"/>
        </w:rPr>
      </w:pPr>
      <w:r w:rsidRPr="009C6866">
        <w:rPr>
          <w:sz w:val="28"/>
          <w:szCs w:val="28"/>
        </w:rPr>
        <w:t>Лекція 4</w:t>
      </w:r>
    </w:p>
    <w:p w:rsidR="009C6866" w:rsidRPr="005E0571" w:rsidRDefault="009C6866" w:rsidP="009C6866">
      <w:pPr>
        <w:spacing w:line="360" w:lineRule="auto"/>
        <w:ind w:firstLine="397"/>
        <w:jc w:val="both"/>
        <w:rPr>
          <w:sz w:val="28"/>
          <w:szCs w:val="28"/>
          <w:lang w:val="ru-RU"/>
        </w:rPr>
      </w:pPr>
    </w:p>
    <w:p w:rsidR="009C6866" w:rsidRDefault="009C6866" w:rsidP="009C6866">
      <w:pPr>
        <w:spacing w:line="360" w:lineRule="auto"/>
        <w:ind w:firstLine="397"/>
        <w:jc w:val="both"/>
        <w:rPr>
          <w:sz w:val="28"/>
          <w:szCs w:val="28"/>
        </w:rPr>
      </w:pPr>
      <w:r w:rsidRPr="009C6866">
        <w:rPr>
          <w:sz w:val="28"/>
          <w:szCs w:val="28"/>
        </w:rPr>
        <w:t xml:space="preserve">Засоби і форми ЛФК. Рухові режими хворих при стаціонарному лікуванні та у </w:t>
      </w:r>
      <w:proofErr w:type="spellStart"/>
      <w:r w:rsidRPr="009C6866">
        <w:rPr>
          <w:sz w:val="28"/>
          <w:szCs w:val="28"/>
        </w:rPr>
        <w:t>післялікарняний</w:t>
      </w:r>
      <w:proofErr w:type="spellEnd"/>
      <w:r w:rsidRPr="009C6866">
        <w:rPr>
          <w:sz w:val="28"/>
          <w:szCs w:val="28"/>
        </w:rPr>
        <w:t xml:space="preserve"> період. Структура та зміст занять з ЛФК. Гімнастична термінологія, яка застосовується в ЛФК. Критерії дозування фізичних навантажень в лікувальній фізичній культурі. Фізіологічна крива і моторна ущільненість занять. </w:t>
      </w:r>
    </w:p>
    <w:p w:rsidR="00BF0F97" w:rsidRPr="00BF0F97" w:rsidRDefault="00BF0F97" w:rsidP="00BF0F97">
      <w:pPr>
        <w:ind w:firstLine="397"/>
        <w:jc w:val="both"/>
        <w:rPr>
          <w:b/>
          <w:sz w:val="28"/>
          <w:szCs w:val="28"/>
        </w:rPr>
      </w:pPr>
      <w:r w:rsidRPr="00BF0F97">
        <w:rPr>
          <w:b/>
          <w:sz w:val="28"/>
          <w:szCs w:val="28"/>
        </w:rPr>
        <w:t xml:space="preserve">З метою практичного використання фізичні вправи поділяються на: </w:t>
      </w:r>
    </w:p>
    <w:p w:rsidR="00BF0F97" w:rsidRPr="00BF0F97" w:rsidRDefault="00BF0F97" w:rsidP="00BF0F97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F0F97">
        <w:rPr>
          <w:sz w:val="28"/>
          <w:szCs w:val="28"/>
        </w:rPr>
        <w:t>Гімнастичні (впливають не тільки на різні системи організму загалом, але й на окремі групи м’язів, суглоби, дозволяючи відновити і розвинути такі рухові якості, як сила, спритність, швидкість, координація) поділяють на:</w:t>
      </w:r>
    </w:p>
    <w:p w:rsidR="00BF0F97" w:rsidRPr="00BF0F97" w:rsidRDefault="00BF0F97" w:rsidP="00BF0F97">
      <w:pPr>
        <w:pStyle w:val="a3"/>
        <w:ind w:left="0"/>
        <w:jc w:val="both"/>
        <w:rPr>
          <w:sz w:val="28"/>
          <w:szCs w:val="28"/>
        </w:rPr>
      </w:pPr>
      <w:r w:rsidRPr="00BF0F97">
        <w:rPr>
          <w:sz w:val="28"/>
          <w:szCs w:val="28"/>
        </w:rPr>
        <w:sym w:font="Symbol" w:char="F02D"/>
      </w:r>
      <w:r w:rsidRPr="00BF0F97">
        <w:rPr>
          <w:sz w:val="28"/>
          <w:szCs w:val="28"/>
        </w:rPr>
        <w:t xml:space="preserve"> загально зміцнюючи (за ознаками поділяють на: 1) за активністю, 2) за анатомічною ознакою, 3) за видовою ознакою і характером вправ, 4) за ознакою використання предметів і снарядів); </w:t>
      </w:r>
    </w:p>
    <w:p w:rsidR="00BF0F97" w:rsidRPr="00BF0F97" w:rsidRDefault="00BF0F97" w:rsidP="00BF0F97">
      <w:pPr>
        <w:pStyle w:val="a3"/>
        <w:ind w:left="0"/>
        <w:jc w:val="both"/>
        <w:rPr>
          <w:sz w:val="28"/>
          <w:szCs w:val="28"/>
        </w:rPr>
      </w:pPr>
      <w:r w:rsidRPr="00BF0F97">
        <w:rPr>
          <w:sz w:val="28"/>
          <w:szCs w:val="28"/>
        </w:rPr>
        <w:sym w:font="Symbol" w:char="F02D"/>
      </w:r>
      <w:r w:rsidRPr="00BF0F97">
        <w:rPr>
          <w:sz w:val="28"/>
          <w:szCs w:val="28"/>
        </w:rPr>
        <w:t xml:space="preserve"> дихальні – це гімнастичні вправи з довільною видозміною характеру і/або тривалості фаз дихального циклу, як в поєднанні з рухами тулуба і кінцівок, так і без них; </w:t>
      </w:r>
    </w:p>
    <w:p w:rsidR="00BF0F97" w:rsidRPr="00BF0F97" w:rsidRDefault="00BF0F97" w:rsidP="00BF0F97">
      <w:pPr>
        <w:pStyle w:val="a3"/>
        <w:ind w:left="0"/>
        <w:jc w:val="both"/>
        <w:rPr>
          <w:sz w:val="28"/>
          <w:szCs w:val="28"/>
        </w:rPr>
      </w:pPr>
      <w:r w:rsidRPr="00BF0F97">
        <w:rPr>
          <w:sz w:val="28"/>
          <w:szCs w:val="28"/>
        </w:rPr>
        <w:sym w:font="Symbol" w:char="F02D"/>
      </w:r>
      <w:r w:rsidRPr="00BF0F97">
        <w:rPr>
          <w:sz w:val="28"/>
          <w:szCs w:val="28"/>
        </w:rPr>
        <w:t xml:space="preserve"> рефлекторні або фізіологічні вправи використовуються у дітей у період </w:t>
      </w:r>
      <w:proofErr w:type="spellStart"/>
      <w:r w:rsidRPr="00BF0F97">
        <w:rPr>
          <w:sz w:val="28"/>
          <w:szCs w:val="28"/>
        </w:rPr>
        <w:t>новонародження</w:t>
      </w:r>
      <w:proofErr w:type="spellEnd"/>
      <w:r w:rsidRPr="00BF0F97">
        <w:rPr>
          <w:sz w:val="28"/>
          <w:szCs w:val="28"/>
        </w:rPr>
        <w:t xml:space="preserve"> (до 28 днів). Ці вправи засновані на природжених рухових рефлексах (рефлекс автоматичної ходьби, рефлекс повзання) або при патологічних станах (ДЦП). </w:t>
      </w:r>
      <w:r w:rsidRPr="00BF0F97">
        <w:rPr>
          <w:sz w:val="28"/>
          <w:szCs w:val="28"/>
        </w:rPr>
        <w:sym w:font="Symbol" w:char="F0FC"/>
      </w:r>
    </w:p>
    <w:p w:rsidR="00BF0F97" w:rsidRPr="00BF0F97" w:rsidRDefault="00BF0F97" w:rsidP="00BF0F97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F0F97">
        <w:rPr>
          <w:sz w:val="28"/>
          <w:szCs w:val="28"/>
        </w:rPr>
        <w:t xml:space="preserve">Прикладні (велика група вправ з основними життєво необхідними руховими діями природного типу. Вони включають способи пересування (ходіння, біг, стрибки, повзання, лазіння, метання і </w:t>
      </w:r>
      <w:proofErr w:type="spellStart"/>
      <w:r w:rsidRPr="00BF0F97">
        <w:rPr>
          <w:sz w:val="28"/>
          <w:szCs w:val="28"/>
        </w:rPr>
        <w:t>т.ін</w:t>
      </w:r>
      <w:proofErr w:type="spellEnd"/>
      <w:r w:rsidRPr="00BF0F97">
        <w:rPr>
          <w:sz w:val="28"/>
          <w:szCs w:val="28"/>
        </w:rPr>
        <w:t xml:space="preserve">.); </w:t>
      </w:r>
    </w:p>
    <w:p w:rsidR="00BF0F97" w:rsidRPr="00BF0F97" w:rsidRDefault="00BF0F97" w:rsidP="00BF0F97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F0F97">
        <w:rPr>
          <w:sz w:val="28"/>
          <w:szCs w:val="28"/>
        </w:rPr>
        <w:t xml:space="preserve">Спортивні (група вправ, пов’язаних з різними спортивними заняттями); </w:t>
      </w:r>
    </w:p>
    <w:p w:rsidR="00BF0F97" w:rsidRPr="009277E8" w:rsidRDefault="00BF0F97" w:rsidP="00BF0F97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F0F97">
        <w:rPr>
          <w:sz w:val="28"/>
          <w:szCs w:val="28"/>
        </w:rPr>
        <w:t>Ігри (складні форми ациклічної м’язової діяльності профілактичного характеру, які застосовуються з метою нормалізації функцій або закріплення різних компенсацій. Важливим компонентом лікування є висока емоційність гри.)</w:t>
      </w:r>
      <w:proofErr w:type="spellStart"/>
      <w:r w:rsidRPr="00BF0F97">
        <w:rPr>
          <w:sz w:val="28"/>
          <w:szCs w:val="28"/>
        </w:rPr>
        <w:t>.</w:t>
      </w:r>
      <w:r w:rsidR="009277E8" w:rsidRPr="009277E8">
        <w:rPr>
          <w:sz w:val="28"/>
          <w:szCs w:val="28"/>
        </w:rPr>
        <w:t>Ігри</w:t>
      </w:r>
      <w:proofErr w:type="spellEnd"/>
      <w:r w:rsidR="009277E8" w:rsidRPr="009277E8">
        <w:rPr>
          <w:sz w:val="28"/>
          <w:szCs w:val="28"/>
        </w:rPr>
        <w:t xml:space="preserve"> поділяються на чотири зростаючі за навантаженням групи: - на місці (нерухливі); - малорухливі; - рухливі; - спортивні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b/>
          <w:sz w:val="28"/>
          <w:szCs w:val="28"/>
        </w:rPr>
        <w:t>Засоби лікувальної фізичної культури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У лікувальній фізичній культурі для профілактики й лікування захворювань і ушкоджень застосовують наступні основні засоби: фізичні вправи (гімнастичні, спортивно-прикладні, ідеомоторні тощо), природні чинники (сонце, повітря, вода), руховий режим. Крім того, застосовують додаткові засоби: трудотерапію й механотерапію.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Засоби лікувальної фізичної культури, які застосовуються у спортивній практиці, а також для профілактики захворювань, відносять до засобів лікувально-оздоровчої фізичної культури. За характером і складом основних елементів, які є частиною фізичних вправ ЛФК, гімнастичні вправи можна класифікувати як: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lastRenderedPageBreak/>
        <w:t xml:space="preserve">- дихальні вправи (динамічні, статичні, дренажні, спеціальні);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- </w:t>
      </w:r>
      <w:proofErr w:type="spellStart"/>
      <w:r w:rsidRPr="00BB5691">
        <w:rPr>
          <w:sz w:val="28"/>
          <w:szCs w:val="28"/>
        </w:rPr>
        <w:t>коригуючі</w:t>
      </w:r>
      <w:proofErr w:type="spellEnd"/>
      <w:r w:rsidRPr="00BB5691">
        <w:rPr>
          <w:sz w:val="28"/>
          <w:szCs w:val="28"/>
        </w:rPr>
        <w:t xml:space="preserve"> вправи;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- вправи на розслаблення м'язів;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- вправи на розтягування м'язів;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- вправи в рівновазі;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- вправи на координацію;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- ідеомоторні вправи;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- ритмопластичні вправи; </w:t>
      </w:r>
    </w:p>
    <w:p w:rsidR="00BB5691" w:rsidRDefault="009C6866" w:rsidP="00BB5691">
      <w:pPr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- вправи з використанням гімнастичних предметів і спортивних приладів. </w:t>
      </w:r>
    </w:p>
    <w:p w:rsidR="00BB5691" w:rsidRDefault="009C6866" w:rsidP="00BB5691">
      <w:pPr>
        <w:ind w:firstLine="708"/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За анатомічною ознакою гімнастичні вправи розрізняють: для дрібних груп м'язів (кисть, стопа, обличчя), середніх (шия, передпліччя, гомілка, стегно) і великих (тазостегновий і плечовий суглоби). </w:t>
      </w:r>
    </w:p>
    <w:p w:rsidR="00BB5691" w:rsidRDefault="009C6866" w:rsidP="00BB5691">
      <w:pPr>
        <w:ind w:firstLine="708"/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За характером м'язового скорочення (режим виконання) вправи класифікуються на динамічні (ізотонічні), статичні (ізометричні) й змішані (статико-динамічні). </w:t>
      </w:r>
    </w:p>
    <w:p w:rsidR="00BB5691" w:rsidRDefault="009C6866" w:rsidP="00BB5691">
      <w:pPr>
        <w:ind w:firstLine="708"/>
        <w:jc w:val="both"/>
        <w:rPr>
          <w:sz w:val="28"/>
          <w:szCs w:val="28"/>
        </w:rPr>
      </w:pPr>
      <w:r w:rsidRPr="00BB5691">
        <w:rPr>
          <w:sz w:val="28"/>
          <w:szCs w:val="28"/>
        </w:rPr>
        <w:t>За ступенем активності динамічні вправи можуть бути активними й пасивними. Пасивними вважають вправи, які виконуються за допомогою інструктора без вольового зусилля хворого, при цьому</w:t>
      </w:r>
      <w:r w:rsidR="00BF0F97" w:rsidRPr="00BB5691">
        <w:rPr>
          <w:sz w:val="28"/>
          <w:szCs w:val="28"/>
        </w:rPr>
        <w:t xml:space="preserve"> активне скорочення м'язів відсутнє. Пасивні рухи стимулюють появу активних рухів завдяки рефлекторному впливу аферентної </w:t>
      </w:r>
      <w:proofErr w:type="spellStart"/>
      <w:r w:rsidR="00BF0F97" w:rsidRPr="00BB5691">
        <w:rPr>
          <w:sz w:val="28"/>
          <w:szCs w:val="28"/>
        </w:rPr>
        <w:t>імпульсації</w:t>
      </w:r>
      <w:proofErr w:type="spellEnd"/>
      <w:r w:rsidR="00BF0F97" w:rsidRPr="00BB5691">
        <w:rPr>
          <w:sz w:val="28"/>
          <w:szCs w:val="28"/>
        </w:rPr>
        <w:t xml:space="preserve">, що виникає в шкіряній поверхні, м'язах і суглобах при пасивних рухах. За природою вони мають менше навантаження на організм, а тому можуть виконуватися на більш ранніх стадіях травматичного ушкодження або захворювання опорно-рухового апарату. </w:t>
      </w:r>
    </w:p>
    <w:p w:rsidR="00BB5691" w:rsidRDefault="00BF0F97" w:rsidP="00BB5691">
      <w:pPr>
        <w:ind w:firstLine="708"/>
        <w:jc w:val="both"/>
        <w:rPr>
          <w:sz w:val="28"/>
          <w:szCs w:val="28"/>
        </w:rPr>
      </w:pPr>
      <w:r w:rsidRPr="00BB5691">
        <w:rPr>
          <w:sz w:val="28"/>
          <w:szCs w:val="28"/>
        </w:rPr>
        <w:t xml:space="preserve">Напруження м'яза, при якому він розвиває певну силу, але не змінює своєї довжини, називається ізометричним. Такий вид діяльності м’язів називається статичним режимом. </w:t>
      </w:r>
    </w:p>
    <w:p w:rsidR="005346E7" w:rsidRDefault="00BF0F97" w:rsidP="00BB5691">
      <w:pPr>
        <w:ind w:firstLine="708"/>
        <w:jc w:val="both"/>
        <w:rPr>
          <w:sz w:val="28"/>
          <w:szCs w:val="28"/>
        </w:rPr>
      </w:pPr>
      <w:r w:rsidRPr="00BB5691">
        <w:rPr>
          <w:sz w:val="28"/>
          <w:szCs w:val="28"/>
        </w:rPr>
        <w:t>Ідеомоторні вправи. Важливу роль у профілактиці контрактур у суглобах ураженої кінцівки приділяють ідеомоторним вправам. Суть таких вправ полягає в "посиланні імпульсів до м'язів", які перебувають у стані іммобілізації. В результаті таких імпульсів м’яз скорочується. Ефективність уявного відтворення руху пов'язана зі збереженням звичайного стереотипу процесів збудження й гальмування в ЦНС, що у свою чергу підтримує функціональну рухливість кінцівки</w:t>
      </w:r>
      <w:r w:rsidR="00CE7D42">
        <w:rPr>
          <w:sz w:val="28"/>
          <w:szCs w:val="28"/>
        </w:rPr>
        <w:t>.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t xml:space="preserve">Принципи та методичні прийоми дозування фізичних вправ. В процесі застосування </w:t>
      </w:r>
      <w:r>
        <w:rPr>
          <w:sz w:val="28"/>
          <w:szCs w:val="28"/>
        </w:rPr>
        <w:t>фізичних вправ</w:t>
      </w:r>
      <w:r w:rsidRPr="002129C1">
        <w:rPr>
          <w:sz w:val="28"/>
          <w:szCs w:val="28"/>
        </w:rPr>
        <w:t xml:space="preserve"> варто дотримуватись наступних фізіологічно обґрунтованих загальних методичних принципів: 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sym w:font="Symbol" w:char="F076"/>
      </w:r>
      <w:r>
        <w:rPr>
          <w:sz w:val="28"/>
          <w:szCs w:val="28"/>
        </w:rPr>
        <w:t xml:space="preserve"> Своєчасність застосування</w:t>
      </w:r>
      <w:r w:rsidRPr="002129C1">
        <w:rPr>
          <w:sz w:val="28"/>
          <w:szCs w:val="28"/>
        </w:rPr>
        <w:t xml:space="preserve">; 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sym w:font="Symbol" w:char="F076"/>
      </w:r>
      <w:r w:rsidRPr="002129C1">
        <w:rPr>
          <w:sz w:val="28"/>
          <w:szCs w:val="28"/>
        </w:rPr>
        <w:t xml:space="preserve"> Компл</w:t>
      </w:r>
      <w:r>
        <w:rPr>
          <w:sz w:val="28"/>
          <w:szCs w:val="28"/>
        </w:rPr>
        <w:t>ексність застосування методик</w:t>
      </w:r>
      <w:r w:rsidRPr="002129C1">
        <w:rPr>
          <w:sz w:val="28"/>
          <w:szCs w:val="28"/>
        </w:rPr>
        <w:t xml:space="preserve">; 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sym w:font="Symbol" w:char="F076"/>
      </w:r>
      <w:r w:rsidRPr="002129C1">
        <w:rPr>
          <w:sz w:val="28"/>
          <w:szCs w:val="28"/>
        </w:rPr>
        <w:t xml:space="preserve"> Поступовість зростання навантаження; 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sym w:font="Symbol" w:char="F076"/>
      </w:r>
      <w:r w:rsidRPr="002129C1">
        <w:rPr>
          <w:sz w:val="28"/>
          <w:szCs w:val="28"/>
        </w:rPr>
        <w:t xml:space="preserve"> Систематичність; 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sym w:font="Symbol" w:char="F076"/>
      </w:r>
      <w:r w:rsidRPr="002129C1">
        <w:rPr>
          <w:sz w:val="28"/>
          <w:szCs w:val="28"/>
        </w:rPr>
        <w:t xml:space="preserve"> Послідовність; 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sym w:font="Symbol" w:char="F076"/>
      </w:r>
      <w:r w:rsidRPr="002129C1">
        <w:rPr>
          <w:sz w:val="28"/>
          <w:szCs w:val="28"/>
        </w:rPr>
        <w:t xml:space="preserve"> Зростаюче навантаження (у курсі лікування 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sym w:font="Symbol" w:char="F076"/>
      </w:r>
      <w:r w:rsidRPr="002129C1">
        <w:rPr>
          <w:sz w:val="28"/>
          <w:szCs w:val="28"/>
        </w:rPr>
        <w:t xml:space="preserve"> Індивідуалізація; </w:t>
      </w:r>
      <w:r w:rsidRPr="002129C1">
        <w:rPr>
          <w:sz w:val="28"/>
          <w:szCs w:val="28"/>
        </w:rPr>
        <w:sym w:font="Symbol" w:char="F076"/>
      </w:r>
      <w:r w:rsidRPr="002129C1">
        <w:rPr>
          <w:sz w:val="28"/>
          <w:szCs w:val="28"/>
        </w:rPr>
        <w:t xml:space="preserve"> Емоційність; 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lastRenderedPageBreak/>
        <w:sym w:font="Symbol" w:char="F076"/>
      </w:r>
      <w:r w:rsidRPr="002129C1">
        <w:rPr>
          <w:sz w:val="28"/>
          <w:szCs w:val="28"/>
        </w:rPr>
        <w:t xml:space="preserve"> Цілеспрямованість; </w:t>
      </w:r>
    </w:p>
    <w:p w:rsid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sym w:font="Symbol" w:char="F076"/>
      </w:r>
      <w:r w:rsidRPr="002129C1">
        <w:rPr>
          <w:sz w:val="28"/>
          <w:szCs w:val="28"/>
        </w:rPr>
        <w:t xml:space="preserve"> Урахування цілісності організму; </w:t>
      </w:r>
    </w:p>
    <w:p w:rsidR="002129C1" w:rsidRPr="002129C1" w:rsidRDefault="002129C1" w:rsidP="00BB5691">
      <w:pPr>
        <w:ind w:firstLine="708"/>
        <w:jc w:val="both"/>
        <w:rPr>
          <w:sz w:val="28"/>
          <w:szCs w:val="28"/>
        </w:rPr>
      </w:pPr>
      <w:r w:rsidRPr="002129C1">
        <w:rPr>
          <w:sz w:val="28"/>
          <w:szCs w:val="28"/>
        </w:rPr>
        <w:sym w:font="Symbol" w:char="F076"/>
      </w:r>
      <w:r w:rsidRPr="002129C1">
        <w:rPr>
          <w:sz w:val="28"/>
          <w:szCs w:val="28"/>
        </w:rPr>
        <w:t xml:space="preserve"> Регулярне урахування ефективності.</w:t>
      </w:r>
    </w:p>
    <w:p w:rsidR="002129C1" w:rsidRDefault="002129C1" w:rsidP="00CE7D42">
      <w:pPr>
        <w:ind w:firstLine="708"/>
        <w:jc w:val="both"/>
        <w:rPr>
          <w:b/>
          <w:sz w:val="28"/>
          <w:szCs w:val="28"/>
        </w:rPr>
      </w:pPr>
    </w:p>
    <w:p w:rsidR="00CE7D42" w:rsidRPr="00C347DD" w:rsidRDefault="00CE7D42" w:rsidP="00CE7D42">
      <w:pPr>
        <w:ind w:firstLine="708"/>
        <w:jc w:val="both"/>
        <w:rPr>
          <w:b/>
          <w:sz w:val="28"/>
          <w:szCs w:val="28"/>
        </w:rPr>
      </w:pPr>
      <w:r w:rsidRPr="00C347DD">
        <w:rPr>
          <w:b/>
          <w:sz w:val="28"/>
          <w:szCs w:val="28"/>
        </w:rPr>
        <w:t>Рухові режими під час стаціонарного етапу реабілітації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CE7D42" w:rsidTr="002C4F76">
        <w:tc>
          <w:tcPr>
            <w:tcW w:w="3082" w:type="dxa"/>
          </w:tcPr>
          <w:p w:rsidR="00CE7D42" w:rsidRPr="005D239B" w:rsidRDefault="00CE7D42" w:rsidP="002C4F76">
            <w:pPr>
              <w:rPr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 xml:space="preserve">Назва рухового режиму </w:t>
            </w:r>
          </w:p>
        </w:tc>
        <w:tc>
          <w:tcPr>
            <w:tcW w:w="3190" w:type="dxa"/>
          </w:tcPr>
          <w:p w:rsidR="00CE7D42" w:rsidRPr="005D239B" w:rsidRDefault="00CE7D42" w:rsidP="002C4F76">
            <w:pPr>
              <w:rPr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 xml:space="preserve">Основні завдання рухового режиму </w:t>
            </w:r>
          </w:p>
        </w:tc>
        <w:tc>
          <w:tcPr>
            <w:tcW w:w="3191" w:type="dxa"/>
          </w:tcPr>
          <w:p w:rsidR="00CE7D42" w:rsidRPr="005D239B" w:rsidRDefault="00CE7D42" w:rsidP="002C4F76">
            <w:pPr>
              <w:rPr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Об’єм рухової активності</w:t>
            </w:r>
          </w:p>
        </w:tc>
      </w:tr>
      <w:tr w:rsidR="00CE7D42" w:rsidTr="002C4F76">
        <w:tc>
          <w:tcPr>
            <w:tcW w:w="3082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Суворий ліжковий</w:t>
            </w:r>
          </w:p>
        </w:tc>
        <w:tc>
          <w:tcPr>
            <w:tcW w:w="3190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Забезпечення фізичного та психічного спокою</w:t>
            </w:r>
          </w:p>
        </w:tc>
        <w:tc>
          <w:tcPr>
            <w:tcW w:w="3191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Не допускається перехід у положення сидячи, харчування і туалет – за допомогою персоналу</w:t>
            </w:r>
          </w:p>
        </w:tc>
      </w:tr>
      <w:tr w:rsidR="00CE7D42" w:rsidTr="002C4F76">
        <w:tc>
          <w:tcPr>
            <w:tcW w:w="3082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Розширений ліжковий</w:t>
            </w:r>
          </w:p>
        </w:tc>
        <w:tc>
          <w:tcPr>
            <w:tcW w:w="3190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Попередження ускладнень, пов’язаних із рухами, підготовка хворого до ходьби</w:t>
            </w:r>
          </w:p>
        </w:tc>
        <w:tc>
          <w:tcPr>
            <w:tcW w:w="3191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 xml:space="preserve">Допускається перехід у положення сидячи, потім </w:t>
            </w:r>
            <w:proofErr w:type="spellStart"/>
            <w:r w:rsidRPr="005D239B">
              <w:rPr>
                <w:sz w:val="28"/>
                <w:szCs w:val="28"/>
              </w:rPr>
              <w:t>–стоячи</w:t>
            </w:r>
            <w:proofErr w:type="spellEnd"/>
            <w:r w:rsidRPr="005D239B">
              <w:rPr>
                <w:sz w:val="28"/>
                <w:szCs w:val="28"/>
              </w:rPr>
              <w:t xml:space="preserve">, а також пересування навколо ліжка за допомогою персоналу; лікувальна гімнастика – 8-10 </w:t>
            </w:r>
            <w:proofErr w:type="spellStart"/>
            <w:r w:rsidRPr="005D239B">
              <w:rPr>
                <w:sz w:val="28"/>
                <w:szCs w:val="28"/>
              </w:rPr>
              <w:t>хв</w:t>
            </w:r>
            <w:proofErr w:type="spellEnd"/>
            <w:r w:rsidRPr="005D239B">
              <w:rPr>
                <w:sz w:val="28"/>
                <w:szCs w:val="28"/>
              </w:rPr>
              <w:t xml:space="preserve"> індивідуальним методом</w:t>
            </w:r>
          </w:p>
        </w:tc>
      </w:tr>
      <w:tr w:rsidR="00CE7D42" w:rsidTr="002C4F76">
        <w:tc>
          <w:tcPr>
            <w:tcW w:w="3082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D239B">
              <w:rPr>
                <w:sz w:val="28"/>
                <w:szCs w:val="28"/>
              </w:rPr>
              <w:t>Напівліжковий</w:t>
            </w:r>
            <w:proofErr w:type="spellEnd"/>
            <w:r w:rsidRPr="005D239B">
              <w:rPr>
                <w:sz w:val="28"/>
                <w:szCs w:val="28"/>
              </w:rPr>
              <w:t xml:space="preserve"> (палатний)</w:t>
            </w:r>
          </w:p>
        </w:tc>
        <w:tc>
          <w:tcPr>
            <w:tcW w:w="3190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 xml:space="preserve">Зменшення впливу </w:t>
            </w:r>
            <w:proofErr w:type="spellStart"/>
            <w:r w:rsidRPr="005D239B">
              <w:rPr>
                <w:sz w:val="28"/>
                <w:szCs w:val="28"/>
              </w:rPr>
              <w:t>гіпокінезії</w:t>
            </w:r>
            <w:proofErr w:type="spellEnd"/>
            <w:r w:rsidRPr="005D239B">
              <w:rPr>
                <w:sz w:val="28"/>
                <w:szCs w:val="28"/>
              </w:rPr>
              <w:t>, підготовка до виходу в коридор, на сходи, на прогулянку</w:t>
            </w:r>
          </w:p>
        </w:tc>
        <w:tc>
          <w:tcPr>
            <w:tcW w:w="3191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Самостійне ходіння в межах палати та відділення, перебування в ліжку близько 50 % часу бадьорості впродовж доби. Рекомендована ранкова гігієнічна гімнастика, лікувальна гімнастика 14 10 – 15 хв. індивідуальний, або мало груповий метод.</w:t>
            </w:r>
          </w:p>
        </w:tc>
      </w:tr>
      <w:tr w:rsidR="00CE7D42" w:rsidTr="002C4F76">
        <w:tc>
          <w:tcPr>
            <w:tcW w:w="3082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Перехідний</w:t>
            </w:r>
          </w:p>
        </w:tc>
        <w:tc>
          <w:tcPr>
            <w:tcW w:w="3190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Відновлення необхідного обсягу самообслуговування, адаптація до побутових навантажень</w:t>
            </w:r>
          </w:p>
        </w:tc>
        <w:tc>
          <w:tcPr>
            <w:tcW w:w="3191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 xml:space="preserve">Рекомендовані ранкова гігієнічна гімнастика, лікувальна гімнастика до 20 </w:t>
            </w:r>
            <w:proofErr w:type="spellStart"/>
            <w:r w:rsidRPr="005D239B">
              <w:rPr>
                <w:sz w:val="28"/>
                <w:szCs w:val="28"/>
              </w:rPr>
              <w:t>хв</w:t>
            </w:r>
            <w:proofErr w:type="spellEnd"/>
            <w:r w:rsidRPr="005D239B">
              <w:rPr>
                <w:sz w:val="28"/>
                <w:szCs w:val="28"/>
              </w:rPr>
              <w:t>, прогулянки до 1 години за 3–4 рази на добу</w:t>
            </w:r>
          </w:p>
        </w:tc>
      </w:tr>
      <w:tr w:rsidR="00CE7D42" w:rsidTr="002C4F76">
        <w:tc>
          <w:tcPr>
            <w:tcW w:w="3082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Вільний (</w:t>
            </w:r>
            <w:proofErr w:type="spellStart"/>
            <w:r w:rsidRPr="005D239B">
              <w:rPr>
                <w:sz w:val="28"/>
                <w:szCs w:val="28"/>
              </w:rPr>
              <w:t>загально-</w:t>
            </w:r>
            <w:proofErr w:type="spellEnd"/>
            <w:r w:rsidRPr="005D239B">
              <w:rPr>
                <w:sz w:val="28"/>
                <w:szCs w:val="28"/>
              </w:rPr>
              <w:t xml:space="preserve"> лікарняний)</w:t>
            </w:r>
          </w:p>
        </w:tc>
        <w:tc>
          <w:tcPr>
            <w:tcW w:w="3190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>Підготовка хворого до виписки, орієнтація на підготовку до виробничої діяльності</w:t>
            </w:r>
          </w:p>
        </w:tc>
        <w:tc>
          <w:tcPr>
            <w:tcW w:w="3191" w:type="dxa"/>
          </w:tcPr>
          <w:p w:rsidR="00CE7D42" w:rsidRPr="005D239B" w:rsidRDefault="00CE7D42" w:rsidP="002C4F76">
            <w:pPr>
              <w:jc w:val="both"/>
              <w:rPr>
                <w:b/>
                <w:sz w:val="28"/>
                <w:szCs w:val="28"/>
              </w:rPr>
            </w:pPr>
            <w:r w:rsidRPr="005D239B">
              <w:rPr>
                <w:sz w:val="28"/>
                <w:szCs w:val="28"/>
              </w:rPr>
              <w:t xml:space="preserve">Рекомендована ранкова гігієнічна гімнастика, лікувальна гімнастика до 30 </w:t>
            </w:r>
            <w:proofErr w:type="spellStart"/>
            <w:r w:rsidRPr="005D239B">
              <w:rPr>
                <w:sz w:val="28"/>
                <w:szCs w:val="28"/>
              </w:rPr>
              <w:t>хв</w:t>
            </w:r>
            <w:proofErr w:type="spellEnd"/>
            <w:r w:rsidRPr="005D239B">
              <w:rPr>
                <w:sz w:val="28"/>
                <w:szCs w:val="28"/>
              </w:rPr>
              <w:t xml:space="preserve">, груповий метод в залі ЛФК; дозована ходьба 500–1 500 м у малому або </w:t>
            </w:r>
            <w:r w:rsidRPr="005D239B">
              <w:rPr>
                <w:sz w:val="28"/>
                <w:szCs w:val="28"/>
              </w:rPr>
              <w:lastRenderedPageBreak/>
              <w:t xml:space="preserve">середньому темпі, заняття на тренажерах 20-30 </w:t>
            </w:r>
            <w:proofErr w:type="spellStart"/>
            <w:r w:rsidRPr="005D239B">
              <w:rPr>
                <w:sz w:val="28"/>
                <w:szCs w:val="28"/>
              </w:rPr>
              <w:t>хв</w:t>
            </w:r>
            <w:proofErr w:type="spellEnd"/>
          </w:p>
        </w:tc>
      </w:tr>
    </w:tbl>
    <w:p w:rsidR="00CE7D42" w:rsidRDefault="00CE7D42" w:rsidP="00CE7D42">
      <w:pPr>
        <w:ind w:firstLine="708"/>
        <w:jc w:val="both"/>
        <w:rPr>
          <w:b/>
          <w:sz w:val="28"/>
          <w:szCs w:val="28"/>
        </w:rPr>
      </w:pPr>
    </w:p>
    <w:p w:rsidR="00CE7D42" w:rsidRPr="009E3FE4" w:rsidRDefault="00CE7D42" w:rsidP="00CE7D42">
      <w:pPr>
        <w:ind w:firstLine="708"/>
        <w:jc w:val="both"/>
        <w:rPr>
          <w:b/>
          <w:sz w:val="28"/>
          <w:szCs w:val="28"/>
        </w:rPr>
      </w:pPr>
      <w:r w:rsidRPr="009E3FE4">
        <w:rPr>
          <w:b/>
          <w:sz w:val="28"/>
          <w:szCs w:val="28"/>
        </w:rPr>
        <w:t xml:space="preserve">Рухові режими на поліклінічному, санаторно-курортному та диспансерному етапах реабілітації </w:t>
      </w:r>
    </w:p>
    <w:p w:rsidR="00CE7D42" w:rsidRPr="009E3FE4" w:rsidRDefault="00CE7D42" w:rsidP="00CE7D42">
      <w:pPr>
        <w:ind w:firstLine="708"/>
        <w:jc w:val="both"/>
        <w:rPr>
          <w:b/>
          <w:sz w:val="28"/>
          <w:szCs w:val="28"/>
        </w:rPr>
      </w:pPr>
      <w:r w:rsidRPr="0071589A">
        <w:rPr>
          <w:b/>
          <w:sz w:val="28"/>
          <w:szCs w:val="28"/>
        </w:rPr>
        <w:t xml:space="preserve">Щадний режим </w:t>
      </w:r>
      <w:r w:rsidRPr="009E3FE4">
        <w:rPr>
          <w:sz w:val="28"/>
          <w:szCs w:val="28"/>
        </w:rPr>
        <w:t xml:space="preserve">– передбачає тренування всіх систем організму, стимуляцію обмінних процесів, подальше оволодіння побутовими навичками, підвищення фізичної працездатності. За змістом використання фізичних вправ майже подібний до вільного режиму в стаціонарі. У санаторії збільшуються дистанція і час лікувальної ходьби та прогулянок, використання природних факторів. У перші дні після виписування хворих із стаціонару рухова активність їх дещо зменшується, а надалі поступово зростає за рахунок збільшення кількості вправ, їх ускладнення. Контроль адекватності підбору фізичних вправ оцінюється за підвищенням ЧСС в межах 104– 107 </w:t>
      </w:r>
      <w:proofErr w:type="spellStart"/>
      <w:r w:rsidRPr="009E3FE4">
        <w:rPr>
          <w:sz w:val="28"/>
          <w:szCs w:val="28"/>
        </w:rPr>
        <w:t>уд</w:t>
      </w:r>
      <w:proofErr w:type="spellEnd"/>
      <w:r w:rsidRPr="009E3FE4">
        <w:rPr>
          <w:sz w:val="28"/>
          <w:szCs w:val="28"/>
        </w:rPr>
        <w:t>./хв.</w:t>
      </w:r>
    </w:p>
    <w:p w:rsidR="00CE7D42" w:rsidRDefault="00CE7D42" w:rsidP="00CE7D42">
      <w:pPr>
        <w:ind w:firstLine="708"/>
        <w:jc w:val="both"/>
        <w:rPr>
          <w:sz w:val="28"/>
          <w:szCs w:val="28"/>
        </w:rPr>
      </w:pPr>
      <w:proofErr w:type="spellStart"/>
      <w:r w:rsidRPr="0071589A">
        <w:rPr>
          <w:b/>
          <w:sz w:val="28"/>
          <w:szCs w:val="28"/>
        </w:rPr>
        <w:t>Щадно-тренуючий</w:t>
      </w:r>
      <w:proofErr w:type="spellEnd"/>
      <w:r w:rsidRPr="0071589A">
        <w:rPr>
          <w:b/>
          <w:sz w:val="28"/>
          <w:szCs w:val="28"/>
        </w:rPr>
        <w:t xml:space="preserve"> режим</w:t>
      </w:r>
      <w:r w:rsidRPr="0071589A">
        <w:rPr>
          <w:sz w:val="28"/>
          <w:szCs w:val="28"/>
        </w:rPr>
        <w:t xml:space="preserve"> – передбачає повну адаптацію хворих до побутових навантажень та виробничої практики. Фізичні навантаження цього режиму значно зростають і дозволяють пацієнтам розпочати до виконання виробничих завдань. Допомагають цьому призначення майже усіх форм лікувальної фізкультури. Широко використовують теренкур, ігри, прогулянки, екскурсії, біг 1 2 315 підтюпцем, пересування на лижах, їзда на велосипеді, повітряні й сонячні ванни, гідротерапію, масові розваги. Інтенсивність вправ помірна і велика Контроль адекватності підбору фізичних вправ оцінюється за підвищенням ЧСС в межах 111– 122 </w:t>
      </w:r>
      <w:proofErr w:type="spellStart"/>
      <w:r w:rsidRPr="0071589A">
        <w:rPr>
          <w:sz w:val="28"/>
          <w:szCs w:val="28"/>
        </w:rPr>
        <w:t>уд</w:t>
      </w:r>
      <w:proofErr w:type="spellEnd"/>
      <w:r w:rsidRPr="0071589A">
        <w:rPr>
          <w:sz w:val="28"/>
          <w:szCs w:val="28"/>
        </w:rPr>
        <w:t>./</w:t>
      </w:r>
      <w:r>
        <w:rPr>
          <w:sz w:val="28"/>
          <w:szCs w:val="28"/>
        </w:rPr>
        <w:t>хв..</w:t>
      </w:r>
    </w:p>
    <w:p w:rsidR="00CE7D42" w:rsidRDefault="00CE7D42" w:rsidP="00CE7D42">
      <w:pPr>
        <w:ind w:firstLine="708"/>
        <w:jc w:val="both"/>
        <w:rPr>
          <w:sz w:val="28"/>
          <w:szCs w:val="28"/>
        </w:rPr>
      </w:pPr>
      <w:proofErr w:type="spellStart"/>
      <w:r w:rsidRPr="0071589A">
        <w:rPr>
          <w:b/>
          <w:sz w:val="28"/>
          <w:szCs w:val="28"/>
        </w:rPr>
        <w:t>Тренуючий</w:t>
      </w:r>
      <w:proofErr w:type="spellEnd"/>
      <w:r w:rsidRPr="0071589A">
        <w:rPr>
          <w:b/>
          <w:sz w:val="28"/>
          <w:szCs w:val="28"/>
        </w:rPr>
        <w:t xml:space="preserve"> режим</w:t>
      </w:r>
      <w:r w:rsidRPr="0071589A">
        <w:rPr>
          <w:sz w:val="28"/>
          <w:szCs w:val="28"/>
        </w:rPr>
        <w:t xml:space="preserve"> – діє до повної адаптації людини до побутових і виробничих навантажень. За своїм вибором пацієнти починають займатися одним із видів спорту, але в змаганнях участі брати не можуть. Такий режим дає змогу якнайповніше використовувати засоби й форми ЛФК, брати участь в усіх заходах, які проводять у санаторії. Інтенсивність вправ велика. У реабілітації спортсменів застосовують вправи максимальної інтенсивності. Контроль адекватності підбору фізичних вправ оцінюється за підвищенням ЧСС ц межах 131–148 </w:t>
      </w:r>
      <w:proofErr w:type="spellStart"/>
      <w:r w:rsidRPr="0071589A">
        <w:rPr>
          <w:sz w:val="28"/>
          <w:szCs w:val="28"/>
        </w:rPr>
        <w:t>уд</w:t>
      </w:r>
      <w:proofErr w:type="spellEnd"/>
      <w:r w:rsidRPr="0071589A">
        <w:rPr>
          <w:sz w:val="28"/>
          <w:szCs w:val="28"/>
        </w:rPr>
        <w:t xml:space="preserve">./хв. При деяких захворюваннях на останньому етапі реабілітації застосовують ще </w:t>
      </w:r>
      <w:proofErr w:type="spellStart"/>
      <w:r w:rsidRPr="0071589A">
        <w:rPr>
          <w:sz w:val="28"/>
          <w:szCs w:val="28"/>
        </w:rPr>
        <w:t>інтенсивно-тренуючий</w:t>
      </w:r>
      <w:proofErr w:type="spellEnd"/>
      <w:r w:rsidRPr="0071589A">
        <w:rPr>
          <w:sz w:val="28"/>
          <w:szCs w:val="28"/>
        </w:rPr>
        <w:t xml:space="preserve"> режим – ЧСС у межах 145–167 </w:t>
      </w:r>
      <w:proofErr w:type="spellStart"/>
      <w:r w:rsidRPr="0071589A">
        <w:rPr>
          <w:sz w:val="28"/>
          <w:szCs w:val="28"/>
        </w:rPr>
        <w:t>уд</w:t>
      </w:r>
      <w:proofErr w:type="spellEnd"/>
      <w:r w:rsidRPr="0071589A">
        <w:rPr>
          <w:sz w:val="28"/>
          <w:szCs w:val="28"/>
        </w:rPr>
        <w:t xml:space="preserve">./хв. </w:t>
      </w:r>
    </w:p>
    <w:p w:rsidR="00CE7D42" w:rsidRDefault="00CE7D42" w:rsidP="00CE7D42">
      <w:pPr>
        <w:ind w:firstLine="708"/>
        <w:jc w:val="both"/>
        <w:rPr>
          <w:sz w:val="28"/>
          <w:szCs w:val="28"/>
        </w:rPr>
      </w:pPr>
      <w:r w:rsidRPr="0071589A">
        <w:rPr>
          <w:sz w:val="28"/>
          <w:szCs w:val="28"/>
        </w:rPr>
        <w:t>Час перебування на кожному з режимів поліклініки та санаторію визначається індивідуально залежно від віку хворого, хвороби, рівня фізичної працездатності та професії хворого. Переведення з режиму на режим залежить від адаптації хворих до попереднього, що визначається за допомогою функціональних проб.</w:t>
      </w:r>
    </w:p>
    <w:p w:rsidR="00840E8E" w:rsidRDefault="00840E8E" w:rsidP="00CE7D42">
      <w:pPr>
        <w:ind w:firstLine="708"/>
        <w:jc w:val="both"/>
        <w:rPr>
          <w:sz w:val="28"/>
          <w:szCs w:val="28"/>
        </w:rPr>
      </w:pPr>
      <w:r w:rsidRPr="00840E8E">
        <w:rPr>
          <w:b/>
          <w:sz w:val="28"/>
          <w:szCs w:val="28"/>
        </w:rPr>
        <w:t>Фізичне навантаження дозується:</w:t>
      </w:r>
    </w:p>
    <w:p w:rsidR="00840E8E" w:rsidRPr="00840E8E" w:rsidRDefault="00840E8E" w:rsidP="00840E8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40E8E">
        <w:rPr>
          <w:sz w:val="28"/>
          <w:szCs w:val="28"/>
        </w:rPr>
        <w:t>Вибором вихідного положення (</w:t>
      </w:r>
      <w:proofErr w:type="spellStart"/>
      <w:r w:rsidRPr="00840E8E">
        <w:rPr>
          <w:sz w:val="28"/>
          <w:szCs w:val="28"/>
        </w:rPr>
        <w:t>в.п</w:t>
      </w:r>
      <w:proofErr w:type="spellEnd"/>
      <w:r w:rsidRPr="00840E8E">
        <w:rPr>
          <w:sz w:val="28"/>
          <w:szCs w:val="28"/>
        </w:rPr>
        <w:t xml:space="preserve">.).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Варіанти </w:t>
      </w:r>
      <w:proofErr w:type="spellStart"/>
      <w:r w:rsidRPr="00840E8E">
        <w:rPr>
          <w:sz w:val="28"/>
          <w:szCs w:val="28"/>
        </w:rPr>
        <w:t>в.п</w:t>
      </w:r>
      <w:proofErr w:type="spellEnd"/>
      <w:r w:rsidRPr="00840E8E">
        <w:rPr>
          <w:sz w:val="28"/>
          <w:szCs w:val="28"/>
        </w:rPr>
        <w:t>.: - лежачи – на спині, на животі, на боці, напівлежачи н</w:t>
      </w:r>
      <w:r w:rsidR="00EE0D3E">
        <w:rPr>
          <w:sz w:val="28"/>
          <w:szCs w:val="28"/>
        </w:rPr>
        <w:t>а високій подушці;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lastRenderedPageBreak/>
        <w:t xml:space="preserve">- сидячи – на ліжку, на стільці, на підлозі з прямими і зігнутими ногами, на ліжку зі звисаючими ногами та ін.;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- стоячи – </w:t>
      </w:r>
      <w:r w:rsidR="00EE0D3E">
        <w:rPr>
          <w:sz w:val="28"/>
          <w:szCs w:val="28"/>
        </w:rPr>
        <w:t>в упорі стоячи на колінах</w:t>
      </w:r>
      <w:r w:rsidRPr="00840E8E">
        <w:rPr>
          <w:sz w:val="28"/>
          <w:szCs w:val="28"/>
        </w:rPr>
        <w:t xml:space="preserve">, в колінно-ліктьовій позі, , на одній нозі, стоячи без опори, стоячи з опорою на милиці, на палку, спинку стільця, гімнастичну стінку, бруси тощо.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Типи </w:t>
      </w:r>
      <w:proofErr w:type="spellStart"/>
      <w:r w:rsidRPr="00840E8E">
        <w:rPr>
          <w:sz w:val="28"/>
          <w:szCs w:val="28"/>
        </w:rPr>
        <w:t>в.п</w:t>
      </w:r>
      <w:proofErr w:type="spellEnd"/>
      <w:r w:rsidRPr="00840E8E">
        <w:rPr>
          <w:sz w:val="28"/>
          <w:szCs w:val="28"/>
        </w:rPr>
        <w:t xml:space="preserve">.: 1) зі зміною площі опори; 2) зі міною положення центру ваги тіла або центру ваги його сегментів; 3) ізольовані; 4) полегшені.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2. Величиною і кількістю м’язових груп, які беруть участь у виконанні вправ. Чим більша кількість м’язових груп бере участь у виконанні вправи, тим більше фізичне навантаження.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3. Кількістю повторень кожної вправи. Чим більше повторень кожної вправи, тим більше фізичне навантаження.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4. Темпом виконання вправ. Темп рухів буває: повільний, середній та швидкий. Чим більше темп, тим більше фізичне навантаження.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>5. Амплітудою рухів. Вона прямо пропорційно впливає на фізичне навантаження. Амплітуда може бути: а) неповною (малою); б) повною – коли хворий виконує активні рухи з найбільшою амплітудою для даного суглобу; в) максимальною – коли виконуються рухи з найбільшою, фізіологічно можливою дл</w:t>
      </w:r>
      <w:r w:rsidR="00EE0D3E">
        <w:rPr>
          <w:sz w:val="28"/>
          <w:szCs w:val="28"/>
        </w:rPr>
        <w:t>я даного суглобу, амплітудою.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6. Ритмом рухів. Ритм – це порядок чергування рухів.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7. Співвідношенням вправ на релаксацію м’язів, або статичних дихальних вправи, до ЗРВ. Чим більше вправ на релаксацію і статичних дихальних вправ, тим менше фізичне навантаження. Співвідношення дихальних вправ до ЗРВ залежно від рухового режиму: а) у постільному руховому режимі 1:1; б) у </w:t>
      </w:r>
      <w:proofErr w:type="spellStart"/>
      <w:r w:rsidRPr="00840E8E">
        <w:rPr>
          <w:sz w:val="28"/>
          <w:szCs w:val="28"/>
        </w:rPr>
        <w:t>напівпостільному</w:t>
      </w:r>
      <w:proofErr w:type="spellEnd"/>
      <w:r w:rsidRPr="00840E8E">
        <w:rPr>
          <w:sz w:val="28"/>
          <w:szCs w:val="28"/>
        </w:rPr>
        <w:t xml:space="preserve"> руховому режимі 1:2; в) у вільному та щадному рухових режимах 1:2, 1:3; г) у </w:t>
      </w:r>
      <w:proofErr w:type="spellStart"/>
      <w:r w:rsidRPr="00840E8E">
        <w:rPr>
          <w:sz w:val="28"/>
          <w:szCs w:val="28"/>
        </w:rPr>
        <w:t>щадно-тренуючому</w:t>
      </w:r>
      <w:proofErr w:type="spellEnd"/>
      <w:r w:rsidRPr="00840E8E">
        <w:rPr>
          <w:sz w:val="28"/>
          <w:szCs w:val="28"/>
        </w:rPr>
        <w:t xml:space="preserve"> та </w:t>
      </w:r>
      <w:proofErr w:type="spellStart"/>
      <w:r w:rsidRPr="00840E8E">
        <w:rPr>
          <w:sz w:val="28"/>
          <w:szCs w:val="28"/>
        </w:rPr>
        <w:t>тренуючому</w:t>
      </w:r>
      <w:proofErr w:type="spellEnd"/>
      <w:r w:rsidRPr="00840E8E">
        <w:rPr>
          <w:sz w:val="28"/>
          <w:szCs w:val="28"/>
        </w:rPr>
        <w:t xml:space="preserve"> р. р. 1:4, 1:5.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8. Ступенем складності вправ. Складність виконання вправ залежить від: а) кількості м’язових груп, які беруть участь у виконанні вправи; б) координаційної складності вправи; в) використання обладнання і спортивного інвентарю; г) ступеня силової напруги.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9. Ступенем силового зусилля. Він має велике значення, особливо при тренуванні </w:t>
      </w:r>
      <w:proofErr w:type="spellStart"/>
      <w:r w:rsidRPr="00840E8E">
        <w:rPr>
          <w:sz w:val="28"/>
          <w:szCs w:val="28"/>
        </w:rPr>
        <w:t>паретичних</w:t>
      </w:r>
      <w:proofErr w:type="spellEnd"/>
      <w:r w:rsidRPr="00840E8E">
        <w:rPr>
          <w:sz w:val="28"/>
          <w:szCs w:val="28"/>
        </w:rPr>
        <w:t xml:space="preserve"> і гіпотрофічних м’язів. Ступінь силового зусилля залежить від: а) вольового зусилля; б) ваги обтяження; в) сполучення вольового зусилля і ваги обтяження.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10. Використанням предметів і снарядів. Вони можуть ускладнювати вправи і тим самим збільшують навантаження, але іноді вони зменшують фізичне навантаження. </w:t>
      </w:r>
    </w:p>
    <w:p w:rsidR="00EE0D3E" w:rsidRDefault="00840E8E" w:rsidP="00840E8E">
      <w:pPr>
        <w:ind w:left="708"/>
        <w:jc w:val="both"/>
        <w:rPr>
          <w:sz w:val="28"/>
          <w:szCs w:val="28"/>
        </w:rPr>
      </w:pPr>
      <w:r w:rsidRPr="00840E8E">
        <w:rPr>
          <w:sz w:val="28"/>
          <w:szCs w:val="28"/>
        </w:rPr>
        <w:t xml:space="preserve">11. Точністю виконання заданих рухів. Точність у виконані вправи на початку курсу ЛФК приводить до збільшення фізичного навантаження. Але по мірі набуття автоматизму (рухового стереотипу), сприяє його зменшенню. </w:t>
      </w:r>
    </w:p>
    <w:p w:rsidR="00840E8E" w:rsidRPr="00840E8E" w:rsidRDefault="00840E8E" w:rsidP="00840E8E">
      <w:pPr>
        <w:ind w:left="708"/>
        <w:jc w:val="both"/>
        <w:rPr>
          <w:b/>
          <w:sz w:val="28"/>
          <w:szCs w:val="28"/>
        </w:rPr>
      </w:pPr>
      <w:r w:rsidRPr="00840E8E">
        <w:rPr>
          <w:sz w:val="28"/>
          <w:szCs w:val="28"/>
        </w:rPr>
        <w:t>12. Використанням емоціонального фактору. Збільшення емоційної напруги під час виконання вправ викликає і збільшення фізичного навантаження</w:t>
      </w:r>
    </w:p>
    <w:p w:rsidR="00F16AF6" w:rsidRDefault="00F16AF6" w:rsidP="00BB5691">
      <w:pPr>
        <w:ind w:firstLine="708"/>
        <w:jc w:val="both"/>
        <w:rPr>
          <w:sz w:val="28"/>
          <w:szCs w:val="28"/>
        </w:rPr>
      </w:pPr>
      <w:r w:rsidRPr="00F16AF6">
        <w:rPr>
          <w:b/>
          <w:sz w:val="28"/>
          <w:szCs w:val="28"/>
        </w:rPr>
        <w:lastRenderedPageBreak/>
        <w:t>Показники фізичного навантаження</w:t>
      </w:r>
    </w:p>
    <w:p w:rsidR="00F16AF6" w:rsidRDefault="00F16AF6" w:rsidP="00BB5691">
      <w:pPr>
        <w:ind w:firstLine="708"/>
        <w:jc w:val="both"/>
        <w:rPr>
          <w:sz w:val="28"/>
          <w:szCs w:val="28"/>
        </w:rPr>
      </w:pPr>
      <w:r w:rsidRPr="00F16AF6">
        <w:rPr>
          <w:sz w:val="28"/>
          <w:szCs w:val="28"/>
        </w:rPr>
        <w:t xml:space="preserve">Загальне фізичне навантаження на заняттях з ЛФК визначається його: інтенсивністю, щільністю і обсягом. </w:t>
      </w:r>
    </w:p>
    <w:p w:rsidR="00F16AF6" w:rsidRDefault="00F16AF6" w:rsidP="00BB5691">
      <w:pPr>
        <w:ind w:firstLine="708"/>
        <w:jc w:val="both"/>
        <w:rPr>
          <w:sz w:val="28"/>
          <w:szCs w:val="28"/>
        </w:rPr>
      </w:pPr>
      <w:r w:rsidRPr="00F16AF6">
        <w:rPr>
          <w:sz w:val="28"/>
          <w:szCs w:val="28"/>
        </w:rPr>
        <w:t xml:space="preserve">І. Інтенсивність фізичного навантаження може бути: 1) малою; 2) середньою (помірною); 3) субмаксимальною (майже максимальною); 4) максимальною. </w:t>
      </w:r>
    </w:p>
    <w:p w:rsidR="00F16AF6" w:rsidRDefault="00F16AF6" w:rsidP="00BB5691">
      <w:pPr>
        <w:ind w:firstLine="708"/>
        <w:jc w:val="both"/>
        <w:rPr>
          <w:sz w:val="28"/>
          <w:szCs w:val="28"/>
        </w:rPr>
      </w:pPr>
      <w:r w:rsidRPr="00F16AF6">
        <w:rPr>
          <w:sz w:val="28"/>
          <w:szCs w:val="28"/>
        </w:rPr>
        <w:t xml:space="preserve">1. Характеристика фізичного навантаження малої інтенсивності </w:t>
      </w:r>
    </w:p>
    <w:p w:rsidR="00F16AF6" w:rsidRDefault="00F16AF6" w:rsidP="00BB5691">
      <w:pPr>
        <w:ind w:firstLine="708"/>
        <w:jc w:val="both"/>
        <w:rPr>
          <w:sz w:val="28"/>
          <w:szCs w:val="28"/>
        </w:rPr>
      </w:pPr>
      <w:r w:rsidRPr="00F16AF6">
        <w:rPr>
          <w:sz w:val="28"/>
          <w:szCs w:val="28"/>
        </w:rPr>
        <w:t xml:space="preserve">1. Виконують добре відомі, прості гімнастичні вправи за участю малих та середніх м’язових груп та суглобів, статичні дихальні вправи і вправи на релаксацію. 2. Кількість повторень кожної вправи – 3-8 разів. 3. Темп виконання фізичних вправ – повільний та середній. 4. Статичне навантаження зводиться до мінімуму. 5. Використовують </w:t>
      </w:r>
      <w:proofErr w:type="spellStart"/>
      <w:r w:rsidRPr="00F16AF6">
        <w:rPr>
          <w:sz w:val="28"/>
          <w:szCs w:val="28"/>
        </w:rPr>
        <w:t>в.п</w:t>
      </w:r>
      <w:proofErr w:type="spellEnd"/>
      <w:r w:rsidRPr="00F16AF6">
        <w:rPr>
          <w:sz w:val="28"/>
          <w:szCs w:val="28"/>
        </w:rPr>
        <w:t xml:space="preserve"> з великою площею опори (лежачи, сидячі). 6. Виключають вправи з додатковим навантаженням та опором. 7. Вправи виконують з непо</w:t>
      </w:r>
      <w:r>
        <w:rPr>
          <w:sz w:val="28"/>
          <w:szCs w:val="28"/>
        </w:rPr>
        <w:t>вною (малою) амплітудою рухів.</w:t>
      </w:r>
    </w:p>
    <w:p w:rsidR="00F16AF6" w:rsidRDefault="00F16AF6" w:rsidP="00BB5691">
      <w:pPr>
        <w:ind w:firstLine="708"/>
        <w:jc w:val="both"/>
        <w:rPr>
          <w:sz w:val="28"/>
          <w:szCs w:val="28"/>
        </w:rPr>
      </w:pPr>
      <w:r w:rsidRPr="00F16AF6">
        <w:rPr>
          <w:sz w:val="28"/>
          <w:szCs w:val="28"/>
        </w:rPr>
        <w:t xml:space="preserve">2. Характеристика фізичного навантаження середньої (помірної) інтенсивності 1. Виконують більш складні фізичні вправи за участю середніх та великих м’язових груп і суглобів, динамічні дихальні вправи. 2. Кількість повторень кожної вправи – 8-12 разів. 3. Вправи виконують з не повною та повною амплітудою рухів. 4. Включають вправи з додатковим навантаженням та опором. 5. Темп виконання вправ – повільний та середній. 6. Використовують різні </w:t>
      </w:r>
      <w:proofErr w:type="spellStart"/>
      <w:r w:rsidRPr="00F16AF6">
        <w:rPr>
          <w:sz w:val="28"/>
          <w:szCs w:val="28"/>
        </w:rPr>
        <w:t>в.п</w:t>
      </w:r>
      <w:proofErr w:type="spellEnd"/>
      <w:r w:rsidRPr="00F16AF6">
        <w:rPr>
          <w:sz w:val="28"/>
          <w:szCs w:val="28"/>
        </w:rPr>
        <w:t xml:space="preserve">. Вводять </w:t>
      </w:r>
      <w:proofErr w:type="spellStart"/>
      <w:r w:rsidRPr="00F16AF6">
        <w:rPr>
          <w:sz w:val="28"/>
          <w:szCs w:val="28"/>
        </w:rPr>
        <w:t>в.п</w:t>
      </w:r>
      <w:proofErr w:type="spellEnd"/>
      <w:r w:rsidRPr="00F16AF6">
        <w:rPr>
          <w:sz w:val="28"/>
          <w:szCs w:val="28"/>
        </w:rPr>
        <w:t xml:space="preserve">. зі зменшеною площею опори: стоячи на одній нозі, стоячи на гімнастичній лаві та ін.). 7. Застосовують лікувальну ходьбу в повільному та середньому темпі (60- 110 </w:t>
      </w:r>
      <w:proofErr w:type="spellStart"/>
      <w:r w:rsidRPr="00F16AF6">
        <w:rPr>
          <w:sz w:val="28"/>
          <w:szCs w:val="28"/>
        </w:rPr>
        <w:t>кр</w:t>
      </w:r>
      <w:proofErr w:type="spellEnd"/>
      <w:r w:rsidRPr="00F16AF6">
        <w:rPr>
          <w:sz w:val="28"/>
          <w:szCs w:val="28"/>
        </w:rPr>
        <w:t xml:space="preserve">./хв.). 8. Виконують інші вправи циклічного характеру: дозований біг, плавання, ходьбу на лижах, катання на ковзанах, веслування та ін. Також включають вправи зі спортивним інвентарем та на тренажерах. </w:t>
      </w:r>
    </w:p>
    <w:p w:rsidR="00F16AF6" w:rsidRPr="005E0571" w:rsidRDefault="00F16AF6" w:rsidP="00BB5691">
      <w:pPr>
        <w:ind w:firstLine="708"/>
        <w:jc w:val="both"/>
        <w:rPr>
          <w:sz w:val="28"/>
          <w:szCs w:val="28"/>
        </w:rPr>
      </w:pPr>
      <w:r w:rsidRPr="00F16AF6">
        <w:rPr>
          <w:sz w:val="28"/>
          <w:szCs w:val="28"/>
        </w:rPr>
        <w:t>3. Характеристика фізичного навантаження субмаксимальної (майже максимальної) та максимальної інтенсивності 1. Виконують складні фізичні вправи за участю значної кількості великих м’язових груп. 2. Кількість повторень кожної вправи – 10-15 разів. 3. Вправи виконують у швидкому темпі, з повною та максимальною амплітудою рухів. 4. Використовують різні способи опору та різні види навантаження (еспандери, гумові бинти, власна вага тіла пацієнта, гантелі, гирі, штангу, тренажери). 5. Включають спортивно-прикладні вправи, які проводять у бистрому темпі, або спортивні і рухливі ігри. ІІ. Щільність фізичного навантаж</w:t>
      </w:r>
      <w:r w:rsidR="005E0571">
        <w:rPr>
          <w:sz w:val="28"/>
          <w:szCs w:val="28"/>
        </w:rPr>
        <w:t>ення.</w:t>
      </w:r>
    </w:p>
    <w:p w:rsidR="00F16AF6" w:rsidRPr="00F16AF6" w:rsidRDefault="00F16AF6" w:rsidP="00BB5691">
      <w:pPr>
        <w:ind w:firstLine="708"/>
        <w:jc w:val="both"/>
        <w:rPr>
          <w:sz w:val="28"/>
          <w:szCs w:val="28"/>
        </w:rPr>
      </w:pPr>
    </w:p>
    <w:p w:rsidR="00F16AF6" w:rsidRDefault="00F16AF6" w:rsidP="00BB5691">
      <w:pPr>
        <w:ind w:firstLine="708"/>
        <w:jc w:val="both"/>
      </w:pPr>
    </w:p>
    <w:p w:rsidR="00712302" w:rsidRPr="00387573" w:rsidRDefault="00712302" w:rsidP="0071230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для самостійної роботи</w:t>
      </w:r>
    </w:p>
    <w:p w:rsidR="000869D1" w:rsidRPr="00CD0E7B" w:rsidRDefault="000869D1" w:rsidP="000869D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0E7B">
        <w:rPr>
          <w:sz w:val="28"/>
          <w:szCs w:val="28"/>
        </w:rPr>
        <w:t xml:space="preserve">.Розкрити види фізичних вправ в ЛФК. </w:t>
      </w:r>
    </w:p>
    <w:p w:rsidR="000869D1" w:rsidRPr="00CD0E7B" w:rsidRDefault="000869D1" w:rsidP="000869D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0E7B">
        <w:rPr>
          <w:sz w:val="28"/>
          <w:szCs w:val="28"/>
        </w:rPr>
        <w:t xml:space="preserve">. Охарактеризувати ЛФК як лікувально-педагогічний процес. </w:t>
      </w:r>
    </w:p>
    <w:p w:rsidR="000869D1" w:rsidRPr="00CD0E7B" w:rsidRDefault="000869D1" w:rsidP="000869D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0E7B">
        <w:rPr>
          <w:sz w:val="28"/>
          <w:szCs w:val="28"/>
        </w:rPr>
        <w:t xml:space="preserve">. Розкрити співвідношення </w:t>
      </w:r>
      <w:proofErr w:type="spellStart"/>
      <w:r w:rsidRPr="00CD0E7B">
        <w:rPr>
          <w:sz w:val="28"/>
          <w:szCs w:val="28"/>
        </w:rPr>
        <w:t>загальнорозвиваючих</w:t>
      </w:r>
      <w:proofErr w:type="spellEnd"/>
      <w:r w:rsidRPr="00CD0E7B">
        <w:rPr>
          <w:sz w:val="28"/>
          <w:szCs w:val="28"/>
        </w:rPr>
        <w:t xml:space="preserve"> та спеціальних вправ у комплексах лікувальної гімнастики в щадному періоді застосування ЛФК. </w:t>
      </w:r>
    </w:p>
    <w:p w:rsidR="000869D1" w:rsidRPr="00CD0E7B" w:rsidRDefault="000869D1" w:rsidP="000869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D0E7B">
        <w:rPr>
          <w:sz w:val="28"/>
          <w:szCs w:val="28"/>
        </w:rPr>
        <w:t xml:space="preserve">. Розкрити співвідношення загально розвиваючих та спеціальних вправ у комплексах лікувальної гімнастики в функціональному періоді застосування ЛФК. </w:t>
      </w:r>
    </w:p>
    <w:p w:rsidR="000869D1" w:rsidRPr="00CD0E7B" w:rsidRDefault="000869D1" w:rsidP="000869D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0E7B">
        <w:rPr>
          <w:sz w:val="28"/>
          <w:szCs w:val="28"/>
        </w:rPr>
        <w:t xml:space="preserve">.Розкрити співвідношення </w:t>
      </w:r>
      <w:proofErr w:type="spellStart"/>
      <w:r w:rsidRPr="00CD0E7B">
        <w:rPr>
          <w:sz w:val="28"/>
          <w:szCs w:val="28"/>
        </w:rPr>
        <w:t>загальнорозвиваючих</w:t>
      </w:r>
      <w:proofErr w:type="spellEnd"/>
      <w:r w:rsidRPr="00CD0E7B">
        <w:rPr>
          <w:sz w:val="28"/>
          <w:szCs w:val="28"/>
        </w:rPr>
        <w:t xml:space="preserve"> та спеціальних вправ у комплексах лікувальної гімнастики в тренувальному періоді застосування ЛФК. </w:t>
      </w:r>
    </w:p>
    <w:p w:rsidR="00F16AF6" w:rsidRDefault="000869D1" w:rsidP="000869D1">
      <w:pPr>
        <w:jc w:val="both"/>
      </w:pPr>
      <w:r>
        <w:rPr>
          <w:sz w:val="28"/>
          <w:szCs w:val="28"/>
        </w:rPr>
        <w:t>6.</w:t>
      </w:r>
      <w:r w:rsidRPr="00CD0E7B">
        <w:rPr>
          <w:sz w:val="28"/>
          <w:szCs w:val="28"/>
        </w:rPr>
        <w:t xml:space="preserve">Охарактеризувати рухові режими у лікарняний період реабілітації. </w:t>
      </w:r>
      <w:r>
        <w:rPr>
          <w:sz w:val="28"/>
          <w:szCs w:val="28"/>
        </w:rPr>
        <w:t>7</w:t>
      </w:r>
      <w:bookmarkStart w:id="0" w:name="_GoBack"/>
      <w:bookmarkEnd w:id="0"/>
      <w:r w:rsidRPr="00CD0E7B">
        <w:rPr>
          <w:sz w:val="28"/>
          <w:szCs w:val="28"/>
        </w:rPr>
        <w:t xml:space="preserve">.Охарактеризувати рухові режими у </w:t>
      </w:r>
      <w:proofErr w:type="spellStart"/>
      <w:r w:rsidRPr="00CD0E7B">
        <w:rPr>
          <w:sz w:val="28"/>
          <w:szCs w:val="28"/>
        </w:rPr>
        <w:t>післялікарняний</w:t>
      </w:r>
      <w:proofErr w:type="spellEnd"/>
      <w:r w:rsidRPr="00CD0E7B">
        <w:rPr>
          <w:sz w:val="28"/>
          <w:szCs w:val="28"/>
        </w:rPr>
        <w:t xml:space="preserve"> період реабілітації.</w:t>
      </w:r>
    </w:p>
    <w:sectPr w:rsidR="00F16AF6" w:rsidSect="0093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78CC"/>
    <w:multiLevelType w:val="hybridMultilevel"/>
    <w:tmpl w:val="BE4AC970"/>
    <w:lvl w:ilvl="0" w:tplc="68645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A147F"/>
    <w:multiLevelType w:val="hybridMultilevel"/>
    <w:tmpl w:val="312A683C"/>
    <w:lvl w:ilvl="0" w:tplc="2B7CA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5FE"/>
    <w:rsid w:val="000869D1"/>
    <w:rsid w:val="000E4DEA"/>
    <w:rsid w:val="001915FE"/>
    <w:rsid w:val="002129C1"/>
    <w:rsid w:val="005346E7"/>
    <w:rsid w:val="005E0571"/>
    <w:rsid w:val="00712302"/>
    <w:rsid w:val="00840E8E"/>
    <w:rsid w:val="0092383F"/>
    <w:rsid w:val="009277E8"/>
    <w:rsid w:val="00930D0C"/>
    <w:rsid w:val="009C6866"/>
    <w:rsid w:val="00B007B3"/>
    <w:rsid w:val="00BB5691"/>
    <w:rsid w:val="00BF0F97"/>
    <w:rsid w:val="00CE7D42"/>
    <w:rsid w:val="00D21C86"/>
    <w:rsid w:val="00E062CF"/>
    <w:rsid w:val="00EE0D3E"/>
    <w:rsid w:val="00F1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97"/>
    <w:pPr>
      <w:ind w:left="720"/>
      <w:contextualSpacing/>
    </w:pPr>
  </w:style>
  <w:style w:type="table" w:styleId="a4">
    <w:name w:val="Table Grid"/>
    <w:basedOn w:val="a1"/>
    <w:uiPriority w:val="59"/>
    <w:rsid w:val="00CE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97"/>
    <w:pPr>
      <w:ind w:left="720"/>
      <w:contextualSpacing/>
    </w:pPr>
  </w:style>
  <w:style w:type="table" w:styleId="a4">
    <w:name w:val="Table Grid"/>
    <w:basedOn w:val="a1"/>
    <w:uiPriority w:val="59"/>
    <w:rsid w:val="00CE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2021-09-20T17:53:00Z</dcterms:created>
  <dcterms:modified xsi:type="dcterms:W3CDTF">2021-09-25T16:43:00Z</dcterms:modified>
</cp:coreProperties>
</file>