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1A" w:rsidRPr="00A4491A" w:rsidRDefault="00A4491A" w:rsidP="004A0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ПИТАНЬ </w:t>
      </w:r>
      <w:r w:rsidR="004A00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3710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ЗАЛІКУ З ДИСЦИПЛІНИ 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як особлива галузь гуманітарних знань. Зв’язок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з психологією, соціологією, конфліктологією, маркетингом, політологією, менеджментом, риторикою, семіотикою, теорією та практикою соціальних комунікацій.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Науково-методологічна та філософська бази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. Теоретична та прикладна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Імідж як знакова система. Семіотичні моделі візуальної комунікації: модель Р.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Барта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модель У. Еко, модель П.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Флоренського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модель Р. Якобсона, модель Ю.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Лотмана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 як історична та структурна константа комунікаційного простору суспільства.</w:t>
      </w:r>
    </w:p>
    <w:p w:rsidR="0075660A" w:rsidRPr="00A4491A" w:rsidRDefault="0075660A" w:rsidP="0075660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 у рекламі, політиці, бізнесі та мистецтві.</w:t>
      </w:r>
    </w:p>
    <w:p w:rsidR="0075660A" w:rsidRPr="00A4491A" w:rsidRDefault="0075660A" w:rsidP="0075660A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Розвиток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в Україні.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Основні підходи до визначення поняття “імідж”.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Співвідношення понять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імідж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образ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ідеал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маска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стереотип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репутація, статус, престиж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Види іміджів. Проблема класифікації іміджу.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Біологічний, комунікативний, соціальний, міфологічний, професійний та контекстний компоненти іміджу.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Функції іміджу.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Іміджмейкінг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як особлива практична галузь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. Основні підходи до розуміння поняття </w:t>
      </w:r>
      <w:r w:rsidRPr="00A449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іміджмейкінг</w:t>
      </w:r>
      <w:proofErr w:type="spellEnd"/>
      <w:r w:rsidRPr="00A4491A">
        <w:rPr>
          <w:rFonts w:ascii="Times New Roman" w:hAnsi="Times New Roman" w:cs="Times New Roman"/>
          <w:sz w:val="24"/>
          <w:szCs w:val="24"/>
        </w:rPr>
        <w:t>”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Іміджмейкінг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як комунікаційна технологія та система. Складові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іміджмейкінгу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(концепція О. Панасюка).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Специфіка професії іміджмейкера. Професійні орієнтири іміджмейкера.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Діяльність іміджмейкера та психологія сприйняття образу. Типологія соціальної перцепції.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іміджу як створення соціальної реальності у людській свідомості. Поняття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громадська думка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суспільна свідомість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Перцептивне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спілкування. Соціальні стереотипи й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аттітюди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(установки) у процесі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іміджування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Соціально-психологічні феномени трансляції й сприйняття іміджу: інтуїція,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хіндсайт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, соціальні очікування, фундаментальна помилка атрибуції, установка, переконання, оцінка.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Психологія впливу та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іміджування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Соціально-психологічний інструментарій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іміджув</w:t>
      </w:r>
      <w:r w:rsidR="00A4491A" w:rsidRPr="00A4491A">
        <w:rPr>
          <w:rFonts w:ascii="Times New Roman" w:hAnsi="Times New Roman" w:cs="Times New Roman"/>
          <w:sz w:val="24"/>
          <w:szCs w:val="24"/>
          <w:lang w:val="uk-UA"/>
        </w:rPr>
        <w:t>ання</w:t>
      </w:r>
      <w:proofErr w:type="spellEnd"/>
      <w:r w:rsidR="00A4491A"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та його вплив на аудиторію.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Позиціювання, маніпулювання, міфологізація як основні інструменти впливу на аудиторію.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Емоціоналізація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вербалізація, візуалізація як основні прийоми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іміджування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Деталізація та метафоризація іміджу у соціальному просторі.</w:t>
      </w:r>
    </w:p>
    <w:p w:rsidR="0075660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Нейролінгвістичне програмування у процесі створення іміджу публічної персони.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Принципи психологічного проектування іміджу – принципи цілісності та заданості.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Іміджування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– технологія корекційно-виховного впливу.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Групова та індивідуальна форми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іміджування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 Принципи роботи сучасних імідж-центрів.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Базова модель технології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іміджування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та її складові.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Я-концепції, 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її місце у технології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іміджування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Структура Я-концепції особистості.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Образ фізичного Я у структурі Я-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коцепції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. Поняття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схема тіла 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образ тіла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. Робота іміджмейкера з тілесністю клієнта.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Самооцінка людини та її роль у формуванні позитивного іміджу.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Самопрезентація як основний соціально-психологічний метод подання іміджу.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Теоретичні основи самопрезентації. Концепція самопрезентації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Ервіна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Гофмана у праці “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Presentation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Self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Everyday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” (1959).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Самопрезентація у системі соціальної взаємодії.  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Стратегії та тактики самопрезентації іміджу. Чинники, що впливають на ефективність самопрезентації.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Основні мотиваційні моделі самопрезентації.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Структ</w:t>
      </w:r>
      <w:r w:rsidR="00A4491A" w:rsidRPr="00A4491A">
        <w:rPr>
          <w:rFonts w:ascii="Times New Roman" w:hAnsi="Times New Roman" w:cs="Times New Roman"/>
          <w:sz w:val="24"/>
          <w:szCs w:val="24"/>
          <w:lang w:val="uk-UA"/>
        </w:rPr>
        <w:t>ура технології самопрезентації: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розробка Я-концепції (візуалізація образу, комунікативна механіка, вербальний ефек</w:t>
      </w:r>
      <w:r w:rsidR="00A4491A" w:rsidRPr="00A4491A">
        <w:rPr>
          <w:rFonts w:ascii="Times New Roman" w:hAnsi="Times New Roman" w:cs="Times New Roman"/>
          <w:sz w:val="24"/>
          <w:szCs w:val="24"/>
          <w:lang w:val="uk-UA"/>
        </w:rPr>
        <w:t>т, технологія флюїдного сяяння)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технології самопрезентації: </w:t>
      </w:r>
      <w:r w:rsidR="0075660A" w:rsidRPr="00A4491A">
        <w:rPr>
          <w:rFonts w:ascii="Times New Roman" w:hAnsi="Times New Roman" w:cs="Times New Roman"/>
          <w:sz w:val="24"/>
          <w:szCs w:val="24"/>
          <w:lang w:val="uk-UA"/>
        </w:rPr>
        <w:t>аналіз та врахування потреб конкретного середовища й ауд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иторії.</w:t>
      </w:r>
    </w:p>
    <w:p w:rsidR="0075660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</w:t>
      </w:r>
      <w:r w:rsidR="0075660A"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самопрезентації: </w:t>
      </w:r>
      <w:r w:rsidR="0075660A" w:rsidRPr="00A4491A">
        <w:rPr>
          <w:rFonts w:ascii="Times New Roman" w:hAnsi="Times New Roman" w:cs="Times New Roman"/>
          <w:sz w:val="24"/>
          <w:szCs w:val="24"/>
          <w:lang w:val="uk-UA"/>
        </w:rPr>
        <w:t>аналіз контексту; створення message-інформації про особу.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Індивідуальний імідж в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та соціальному просторі. Поняття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людина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індивід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індивідуальність, особа, особистість.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Особистість як джерело іміджевої інформації. Типології особистості та техніки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іміджування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Особистий та публічний імідж: єдність, взаємозв’язок, специфіка.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індивідуального (персонального) іміджу та його динамічна модель. 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Зовнішній та внутрішній іміджі людини.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 як продукт соціалізації людини. Етапи формування іміджу особистості.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Складові зовнішності людини. Біологічні та соціальні ознаки особистості як першоджерела формування іміджу та стилю.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Габітарний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 особистісного (персонального) іміджу: фізичний образ людини (тілесність, врода), кінетика, костюм.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Конституція (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тілобудова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) людини як особливий персональний матеріал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іміджмейкінгу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Міміка людини. Значення погляду та посмішки у створенні іміджу людини.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Обличчя як візуалізація особистості людини. Закони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фізіогноміки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60A" w:rsidRPr="00A4491A" w:rsidRDefault="0075660A" w:rsidP="007566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Жести, пози та характер дотиків у цілісному сприйнятті іміджу людини.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простору та самопрезентація особистості.  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Основи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костюмології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. Поняття та значення костюму в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Історичне становлення костюму. Функції та роль національного костюму у соціокультурному просторі суспільства.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Роль одягу та костюму у презентації іміджу людини.</w:t>
      </w:r>
    </w:p>
    <w:p w:rsidR="00A4491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мода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 Основні наукові підходи до моди.</w:t>
      </w:r>
    </w:p>
    <w:p w:rsidR="0075660A" w:rsidRPr="00A4491A" w:rsidRDefault="0075660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Костюмні факти світової моди у різні соціокультурні та історичні епохи.</w:t>
      </w:r>
    </w:p>
    <w:p w:rsidR="0075660A" w:rsidRPr="00A4491A" w:rsidRDefault="0075660A" w:rsidP="00756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стиль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 Характеристика класичного, романтичного, фольклорного, спортивного стилю та їх різновидів.</w:t>
      </w:r>
    </w:p>
    <w:p w:rsidR="0075660A" w:rsidRPr="00A4491A" w:rsidRDefault="0075660A" w:rsidP="00756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Поняття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базовий гардероб 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та вимоги до нього.</w:t>
      </w:r>
    </w:p>
    <w:p w:rsidR="00A4491A" w:rsidRPr="00A4491A" w:rsidRDefault="0075660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кольротип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людини. Характеристика </w:t>
      </w:r>
      <w:r w:rsidRPr="00A4491A">
        <w:rPr>
          <w:rFonts w:ascii="Times New Roman" w:hAnsi="Times New Roman" w:cs="Times New Roman"/>
          <w:i/>
          <w:sz w:val="24"/>
          <w:szCs w:val="24"/>
          <w:lang w:val="uk-UA"/>
        </w:rPr>
        <w:t>сезонної теорії кольору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491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75660A" w:rsidRPr="00A4491A">
        <w:rPr>
          <w:rFonts w:ascii="Times New Roman" w:hAnsi="Times New Roman" w:cs="Times New Roman"/>
          <w:sz w:val="24"/>
          <w:szCs w:val="24"/>
          <w:lang w:val="uk-UA"/>
        </w:rPr>
        <w:t>есняний тип зовнішності та рішення індивідуального стилю в одя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зі.</w:t>
      </w:r>
    </w:p>
    <w:p w:rsidR="00A4491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75660A" w:rsidRPr="00A4491A">
        <w:rPr>
          <w:rFonts w:ascii="Times New Roman" w:hAnsi="Times New Roman" w:cs="Times New Roman"/>
          <w:sz w:val="24"/>
          <w:szCs w:val="24"/>
          <w:lang w:val="uk-UA"/>
        </w:rPr>
        <w:t>ітній тип зовнішності та рішенн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я індивідуального стилю в одязі.</w:t>
      </w:r>
    </w:p>
    <w:p w:rsidR="00A4491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75660A" w:rsidRPr="00A4491A">
        <w:rPr>
          <w:rFonts w:ascii="Times New Roman" w:hAnsi="Times New Roman" w:cs="Times New Roman"/>
          <w:sz w:val="24"/>
          <w:szCs w:val="24"/>
          <w:lang w:val="uk-UA"/>
        </w:rPr>
        <w:t>сінній тип зовнішності та рішенн</w:t>
      </w:r>
      <w:r w:rsidRPr="00A4491A">
        <w:rPr>
          <w:rFonts w:ascii="Times New Roman" w:hAnsi="Times New Roman" w:cs="Times New Roman"/>
          <w:sz w:val="24"/>
          <w:szCs w:val="24"/>
          <w:lang w:val="uk-UA"/>
        </w:rPr>
        <w:t>я індивідуального стилю в одязі.</w:t>
      </w:r>
    </w:p>
    <w:p w:rsidR="0075660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75660A" w:rsidRPr="00A4491A">
        <w:rPr>
          <w:rFonts w:ascii="Times New Roman" w:hAnsi="Times New Roman" w:cs="Times New Roman"/>
          <w:sz w:val="24"/>
          <w:szCs w:val="24"/>
          <w:lang w:val="uk-UA"/>
        </w:rPr>
        <w:t>имовий тип зовнішності та рішення індивідуального стилю в одязі.</w:t>
      </w:r>
    </w:p>
    <w:p w:rsidR="0075660A" w:rsidRPr="00A4491A" w:rsidRDefault="0075660A" w:rsidP="00756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Правила гармонійного поєднання кольорів у костюмі.</w:t>
      </w:r>
    </w:p>
    <w:p w:rsidR="0075660A" w:rsidRPr="00A4491A" w:rsidRDefault="0075660A" w:rsidP="00756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Габітарний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імідж ділової людини: одяг, взуття та аксесуари.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Поняття стиль в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іміджології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>. Характеристика класичного, романтичного, фольклорного, спортивного стилю та їх різновидів.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Поняття базовий гардероб та вимоги до нього.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Поняття </w:t>
      </w: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кольротип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людини. Характеристика сезонної теорії кольору.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Весняний тип зовнішності та рішення індивідуального стилю в одязі.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Літній тип зовнішності та рішення індивідуального стилю в одязі.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Осінній тип зовнішності та рішення індивідуального стилю в одязі.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Зимовий тип зовнішності та рішення індивідуального стилю в одязі.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91A">
        <w:rPr>
          <w:rFonts w:ascii="Times New Roman" w:hAnsi="Times New Roman" w:cs="Times New Roman"/>
          <w:sz w:val="24"/>
          <w:szCs w:val="24"/>
          <w:lang w:val="uk-UA"/>
        </w:rPr>
        <w:t>Правила гармонійного поєднання кольорів у костюмі.</w:t>
      </w:r>
    </w:p>
    <w:p w:rsidR="00A4491A" w:rsidRPr="00A4491A" w:rsidRDefault="00A4491A" w:rsidP="00A449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4491A">
        <w:rPr>
          <w:rFonts w:ascii="Times New Roman" w:hAnsi="Times New Roman" w:cs="Times New Roman"/>
          <w:sz w:val="24"/>
          <w:szCs w:val="24"/>
          <w:lang w:val="uk-UA"/>
        </w:rPr>
        <w:t>Габітарний</w:t>
      </w:r>
      <w:proofErr w:type="spellEnd"/>
      <w:r w:rsidRPr="00A4491A">
        <w:rPr>
          <w:rFonts w:ascii="Times New Roman" w:hAnsi="Times New Roman" w:cs="Times New Roman"/>
          <w:sz w:val="24"/>
          <w:szCs w:val="24"/>
          <w:lang w:val="uk-UA"/>
        </w:rPr>
        <w:t xml:space="preserve"> імідж ділової людини: одяг, взуття та аксесуари.</w:t>
      </w:r>
    </w:p>
    <w:p w:rsidR="00A4491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Вербальний імідж у загальній структурі іміджу особистості. Співвідношення понять “мовний імідж”, “мовленнєвий імідж”, “комунікативний імідж”, “вербальний імідж”.</w:t>
      </w:r>
    </w:p>
    <w:p w:rsidR="00A4491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Культура мовлення як визначальна складова вербального іміджу особистості.</w:t>
      </w:r>
    </w:p>
    <w:p w:rsidR="00A4491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Етикет спілкування, його значення на формування вербального іміджу персони.</w:t>
      </w:r>
    </w:p>
    <w:p w:rsidR="00A4491A" w:rsidRPr="00A4491A" w:rsidRDefault="003A2D5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4491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Фонетичний (</w:t>
      </w:r>
      <w:proofErr w:type="spellStart"/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вокалічний</w:t>
      </w:r>
      <w:proofErr w:type="spellEnd"/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паралінгвістичний</w:t>
      </w:r>
      <w:proofErr w:type="spellEnd"/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етикет людини та його складові.</w:t>
      </w:r>
    </w:p>
    <w:p w:rsidR="00A4491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Кінетичний етикет та імідж персони.</w:t>
      </w:r>
    </w:p>
    <w:p w:rsidR="00A4491A" w:rsidRPr="00A4491A" w:rsidRDefault="00A4491A" w:rsidP="00A44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Проксемічний</w:t>
      </w:r>
      <w:proofErr w:type="spellEnd"/>
      <w:r w:rsidRPr="00A449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етикет та імідж персони.</w:t>
      </w:r>
    </w:p>
    <w:p w:rsidR="00A4491A" w:rsidRPr="00A4491A" w:rsidRDefault="00A4491A" w:rsidP="00A449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30D3" w:rsidRPr="00A4491A" w:rsidRDefault="000A30D3">
      <w:pPr>
        <w:rPr>
          <w:sz w:val="24"/>
          <w:szCs w:val="24"/>
          <w:lang w:val="uk-UA"/>
        </w:rPr>
      </w:pPr>
    </w:p>
    <w:p w:rsidR="0075660A" w:rsidRPr="00A4491A" w:rsidRDefault="0075660A">
      <w:pPr>
        <w:rPr>
          <w:sz w:val="24"/>
          <w:szCs w:val="24"/>
          <w:lang w:val="uk-UA"/>
        </w:rPr>
      </w:pPr>
    </w:p>
    <w:sectPr w:rsidR="0075660A" w:rsidRPr="00A4491A" w:rsidSect="00A449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238B"/>
    <w:multiLevelType w:val="hybridMultilevel"/>
    <w:tmpl w:val="0F546E26"/>
    <w:lvl w:ilvl="0" w:tplc="49467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1956F7"/>
    <w:multiLevelType w:val="hybridMultilevel"/>
    <w:tmpl w:val="C50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2A16"/>
    <w:multiLevelType w:val="hybridMultilevel"/>
    <w:tmpl w:val="A348A838"/>
    <w:lvl w:ilvl="0" w:tplc="55EA5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6664E"/>
    <w:multiLevelType w:val="hybridMultilevel"/>
    <w:tmpl w:val="7272F0F4"/>
    <w:lvl w:ilvl="0" w:tplc="E6889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A4DC7"/>
    <w:multiLevelType w:val="hybridMultilevel"/>
    <w:tmpl w:val="12A80C18"/>
    <w:lvl w:ilvl="0" w:tplc="EC38C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9475ED"/>
    <w:multiLevelType w:val="hybridMultilevel"/>
    <w:tmpl w:val="298C5892"/>
    <w:lvl w:ilvl="0" w:tplc="5A0E1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BE2E38A">
      <w:start w:val="1"/>
      <w:numFmt w:val="decimal"/>
      <w:lvlText w:val="%2."/>
      <w:lvlJc w:val="left"/>
      <w:pPr>
        <w:ind w:left="258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464E4B"/>
    <w:multiLevelType w:val="hybridMultilevel"/>
    <w:tmpl w:val="0D4A1FD4"/>
    <w:lvl w:ilvl="0" w:tplc="84E26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C8290D"/>
    <w:multiLevelType w:val="hybridMultilevel"/>
    <w:tmpl w:val="900EF04C"/>
    <w:lvl w:ilvl="0" w:tplc="DF6E1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1120EE"/>
    <w:multiLevelType w:val="multilevel"/>
    <w:tmpl w:val="4E9877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73DA32A7"/>
    <w:multiLevelType w:val="hybridMultilevel"/>
    <w:tmpl w:val="17C08812"/>
    <w:lvl w:ilvl="0" w:tplc="2074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FD2CA0"/>
    <w:multiLevelType w:val="hybridMultilevel"/>
    <w:tmpl w:val="7C0AE76A"/>
    <w:lvl w:ilvl="0" w:tplc="056C5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0A"/>
    <w:rsid w:val="000A30D3"/>
    <w:rsid w:val="003710A1"/>
    <w:rsid w:val="003A2D5A"/>
    <w:rsid w:val="004338B2"/>
    <w:rsid w:val="004A0088"/>
    <w:rsid w:val="00600994"/>
    <w:rsid w:val="0075660A"/>
    <w:rsid w:val="00A4491A"/>
    <w:rsid w:val="00D872EB"/>
    <w:rsid w:val="00F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A186-2FB7-4D1C-A901-1D549999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2015-05-25T06:26:00Z</cp:lastPrinted>
  <dcterms:created xsi:type="dcterms:W3CDTF">2021-10-06T16:54:00Z</dcterms:created>
  <dcterms:modified xsi:type="dcterms:W3CDTF">2021-10-06T16:54:00Z</dcterms:modified>
</cp:coreProperties>
</file>