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ЗАПОРІЗЬКИЙ НАЦІОНАЛЬНИЙ УНІВЕРСИТЕТ</w:t>
      </w:r>
    </w:p>
    <w:p w:rsidR="00000000" w:rsidDel="00000000" w:rsidP="00000000" w:rsidRDefault="00000000" w:rsidRPr="00000000" w14:paraId="00000004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ФАКУЛЬТЕТ БІОЛОГІЧНИЙ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mallCaps w:val="1"/>
          <w:rtl w:val="0"/>
        </w:rPr>
        <w:t xml:space="preserve">КАФЕДРА</w:t>
      </w:r>
      <w:r w:rsidDel="00000000" w:rsidR="00000000" w:rsidRPr="00000000">
        <w:rPr>
          <w:rtl w:val="0"/>
        </w:rPr>
        <w:t xml:space="preserve">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2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220"/>
        <w:jc w:val="right"/>
        <w:rPr/>
      </w:pPr>
      <w:r w:rsidDel="00000000" w:rsidR="00000000" w:rsidRPr="00000000">
        <w:rPr>
          <w:b w:val="1"/>
          <w:rtl w:val="0"/>
        </w:rPr>
        <w:t xml:space="preserve">   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Декан біологічного факультету 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__________        </w:t>
      </w:r>
      <w:r w:rsidDel="00000000" w:rsidR="00000000" w:rsidRPr="00000000">
        <w:rPr>
          <w:u w:val="single"/>
          <w:rtl w:val="0"/>
        </w:rPr>
        <w:t xml:space="preserve">Л.О. Омельянчик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(підпис)                            (ініціали та прізвище) 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8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«______»_______________202_р. 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Актуальні проблеми сучасної хімічної науки </w:t>
      </w:r>
    </w:p>
    <w:p w:rsidR="00000000" w:rsidDel="00000000" w:rsidP="00000000" w:rsidRDefault="00000000" w:rsidRPr="00000000" w14:paraId="00000014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РОБОЧА ПРОГРАМА НАВЧАЛЬНОЇ ДИСЦИПЛІНИ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підготовки магістра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sz w:val="16"/>
          <w:szCs w:val="16"/>
          <w:rtl w:val="0"/>
        </w:rPr>
        <w:t xml:space="preserve">    (назва освітнього ступеня)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firstLine="708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очної (денної) та заочної (дистанційної) форм здобуття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спеціальності 102 Хімія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освітньо-професійна програма Хімія</w:t>
      </w:r>
    </w:p>
    <w:p w:rsidR="00000000" w:rsidDel="00000000" w:rsidP="00000000" w:rsidRDefault="00000000" w:rsidRPr="00000000" w14:paraId="0000001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Укладач: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Луганська О. В. к. х. н., доцент, доцент кафедри хімії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115.0" w:type="dxa"/>
        <w:tblLayout w:type="fixed"/>
        <w:tblLook w:val="0000"/>
      </w:tblPr>
      <w:tblGrid>
        <w:gridCol w:w="4928"/>
        <w:gridCol w:w="4921"/>
        <w:tblGridChange w:id="0">
          <w:tblGrid>
            <w:gridCol w:w="4928"/>
            <w:gridCol w:w="4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Обговорено та ухвалено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 засіданні кафедри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 від “__” ________ 202__р.</w:t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Завідувач кафедри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  <w:t xml:space="preserve">  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О.А. Бражко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 (підпис)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Ухвалено науково-методичною радою 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rtl w:val="0"/>
              </w:rPr>
              <w:t xml:space="preserve"> факультету  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 від  “___”_________ 202__ р.</w:t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Голова науково-методичної ради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rtl w:val="0"/>
              </w:rPr>
              <w:t xml:space="preserve"> факультету 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 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Н.М. Притула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Погоджено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З навчально-методичним відділом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vertAlign w:val="superscript"/>
          <w:rtl w:val="0"/>
        </w:rPr>
        <w:t xml:space="preserve"> (підпис)</w:t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vertAlign w:val="superscript"/>
          <w:rtl w:val="0"/>
        </w:rPr>
        <w:t xml:space="preserve">(ініціали, прізвище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  <w:t xml:space="preserve">2021 рік</w:t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5"/>
        <w:jc w:val="center"/>
        <w:rPr>
          <w:b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rtl w:val="0"/>
        </w:rPr>
        <w:t xml:space="preserve">Опис навчальної дисципліни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976"/>
        <w:gridCol w:w="1503"/>
        <w:gridCol w:w="1800"/>
        <w:tblGridChange w:id="0">
          <w:tblGrid>
            <w:gridCol w:w="3119"/>
            <w:gridCol w:w="2976"/>
            <w:gridCol w:w="1503"/>
            <w:gridCol w:w="1800"/>
          </w:tblGrid>
        </w:tblGridChange>
      </w:tblGrid>
      <w:tr>
        <w:trPr>
          <w:cantSplit w:val="0"/>
          <w:trHeight w:val="1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Галузь знань, спеціальність,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освітня програма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рівень вищої освіти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очна (денна) форма здобуття освіти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заочна (дистанційна)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форма здобуття освіти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Природничі науки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spacing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Кількість кредитів – 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Вибіркова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Цикл дисциплін вільного вибору студентів в межах спеціальності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Спеціальність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102 Хімія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spacing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годин – 90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Семестр: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Освітньо-професійна програма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Хімія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Змістових модулів – 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Лекції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 год.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год.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Семінарські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Рівень вищої освіти: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магістерський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поточних контрольних заходів – 12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8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Самостійна робота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36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підсумкового семестрового контролю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екзамен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5"/>
        <w:jc w:val="center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3"/>
        <w:spacing w:after="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2. Мета та завдання навчальної дисципліни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Метою</w:t>
      </w:r>
      <w:r w:rsidDel="00000000" w:rsidR="00000000" w:rsidRPr="00000000">
        <w:rPr>
          <w:color w:val="000000"/>
          <w:rtl w:val="0"/>
        </w:rPr>
        <w:t xml:space="preserve"> вивчення навчальної дисципліни «Актуальні проблеми сучасної хімічної науки»  є засвоєння фундаментальних знань в області хімії, сучасних питань, які стоять перед хімічною наукою і способами їх вирішення.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Основними </w:t>
      </w:r>
      <w:r w:rsidDel="00000000" w:rsidR="00000000" w:rsidRPr="00000000">
        <w:rPr>
          <w:b w:val="1"/>
          <w:color w:val="000000"/>
          <w:rtl w:val="0"/>
        </w:rPr>
        <w:t xml:space="preserve">завданнями</w:t>
      </w:r>
      <w:r w:rsidDel="00000000" w:rsidR="00000000" w:rsidRPr="00000000">
        <w:rPr>
          <w:color w:val="000000"/>
          <w:rtl w:val="0"/>
        </w:rPr>
        <w:t xml:space="preserve"> вивчення дисципліни «Актуальні проблеми сучасної хімічної науки»  є: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Опанування</w:t>
      </w:r>
      <w:r w:rsidDel="00000000" w:rsidR="00000000" w:rsidRPr="00000000">
        <w:rPr>
          <w:color w:val="000000"/>
          <w:rtl w:val="0"/>
        </w:rPr>
        <w:t xml:space="preserve"> теоретичних основ засобів утилізації шкідливих речовин.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Оволодіння особливостями санітарно-гігієнічної експертизи і гігієнічної оцінки методів знешкодження відходів.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Ознайомлення із сучасними підходами до утилізації токсичних відходів промисловості і комунальних підприємств.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Засвоєння методів очищення навколишнього середовища від забруднення нафтопродуктами.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 результаті вивчення навчальної дисципліни здобувач освіти має: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Знати: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color w:val="000000"/>
          <w:rtl w:val="0"/>
        </w:rPr>
        <w:t xml:space="preserve">ласифікацію промислових відходів;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color w:val="000000"/>
          <w:rtl w:val="0"/>
        </w:rPr>
        <w:t xml:space="preserve">етоди зберігання промислових відходів;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color w:val="000000"/>
          <w:rtl w:val="0"/>
        </w:rPr>
        <w:t xml:space="preserve">ласи токсичних відходів;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color w:val="000000"/>
          <w:rtl w:val="0"/>
        </w:rPr>
        <w:t xml:space="preserve">пособи термічного знешкодження рідких відходів;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т</w:t>
      </w:r>
      <w:r w:rsidDel="00000000" w:rsidR="00000000" w:rsidRPr="00000000">
        <w:rPr>
          <w:color w:val="000000"/>
          <w:rtl w:val="0"/>
        </w:rPr>
        <w:t xml:space="preserve">ехнологію переробки і утилізації нафтопродуктів;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о</w:t>
      </w:r>
      <w:hyperlink r:id="rId7">
        <w:r w:rsidDel="00000000" w:rsidR="00000000" w:rsidRPr="00000000">
          <w:rPr>
            <w:color w:val="000000"/>
            <w:rtl w:val="0"/>
          </w:rPr>
          <w:t xml:space="preserve">сновні напрями переробки і утилізації нафтошламів</w:t>
        </w:r>
      </w:hyperlink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color w:val="000000"/>
          <w:rtl w:val="0"/>
        </w:rPr>
        <w:t xml:space="preserve">етоди очищення замазучених ґрунтів.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Вміти:</w:t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ind w:left="1069" w:hanging="360"/>
        <w:jc w:val="both"/>
        <w:rPr/>
      </w:pPr>
      <w:r w:rsidDel="00000000" w:rsidR="00000000" w:rsidRPr="00000000">
        <w:rPr>
          <w:rtl w:val="0"/>
        </w:rPr>
        <w:t xml:space="preserve">проводити гігієнічну оцінку методів знешкодження і ізоляції промислових твердих і рідких відходів;</w:t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ind w:left="1069" w:hanging="360"/>
        <w:jc w:val="both"/>
        <w:rPr/>
      </w:pPr>
      <w:r w:rsidDel="00000000" w:rsidR="00000000" w:rsidRPr="00000000">
        <w:rPr>
          <w:rtl w:val="0"/>
        </w:rPr>
        <w:t xml:space="preserve">обирати спосіб утилізації відходів згідно з класифікацією;</w:t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ind w:left="1069" w:hanging="360"/>
        <w:jc w:val="both"/>
        <w:rPr/>
      </w:pPr>
      <w:r w:rsidDel="00000000" w:rsidR="00000000" w:rsidRPr="00000000">
        <w:rPr>
          <w:rtl w:val="0"/>
        </w:rPr>
        <w:t xml:space="preserve">прогнозувати поведінку токсичних речовин під час утилізації і зберігання;</w:t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з</w:t>
      </w:r>
      <w:r w:rsidDel="00000000" w:rsidR="00000000" w:rsidRPr="00000000">
        <w:rPr>
          <w:color w:val="000000"/>
          <w:rtl w:val="0"/>
        </w:rPr>
        <w:t xml:space="preserve">астосовувати хімічні і біологічні методи очистки стічних вод.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284"/>
          <w:tab w:val="left" w:leader="none" w:pos="567"/>
        </w:tabs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r w:rsidDel="00000000" w:rsidR="00000000" w:rsidRPr="00000000">
        <w:rPr>
          <w:b w:val="1"/>
          <w:rtl w:val="0"/>
        </w:rPr>
        <w:t xml:space="preserve">компетентностей:</w:t>
      </w:r>
    </w:p>
    <w:p w:rsidR="00000000" w:rsidDel="00000000" w:rsidP="00000000" w:rsidRDefault="00000000" w:rsidRPr="00000000" w14:paraId="00000098">
      <w:pPr>
        <w:tabs>
          <w:tab w:val="left" w:leader="none" w:pos="284"/>
          <w:tab w:val="left" w:leader="none" w:pos="567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5.0" w:type="dxa"/>
        <w:jc w:val="left"/>
        <w:tblInd w:w="-2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0"/>
        <w:gridCol w:w="4475"/>
        <w:tblGridChange w:id="0">
          <w:tblGrid>
            <w:gridCol w:w="5160"/>
            <w:gridCol w:w="4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Заплановані робочою програмою результати навчання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 компетентності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Методи і контрольні заходи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Результати навчання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Описувати хімічні дані у символьному вигляді (Р03)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Методи навчання: 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Словесний, наочний, дослідницький, пошуковий, проблемний, спостереження.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Контрольні заходи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Поточний контроль: </w:t>
            </w:r>
            <w:r w:rsidDel="00000000" w:rsidR="00000000" w:rsidRPr="00000000">
              <w:rPr>
                <w:rtl w:val="0"/>
              </w:rPr>
              <w:t xml:space="preserve">тестування, виконання завдань лабораторних занять.</w:t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Підсумковий контроль:</w:t>
            </w:r>
            <w:r w:rsidDel="00000000" w:rsidR="00000000" w:rsidRPr="00000000">
              <w:rPr>
                <w:rtl w:val="0"/>
              </w:rPr>
              <w:t xml:space="preserve"> виконання індивідуального практичного завдання, складання екзамену</w:t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зв’язок між будовою та властивостями речовин (Р05)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Аналізувати та оцінювати дані, синтезувати нові ідеї, що стосуються хімії та її прикладних застосувань (Р13)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періодичний закон та періодичну систему елементів, описувати, пояснювати та передбачати властивості хімічних елементів та сполук на їх основі (Р6)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Знати принципи і процедури фізичних, хімічних, фізико-хімічних методів дослідження, типові обладнання та прилади (Р8)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Планувати та виконувати хімічний експеримент, застосовувати придатні методики та техніки приготування розчинів та реагентів (Р9)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експериментальну роботу з метою перевірки гіпотез та дослідження хімічних явищ і закономірностей (Р14)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 (Р15)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Працювати самостійно або в групі, отримати результат у межах обмеженого часу з наголосом на професійну сумлінність та наукову доброчесність (Р17)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Інтерпретувати експериментально отримані дані та співвідносити їх з відповідними теоріями в хімії (Р20)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моніторинг та аналіз наукових джерел інформації та фахової літератури (Р21)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Обговорювати проблеми хімії та її прикладних застосувань з колегами та цільовою аудиторією державною та іноземною мовами (Р22)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Використовувати сучасні інформаційно-комунікаційні технології при спілкуванні, а також для збору, аналізу, обробки, інтерпретації даних (Р24)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Оцінювати та мінімізувати ризики для навколишнього середовища при здійсненні професійної діяльності (Р25)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Компетентності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2. Здатність вчитися і оволодівати сучасними знаннями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9. Прагнення до збереження навколишнього середовища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10. Здатність до пошуку, оброблення та аналізу інформації з різних джерел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6. Здатність оцінювати ризики.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10. Здатність до опанування нових областей хімії шляхом самостійного навчання.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12. Здатність використовувати хімічні поняття, факти, концепції, принципи і теорії, що стосуються природничих наук для забезпечення можливості вподальшому глибоко розуміти спеціалізовані області хімії.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284"/>
        </w:tabs>
        <w:ind w:firstLine="720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Міждисциплінарні зв’язки: </w:t>
      </w:r>
      <w:r w:rsidDel="00000000" w:rsidR="00000000" w:rsidRPr="00000000">
        <w:rPr>
          <w:rtl w:val="0"/>
        </w:rPr>
        <w:t xml:space="preserve">навчальна дисципліна «Актуальні проблеми сучасної хімічної науки», відповідно до освітньо-професійної програми пов’язана з дисциплінами «Засоби знешкодження токсичних речовин», «Хімія лікарських засобів» та «Сучасні методи досліджень в хімії». Знання отримані під час вивчення курсу «Актуальні проблеми сучасної хімічної науки» стануть у нагоді під час написання кваліфікаційної роботи магістра.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284"/>
        </w:tabs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leader="none" w:pos="993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D5">
      <w:pPr>
        <w:tabs>
          <w:tab w:val="left" w:leader="none" w:pos="284"/>
          <w:tab w:val="left" w:leader="none" w:pos="567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Програма навчальної дисципліни</w:t>
      </w:r>
    </w:p>
    <w:p w:rsidR="00000000" w:rsidDel="00000000" w:rsidP="00000000" w:rsidRDefault="00000000" w:rsidRPr="00000000" w14:paraId="000000D6">
      <w:pPr>
        <w:pStyle w:val="Heading3"/>
        <w:numPr>
          <w:ilvl w:val="2"/>
          <w:numId w:val="1"/>
        </w:numPr>
        <w:spacing w:after="0" w:lineRule="auto"/>
        <w:ind w:left="0"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1.</w:t>
      </w:r>
      <w:r w:rsidDel="00000000" w:rsidR="00000000" w:rsidRPr="00000000">
        <w:rPr>
          <w:i w:val="1"/>
          <w:rtl w:val="0"/>
        </w:rPr>
        <w:t xml:space="preserve"> Санітарно-гігієнічна оцінка надійності методів знешкодження промислових відходів.</w:t>
      </w:r>
      <w:r w:rsidDel="00000000" w:rsidR="00000000" w:rsidRPr="00000000">
        <w:rPr>
          <w:i w:val="1"/>
          <w:highlight w:val="white"/>
          <w:rtl w:val="0"/>
        </w:rPr>
        <w:t xml:space="preserve"> Загальна характеристика відходів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D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Відходи та їх класифікація. Класифікація твердих промислових відходів за гігієнічним принципом. Методи знешкодження небезпечних відходів. Санітарно-епідеміологічна експертиза як один з регулюючих елементів безпеки в системі поводження з відходами. Гігієнічна оцінка методів знешкодження і ізоляції промислових твердих і рідких відходів.</w:t>
      </w:r>
    </w:p>
    <w:p w:rsidR="00000000" w:rsidDel="00000000" w:rsidP="00000000" w:rsidRDefault="00000000" w:rsidRPr="00000000" w14:paraId="000000D9">
      <w:pPr>
        <w:ind w:firstLine="709"/>
        <w:jc w:val="both"/>
        <w:rPr/>
      </w:pPr>
      <w:r w:rsidDel="00000000" w:rsidR="00000000" w:rsidRPr="00000000">
        <w:rPr>
          <w:highlight w:val="white"/>
          <w:rtl w:val="0"/>
        </w:rPr>
        <w:t xml:space="preserve">Загальна характеристика відходів промисловості.</w:t>
      </w:r>
      <w:r w:rsidDel="00000000" w:rsidR="00000000" w:rsidRPr="00000000">
        <w:rPr>
          <w:rtl w:val="0"/>
        </w:rPr>
        <w:t xml:space="preserve"> Класифікація відходів промисловості. Розробка маловідходних і безвідходних технологій і методів комплексного використання відходів промисловості. Металургія.</w:t>
      </w:r>
      <w:r w:rsidDel="00000000" w:rsidR="00000000" w:rsidRPr="00000000">
        <w:rPr>
          <w:highlight w:val="white"/>
          <w:rtl w:val="0"/>
        </w:rPr>
        <w:t xml:space="preserve"> Паливно-енергетичний комплекс.</w:t>
      </w:r>
      <w:r w:rsidDel="00000000" w:rsidR="00000000" w:rsidRPr="00000000">
        <w:rPr>
          <w:rtl w:val="0"/>
        </w:rPr>
        <w:t xml:space="preserve"> Хімічний комплекс. Використання сховищ промислових відходів. Методи зберігання відходів промисловості.</w:t>
      </w:r>
    </w:p>
    <w:p w:rsidR="00000000" w:rsidDel="00000000" w:rsidP="00000000" w:rsidRDefault="00000000" w:rsidRPr="00000000" w14:paraId="000000DA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Термічне знешкодження рідких промислових відходів.</w:t>
      </w:r>
    </w:p>
    <w:p w:rsidR="00000000" w:rsidDel="00000000" w:rsidP="00000000" w:rsidRDefault="00000000" w:rsidRPr="00000000" w14:paraId="000000D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Основні поняття відходів. Класифікація відходів промисловості. Термічне знешкодження токсичних промислових відходів. Рідиннофазне окиснення. Гетерогенний каталіз. Піроліз промислових відходів. Окисний піроліз. Сухий піроліз. Вогнева переробка. Переробка і знешкодження відходів з застосуванням плазми.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b w:val="1"/>
          <w:rtl w:val="0"/>
        </w:rPr>
        <w:t xml:space="preserve">Змістовий модуль 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Токсичні відходи. Сучасний приклад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Токсичні відходи. Забруднення довкілля токсичними відходами. Класи токсичних відходів. Сучасний приклад. Візуалізація. Переробка та поховання токсичні відходів. Іммобілізація токсичних відходів. Токсичні відходи для навколишнього середовища. Токсичні відходи з урахуванням сучасного технологічного рівня переробки відходів в Україні.</w:t>
      </w:r>
    </w:p>
    <w:p w:rsidR="00000000" w:rsidDel="00000000" w:rsidP="00000000" w:rsidRDefault="00000000" w:rsidRPr="00000000" w14:paraId="000000DE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Технологія переробки та утилізації нафтопродуктів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Установки очищення нафтошламу.</w:t>
      </w:r>
    </w:p>
    <w:p w:rsidR="00000000" w:rsidDel="00000000" w:rsidP="00000000" w:rsidRDefault="00000000" w:rsidRPr="00000000" w14:paraId="000000DF">
      <w:pPr>
        <w:tabs>
          <w:tab w:val="left" w:leader="none" w:pos="3780"/>
        </w:tabs>
        <w:ind w:firstLine="709"/>
        <w:jc w:val="both"/>
        <w:rPr/>
      </w:pPr>
      <w:r w:rsidDel="00000000" w:rsidR="00000000" w:rsidRPr="00000000">
        <w:rPr>
          <w:highlight w:val="white"/>
          <w:rtl w:val="0"/>
        </w:rPr>
        <w:t xml:space="preserve">Утилізація відходів нафтопродуктів. Технологія переробки нафти. Підготовка нафти до переробки.</w:t>
      </w:r>
      <w:r w:rsidDel="00000000" w:rsidR="00000000" w:rsidRPr="00000000">
        <w:rPr>
          <w:rtl w:val="0"/>
        </w:rPr>
        <w:t xml:space="preserve"> Очищення нафти від домішок. Методи переробки нафтопродуктів. Впровадження технологій утилізації відходів </w:t>
      </w:r>
      <w:r w:rsidDel="00000000" w:rsidR="00000000" w:rsidRPr="00000000">
        <w:rPr>
          <w:highlight w:val="white"/>
          <w:rtl w:val="0"/>
        </w:rPr>
        <w:t xml:space="preserve">нафтопродуктів</w:t>
      </w:r>
      <w:r w:rsidDel="00000000" w:rsidR="00000000" w:rsidRPr="00000000">
        <w:rPr>
          <w:rtl w:val="0"/>
        </w:rPr>
        <w:t xml:space="preserve">. </w:t>
      </w:r>
      <w:hyperlink r:id="rId8">
        <w:r w:rsidDel="00000000" w:rsidR="00000000" w:rsidRPr="00000000">
          <w:rPr>
            <w:rtl w:val="0"/>
          </w:rPr>
          <w:t xml:space="preserve"> Вплив забруднення нафтою та нафтопродуктами на живі організми</w:t>
        </w:r>
      </w:hyperlink>
      <w:r w:rsidDel="00000000" w:rsidR="00000000" w:rsidRPr="00000000">
        <w:rPr>
          <w:rtl w:val="0"/>
        </w:rPr>
        <w:t xml:space="preserve">.</w:t>
      </w:r>
      <w:hyperlink r:id="rId9">
        <w:r w:rsidDel="00000000" w:rsidR="00000000" w:rsidRPr="00000000">
          <w:rPr>
            <w:rtl w:val="0"/>
          </w:rPr>
          <w:t xml:space="preserve"> Методи очистки навколишнього середовища від нафтопродуктів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0">
      <w:pPr>
        <w:tabs>
          <w:tab w:val="right" w:leader="none" w:pos="9627"/>
        </w:tabs>
        <w:ind w:firstLine="709"/>
        <w:jc w:val="both"/>
        <w:rPr/>
      </w:pPr>
      <w:hyperlink r:id="rId10">
        <w:r w:rsidDel="00000000" w:rsidR="00000000" w:rsidRPr="00000000">
          <w:rPr>
            <w:rtl w:val="0"/>
          </w:rPr>
          <w:t xml:space="preserve">Характеристика нафти як забруднювача</w:t>
        </w:r>
      </w:hyperlink>
      <w:r w:rsidDel="00000000" w:rsidR="00000000" w:rsidRPr="00000000">
        <w:rPr>
          <w:rtl w:val="0"/>
        </w:rPr>
        <w:t xml:space="preserve">.</w:t>
      </w:r>
      <w:hyperlink r:id="rId11">
        <w:r w:rsidDel="00000000" w:rsidR="00000000" w:rsidRPr="00000000">
          <w:rPr>
            <w:rtl w:val="0"/>
          </w:rPr>
          <w:t xml:space="preserve"> Склад нафти та її похідних</w:t>
        </w:r>
      </w:hyperlink>
      <w:r w:rsidDel="00000000" w:rsidR="00000000" w:rsidRPr="00000000">
        <w:rPr>
          <w:rtl w:val="0"/>
        </w:rPr>
        <w:t xml:space="preserve">.</w:t>
      </w:r>
      <w:hyperlink r:id="rId12">
        <w:r w:rsidDel="00000000" w:rsidR="00000000" w:rsidRPr="00000000">
          <w:rPr>
            <w:rtl w:val="0"/>
          </w:rPr>
          <w:t xml:space="preserve"> Характеристика забруднення водних об'єктів нафтопродуктами</w:t>
        </w:r>
      </w:hyperlink>
      <w:r w:rsidDel="00000000" w:rsidR="00000000" w:rsidRPr="00000000">
        <w:rPr>
          <w:rtl w:val="0"/>
        </w:rPr>
        <w:t xml:space="preserve">.</w:t>
      </w:r>
      <w:hyperlink r:id="rId13">
        <w:r w:rsidDel="00000000" w:rsidR="00000000" w:rsidRPr="00000000">
          <w:rPr>
            <w:rtl w:val="0"/>
          </w:rPr>
          <w:t xml:space="preserve"> Вплив забруднення нафтою та нафтопродуктами на живі організми</w:t>
        </w:r>
      </w:hyperlink>
      <w:r w:rsidDel="00000000" w:rsidR="00000000" w:rsidRPr="00000000">
        <w:rPr>
          <w:rtl w:val="0"/>
        </w:rPr>
        <w:t xml:space="preserve">.</w:t>
      </w:r>
      <w:hyperlink r:id="rId14">
        <w:r w:rsidDel="00000000" w:rsidR="00000000" w:rsidRPr="00000000">
          <w:rPr>
            <w:rtl w:val="0"/>
          </w:rPr>
          <w:t xml:space="preserve"> Методи очистки навколишнього середовища від нафтопродуктів</w:t>
        </w:r>
      </w:hyperlink>
      <w:r w:rsidDel="00000000" w:rsidR="00000000" w:rsidRPr="00000000">
        <w:rPr>
          <w:rtl w:val="0"/>
        </w:rPr>
        <w:t xml:space="preserve">.</w:t>
      </w:r>
      <w:hyperlink r:id="rId15">
        <w:r w:rsidDel="00000000" w:rsidR="00000000" w:rsidRPr="00000000">
          <w:rPr>
            <w:rtl w:val="0"/>
          </w:rPr>
          <w:t xml:space="preserve"> Переробка та утилізація нафтошламів</w:t>
        </w:r>
      </w:hyperlink>
      <w:r w:rsidDel="00000000" w:rsidR="00000000" w:rsidRPr="00000000">
        <w:rPr>
          <w:rtl w:val="0"/>
        </w:rPr>
        <w:t xml:space="preserve">.</w:t>
      </w:r>
      <w:hyperlink r:id="rId16">
        <w:r w:rsidDel="00000000" w:rsidR="00000000" w:rsidRPr="00000000">
          <w:rPr>
            <w:rtl w:val="0"/>
          </w:rPr>
          <w:t xml:space="preserve"> Основні напрями переробки і утилізації нафтошламів</w:t>
        </w:r>
      </w:hyperlink>
      <w:r w:rsidDel="00000000" w:rsidR="00000000" w:rsidRPr="00000000">
        <w:rPr>
          <w:rtl w:val="0"/>
        </w:rPr>
        <w:t xml:space="preserve">.</w:t>
      </w:r>
      <w:hyperlink r:id="rId17">
        <w:r w:rsidDel="00000000" w:rsidR="00000000" w:rsidRPr="00000000">
          <w:rPr>
            <w:rtl w:val="0"/>
          </w:rPr>
          <w:t xml:space="preserve"> Переробка нафтових відходів шляхом фазоразділення нафтошламів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4. Структура навчальної дисципліни</w:t>
      </w:r>
    </w:p>
    <w:tbl>
      <w:tblPr>
        <w:tblStyle w:val="Table4"/>
        <w:tblW w:w="10680.000000000002" w:type="dxa"/>
        <w:jc w:val="left"/>
        <w:tblInd w:w="-4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5"/>
        <w:gridCol w:w="851"/>
        <w:gridCol w:w="567"/>
        <w:gridCol w:w="141"/>
        <w:gridCol w:w="709"/>
        <w:gridCol w:w="628"/>
        <w:gridCol w:w="851"/>
        <w:gridCol w:w="647"/>
        <w:gridCol w:w="912"/>
        <w:gridCol w:w="573"/>
        <w:gridCol w:w="800"/>
        <w:gridCol w:w="11"/>
        <w:gridCol w:w="787"/>
        <w:gridCol w:w="957"/>
        <w:gridCol w:w="957"/>
        <w:gridCol w:w="24"/>
        <w:tblGridChange w:id="0">
          <w:tblGrid>
            <w:gridCol w:w="1265"/>
            <w:gridCol w:w="851"/>
            <w:gridCol w:w="567"/>
            <w:gridCol w:w="141"/>
            <w:gridCol w:w="709"/>
            <w:gridCol w:w="628"/>
            <w:gridCol w:w="851"/>
            <w:gridCol w:w="647"/>
            <w:gridCol w:w="912"/>
            <w:gridCol w:w="573"/>
            <w:gridCol w:w="800"/>
            <w:gridCol w:w="11"/>
            <w:gridCol w:w="787"/>
            <w:gridCol w:w="957"/>
            <w:gridCol w:w="957"/>
            <w:gridCol w:w="24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годин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Аудиторні (контактні) години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Самостійна робота, год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Система накопичення балів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Лекційні заняття,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Семінарські заняття,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Теор.</w:t>
            </w:r>
          </w:p>
          <w:p w:rsidR="00000000" w:rsidDel="00000000" w:rsidP="00000000" w:rsidRDefault="00000000" w:rsidRPr="00000000" w14:paraId="0000010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Сем.</w:t>
            </w:r>
          </w:p>
          <w:p w:rsidR="00000000" w:rsidDel="00000000" w:rsidP="00000000" w:rsidRDefault="00000000" w:rsidRPr="00000000" w14:paraId="000001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о/дф.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ф.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о/дф.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906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за змістові модулі</w:t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1608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Підсумковий семестровий контроль</w:t>
            </w:r>
          </w:p>
          <w:p w:rsidR="00000000" w:rsidDel="00000000" w:rsidP="00000000" w:rsidRDefault="00000000" w:rsidRPr="00000000" w14:paraId="0000017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Загалом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94">
      <w:pPr>
        <w:jc w:val="both"/>
        <w:rPr/>
        <w:sectPr>
          <w:footerReference r:id="rId18" w:type="default"/>
          <w:pgSz w:h="16838" w:w="11906" w:orient="portrait"/>
          <w:pgMar w:bottom="1134" w:top="1134" w:left="1134" w:right="746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>
          <w:b w:val="1"/>
          <w:rtl w:val="0"/>
        </w:rPr>
        <w:t xml:space="preserve">5. Теми лекційних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3"/>
        <w:gridCol w:w="6364"/>
        <w:gridCol w:w="839"/>
        <w:gridCol w:w="840"/>
        <w:tblGridChange w:id="0">
          <w:tblGrid>
            <w:gridCol w:w="1313"/>
            <w:gridCol w:w="6364"/>
            <w:gridCol w:w="839"/>
            <w:gridCol w:w="84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98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змістового модуля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 ф.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ind w:left="142" w:hanging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Санітарно-гігієнічна оцінка надійності методів знешкодження промислових відходів.</w:t>
            </w:r>
            <w:r w:rsidDel="00000000" w:rsidR="00000000" w:rsidRPr="00000000">
              <w:rPr>
                <w:highlight w:val="white"/>
                <w:rtl w:val="0"/>
              </w:rPr>
              <w:t xml:space="preserve"> Загальна характеристика відходів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Термічне знешкодження рідких промислових відходів.</w:t>
            </w:r>
          </w:p>
          <w:p w:rsidR="00000000" w:rsidDel="00000000" w:rsidP="00000000" w:rsidRDefault="00000000" w:rsidRPr="00000000" w14:paraId="000001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Токсичні відходи. Сучасний приклад.</w:t>
            </w:r>
          </w:p>
          <w:p w:rsidR="00000000" w:rsidDel="00000000" w:rsidP="00000000" w:rsidRDefault="00000000" w:rsidRPr="00000000" w14:paraId="000001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Технологія переробки та утилізації нафтопродуктів</w:t>
            </w:r>
            <w:r w:rsidDel="00000000" w:rsidR="00000000" w:rsidRPr="00000000">
              <w:rPr>
                <w:rtl w:val="0"/>
              </w:rPr>
              <w:t xml:space="preserve">. Установки очищення нафтошламу.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BA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7513" w:hanging="751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Теми семінарських занять</w:t>
      </w:r>
    </w:p>
    <w:p w:rsidR="00000000" w:rsidDel="00000000" w:rsidP="00000000" w:rsidRDefault="00000000" w:rsidRPr="00000000" w14:paraId="000001BC">
      <w:pPr>
        <w:ind w:left="7513" w:hanging="7513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3.0" w:type="dxa"/>
        <w:jc w:val="left"/>
        <w:tblInd w:w="2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3"/>
        <w:gridCol w:w="6737"/>
        <w:gridCol w:w="870"/>
        <w:gridCol w:w="1063"/>
        <w:tblGridChange w:id="0">
          <w:tblGrid>
            <w:gridCol w:w="823"/>
            <w:gridCol w:w="6737"/>
            <w:gridCol w:w="870"/>
            <w:gridCol w:w="106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BE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 ф.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ind w:left="142" w:hanging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Загальна характеристика відходів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Шахтні та рудничні води. Загальні відомості про природні</w:t>
            </w:r>
          </w:p>
          <w:p w:rsidR="00000000" w:rsidDel="00000000" w:rsidP="00000000" w:rsidRDefault="00000000" w:rsidRPr="00000000" w14:paraId="000001CD">
            <w:pPr>
              <w:jc w:val="both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ресурси України. Вплив шахтних і кар'єрних вод на екологічну ситуацію. Формування і основні властивості шахтних і рудничних вод. Методи очищення скидних вод гірничодобувного виробництва.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Термічне знешкодження рідких промислових відходів. </w:t>
            </w:r>
          </w:p>
          <w:p w:rsidR="00000000" w:rsidDel="00000000" w:rsidP="00000000" w:rsidRDefault="00000000" w:rsidRPr="00000000" w14:paraId="000001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Установки термічного знешкодження рідких промислових відходів. Форсунки з розприскуванням рідких відходів. Ультразвукові форсунки. Циклонні топки. Вертикальні циклонні камери для знешкодження стічних вод. Установки надшарового горіння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Токсичні відходи. Сучасний приклад.</w:t>
            </w:r>
          </w:p>
          <w:p w:rsidR="00000000" w:rsidDel="00000000" w:rsidP="00000000" w:rsidRDefault="00000000" w:rsidRPr="00000000" w14:paraId="000001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Технологія переробки та утилізації нафтопродуктів</w:t>
            </w:r>
            <w:r w:rsidDel="00000000" w:rsidR="00000000" w:rsidRPr="00000000">
              <w:rPr>
                <w:rtl w:val="0"/>
              </w:rPr>
              <w:t xml:space="preserve">. Установки очищення нафтошламу.</w:t>
            </w:r>
          </w:p>
          <w:p w:rsidR="00000000" w:rsidDel="00000000" w:rsidP="00000000" w:rsidRDefault="00000000" w:rsidRPr="00000000" w14:paraId="000001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Система очистки резервуарів від шламу SKK COWS. Хімічні методи утилізації нафтошламу. Методи очистки ґрунтів від нафтошламу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Разом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leader="none" w:pos="1976"/>
        </w:tabs>
        <w:rPr/>
        <w:sectPr>
          <w:type w:val="nextPage"/>
          <w:pgSz w:h="16838" w:w="11906" w:orient="portrait"/>
          <w:pgMar w:bottom="1134" w:top="1134" w:left="1134" w:right="746" w:header="708" w:footer="708"/>
          <w:titlePg w:val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/>
      </w:pPr>
      <w:r w:rsidDel="00000000" w:rsidR="00000000" w:rsidRPr="00000000">
        <w:rPr>
          <w:b w:val="1"/>
          <w:rtl w:val="0"/>
        </w:rPr>
        <w:t xml:space="preserve">7. Види і зміст поточних контрольних заходів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74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843"/>
        <w:gridCol w:w="5137"/>
        <w:gridCol w:w="4077"/>
        <w:gridCol w:w="1275"/>
        <w:tblGridChange w:id="0">
          <w:tblGrid>
            <w:gridCol w:w="1413"/>
            <w:gridCol w:w="1843"/>
            <w:gridCol w:w="5137"/>
            <w:gridCol w:w="4077"/>
            <w:gridCol w:w="1275"/>
          </w:tblGrid>
        </w:tblGridChange>
      </w:tblGrid>
      <w:tr>
        <w:trPr>
          <w:cantSplit w:val="0"/>
          <w:trHeight w:val="803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змістового модуля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поточного контрольного заходу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 поточного контрольного заходу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**Критерії оцінювання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4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 1. </w:t>
            </w:r>
          </w:p>
          <w:p w:rsidR="00000000" w:rsidDel="00000000" w:rsidP="00000000" w:rsidRDefault="00000000" w:rsidRPr="00000000" w14:paraId="000001F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  <w:p w:rsidR="00000000" w:rsidDel="00000000" w:rsidP="00000000" w:rsidRDefault="00000000" w:rsidRPr="00000000" w14:paraId="000001F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Охарактеризуйте класифікацію відходів за небезпекою.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Наведіть розробку маловідходних і безвідходних технологій для використання відходів промисловості.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Опишіть зони залягання підземних вод.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1"/>
              </w:numPr>
              <w:tabs>
                <w:tab w:val="left" w:leader="none" w:pos="993"/>
              </w:tabs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Наведіть фактори негативного впливу на довкілля вугледобувних і вуглезбагачувальних підприємств.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1"/>
              </w:numPr>
              <w:tabs>
                <w:tab w:val="left" w:leader="none" w:pos="993"/>
              </w:tabs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існують методи очищення зливних вод  гірничодобувного виробництва?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Охарактеризуйте основні типи побутового сміття.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Розкрийте проблеми твердих побутових відходів та схеми їх утилізації в Запоріжжі.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Назвіть основні методи утилізації твердих побутових відходів.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Характеристика стадій компостування твердих побутових відходів.</w:t>
            </w:r>
          </w:p>
          <w:p w:rsidR="00000000" w:rsidDel="00000000" w:rsidP="00000000" w:rsidRDefault="00000000" w:rsidRPr="00000000" w14:paraId="0000020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</w:t>
            </w:r>
          </w:p>
          <w:p w:rsidR="00000000" w:rsidDel="00000000" w:rsidP="00000000" w:rsidRDefault="00000000" w:rsidRPr="00000000" w14:paraId="0000020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 з помилками або неточностями.</w:t>
            </w:r>
          </w:p>
          <w:p w:rsidR="00000000" w:rsidDel="00000000" w:rsidP="00000000" w:rsidRDefault="00000000" w:rsidRPr="00000000" w14:paraId="0000020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помилок.</w:t>
            </w:r>
          </w:p>
          <w:p w:rsidR="00000000" w:rsidDel="00000000" w:rsidP="00000000" w:rsidRDefault="00000000" w:rsidRPr="00000000" w14:paraId="0000020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помилок; виявляє поверхневі знання з навчальної дисципліни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42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№1</w:t>
            </w:r>
          </w:p>
          <w:p w:rsidR="00000000" w:rsidDel="00000000" w:rsidP="00000000" w:rsidRDefault="00000000" w:rsidRPr="00000000" w14:paraId="000002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Практична частина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Виконується у вигляді доповіді і презентації.</w:t>
            </w:r>
          </w:p>
          <w:p w:rsidR="00000000" w:rsidDel="00000000" w:rsidP="00000000" w:rsidRDefault="00000000" w:rsidRPr="00000000" w14:paraId="000002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Презентація повинна містити таблиці, графіки та рисунки та складатись з 10-15 слайдів. </w:t>
            </w:r>
          </w:p>
          <w:p w:rsidR="00000000" w:rsidDel="00000000" w:rsidP="00000000" w:rsidRDefault="00000000" w:rsidRPr="00000000" w14:paraId="000002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Орієнтовні теми: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Сучасний стан промислового комплексу міста Запоріжжя 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Сучасні безвідходні технології виробництва.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 очищення стічних вод.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Сучасні методи утилізації твердих побутових відходів.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Світовий досвід у сфері утилізації комунально-побутових відходів.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проявили творчі здібності в при виконанні роботи.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21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Відповіді сформульовано чітко, студент показує знання з навчальної дисципліни з деякими неточностями.</w:t>
            </w:r>
          </w:p>
          <w:p w:rsidR="00000000" w:rsidDel="00000000" w:rsidP="00000000" w:rsidRDefault="00000000" w:rsidRPr="00000000" w14:paraId="0000021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презентації, у доповіді допущені неточності і помилки. Презентація оформлена без графічних зображень, таблиць, графіків, з допущенням суттєвих помилок.</w:t>
            </w:r>
          </w:p>
          <w:p w:rsidR="00000000" w:rsidDel="00000000" w:rsidP="00000000" w:rsidRDefault="00000000" w:rsidRPr="00000000" w14:paraId="0000021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 без доповіді. Презентація оформлена без графічних зображень, таблиць, графіків, з допущенням суттєвих помилок.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/>
          <w:p w:rsidR="00000000" w:rsidDel="00000000" w:rsidP="00000000" w:rsidRDefault="00000000" w:rsidRPr="00000000" w14:paraId="0000021B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7 балів</w:t>
            </w:r>
          </w:p>
          <w:p w:rsidR="00000000" w:rsidDel="00000000" w:rsidP="00000000" w:rsidRDefault="00000000" w:rsidRPr="00000000" w14:paraId="0000021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1 КЗ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</w:tr>
      <w:tr>
        <w:trPr>
          <w:cantSplit w:val="0"/>
          <w:trHeight w:val="427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 2.</w:t>
            </w:r>
          </w:p>
          <w:p w:rsidR="00000000" w:rsidDel="00000000" w:rsidP="00000000" w:rsidRDefault="00000000" w:rsidRPr="00000000" w14:paraId="000002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  <w:p w:rsidR="00000000" w:rsidDel="00000000" w:rsidP="00000000" w:rsidRDefault="00000000" w:rsidRPr="00000000" w14:paraId="0000022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Як спалюється пальне при форсункових способах у топках печей?</w:t>
            </w:r>
          </w:p>
          <w:p w:rsidR="00000000" w:rsidDel="00000000" w:rsidP="00000000" w:rsidRDefault="00000000" w:rsidRPr="00000000" w14:paraId="000002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Парові, повітряні та механічні форсунки.</w:t>
            </w:r>
          </w:p>
          <w:p w:rsidR="00000000" w:rsidDel="00000000" w:rsidP="00000000" w:rsidRDefault="00000000" w:rsidRPr="00000000" w14:paraId="000002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Принцип роботи ультразвукових форсунок.</w:t>
            </w:r>
          </w:p>
          <w:p w:rsidR="00000000" w:rsidDel="00000000" w:rsidP="00000000" w:rsidRDefault="00000000" w:rsidRPr="00000000" w14:paraId="000002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Якими двома способами можуть спалюватись рідкі відходи?</w:t>
            </w:r>
          </w:p>
          <w:p w:rsidR="00000000" w:rsidDel="00000000" w:rsidP="00000000" w:rsidRDefault="00000000" w:rsidRPr="00000000" w14:paraId="000002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Переваги та недоліки циклонних печей.</w:t>
            </w:r>
          </w:p>
          <w:p w:rsidR="00000000" w:rsidDel="00000000" w:rsidP="00000000" w:rsidRDefault="00000000" w:rsidRPr="00000000" w14:paraId="000002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Наведіть класифікацію токсичних відходів.</w:t>
            </w:r>
          </w:p>
          <w:p w:rsidR="00000000" w:rsidDel="00000000" w:rsidP="00000000" w:rsidRDefault="00000000" w:rsidRPr="00000000" w14:paraId="000002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Дайте приклади утилізації токсичних відходів у ХХІ сі.</w:t>
            </w:r>
          </w:p>
          <w:p w:rsidR="00000000" w:rsidDel="00000000" w:rsidP="00000000" w:rsidRDefault="00000000" w:rsidRPr="00000000" w14:paraId="000002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Що таке цементація? Де її використовують?</w:t>
            </w:r>
          </w:p>
          <w:p w:rsidR="00000000" w:rsidDel="00000000" w:rsidP="00000000" w:rsidRDefault="00000000" w:rsidRPr="00000000" w14:paraId="000002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Які є електрохімічні методи очистки води?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9.Охарактеризувати метод УФ очистки води.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10.Які недоліки використання ультразвукового методу очистки води?</w:t>
            </w:r>
          </w:p>
          <w:p w:rsidR="00000000" w:rsidDel="00000000" w:rsidP="00000000" w:rsidRDefault="00000000" w:rsidRPr="00000000" w14:paraId="000002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</w:t>
            </w:r>
          </w:p>
          <w:p w:rsidR="00000000" w:rsidDel="00000000" w:rsidP="00000000" w:rsidRDefault="00000000" w:rsidRPr="00000000" w14:paraId="0000023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 з помилками або неточностями.</w:t>
            </w:r>
          </w:p>
          <w:p w:rsidR="00000000" w:rsidDel="00000000" w:rsidP="00000000" w:rsidRDefault="00000000" w:rsidRPr="00000000" w14:paraId="0000023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помилок.</w:t>
            </w:r>
          </w:p>
          <w:p w:rsidR="00000000" w:rsidDel="00000000" w:rsidP="00000000" w:rsidRDefault="00000000" w:rsidRPr="00000000" w14:paraId="0000023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помилок; виявляє поверхневі знання з навчальної дисципліни.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6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№2</w:t>
            </w:r>
          </w:p>
          <w:p w:rsidR="00000000" w:rsidDel="00000000" w:rsidP="00000000" w:rsidRDefault="00000000" w:rsidRPr="00000000" w14:paraId="000002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Практична частина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Виконується у вигляді доповіді і презентації.</w:t>
            </w:r>
          </w:p>
          <w:p w:rsidR="00000000" w:rsidDel="00000000" w:rsidP="00000000" w:rsidRDefault="00000000" w:rsidRPr="00000000" w14:paraId="000002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Презентація повинна містити таблиці, графіки та рисунки та складатись з 10-15 слайдів. </w:t>
            </w:r>
          </w:p>
          <w:p w:rsidR="00000000" w:rsidDel="00000000" w:rsidP="00000000" w:rsidRDefault="00000000" w:rsidRPr="00000000" w14:paraId="000002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Орієнтовні теми: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Типи установок для утилізації рідких токсичних відходів. 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Методики утилізації рідких токсичних відходів.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Державні санітарні правила і норми утилізації рідких промислових відходів.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Сучасні методи утилізації твердих побутових відходів.</w:t>
            </w:r>
          </w:p>
          <w:p w:rsidR="00000000" w:rsidDel="00000000" w:rsidP="00000000" w:rsidRDefault="00000000" w:rsidRPr="00000000" w14:paraId="000002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проявили творчі здібності в при виконанні роботи.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24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Відповіді сформульовано чітко, студент показує знання з навчальної дисципліни з деякими неточностями.</w:t>
            </w:r>
          </w:p>
          <w:p w:rsidR="00000000" w:rsidDel="00000000" w:rsidP="00000000" w:rsidRDefault="00000000" w:rsidRPr="00000000" w14:paraId="0000024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презентації, у доповіді допущені неточності і помилки. Презентація оформлена без графічних зображень, таблиць, графіків, з допущенням суттєвих помилок.</w:t>
            </w:r>
          </w:p>
          <w:p w:rsidR="00000000" w:rsidDel="00000000" w:rsidP="00000000" w:rsidRDefault="00000000" w:rsidRPr="00000000" w14:paraId="000002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 без доповіді. Презентація оформлена без графічних зображень, таблиць, графіків, з допущенням суттєвих помилок.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7 балів</w:t>
            </w:r>
          </w:p>
          <w:p w:rsidR="00000000" w:rsidDel="00000000" w:rsidP="00000000" w:rsidRDefault="00000000" w:rsidRPr="00000000" w14:paraId="000002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2 КЗ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 3. </w:t>
            </w:r>
          </w:p>
          <w:p w:rsidR="00000000" w:rsidDel="00000000" w:rsidP="00000000" w:rsidRDefault="00000000" w:rsidRPr="00000000" w14:paraId="000002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Охарактеризуйте склад нафти та її похідних.</w:t>
            </w:r>
          </w:p>
          <w:p w:rsidR="00000000" w:rsidDel="00000000" w:rsidP="00000000" w:rsidRDefault="00000000" w:rsidRPr="00000000" w14:paraId="000002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Опишіть вплив нафтопродуктів на здоров’я людини.</w:t>
            </w:r>
          </w:p>
          <w:p w:rsidR="00000000" w:rsidDel="00000000" w:rsidP="00000000" w:rsidRDefault="00000000" w:rsidRPr="00000000" w14:paraId="000002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Наведіть механічні методи очистки довкілля від нафти.</w:t>
            </w:r>
          </w:p>
          <w:p w:rsidR="00000000" w:rsidDel="00000000" w:rsidP="00000000" w:rsidRDefault="00000000" w:rsidRPr="00000000" w14:paraId="000002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Назвіть основні напрями переробки й утилізації нафтошламів.</w:t>
            </w:r>
          </w:p>
          <w:p w:rsidR="00000000" w:rsidDel="00000000" w:rsidP="00000000" w:rsidRDefault="00000000" w:rsidRPr="00000000" w14:paraId="000002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Охарактеризуйте переробку нафтових відходів шляхом фазорозділення нафтошламів.</w:t>
            </w:r>
          </w:p>
          <w:p w:rsidR="00000000" w:rsidDel="00000000" w:rsidP="00000000" w:rsidRDefault="00000000" w:rsidRPr="00000000" w14:paraId="000002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Основні підходи біоремедіації  до відновлення нафтозабруднених ґрунтів.</w:t>
            </w:r>
          </w:p>
          <w:p w:rsidR="00000000" w:rsidDel="00000000" w:rsidP="00000000" w:rsidRDefault="00000000" w:rsidRPr="00000000" w14:paraId="000002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Принцип дії аеробного та анаеробного методу</w:t>
            </w:r>
          </w:p>
          <w:p w:rsidR="00000000" w:rsidDel="00000000" w:rsidP="00000000" w:rsidRDefault="00000000" w:rsidRPr="00000000" w14:paraId="000002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Фактори, які можуть обмежити застосування і ефективність процесу в очищенні ґрунту біло-червоною цвіллю.</w:t>
            </w:r>
          </w:p>
          <w:p w:rsidR="00000000" w:rsidDel="00000000" w:rsidP="00000000" w:rsidRDefault="00000000" w:rsidRPr="00000000" w14:paraId="000002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 Очищення ґрунту методом формування штабелів.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</w:t>
            </w:r>
          </w:p>
          <w:p w:rsidR="00000000" w:rsidDel="00000000" w:rsidP="00000000" w:rsidRDefault="00000000" w:rsidRPr="00000000" w14:paraId="0000026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 з помилками або неточностями.</w:t>
            </w:r>
          </w:p>
          <w:p w:rsidR="00000000" w:rsidDel="00000000" w:rsidP="00000000" w:rsidRDefault="00000000" w:rsidRPr="00000000" w14:paraId="0000026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помилок.</w:t>
            </w:r>
          </w:p>
          <w:p w:rsidR="00000000" w:rsidDel="00000000" w:rsidP="00000000" w:rsidRDefault="00000000" w:rsidRPr="00000000" w14:paraId="0000026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помилок; виявляє поверхневі знання з навчальної дисципліни.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№3</w:t>
            </w:r>
          </w:p>
          <w:p w:rsidR="00000000" w:rsidDel="00000000" w:rsidP="00000000" w:rsidRDefault="00000000" w:rsidRPr="00000000" w14:paraId="000002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Практична части</w:t>
            </w:r>
          </w:p>
          <w:p w:rsidR="00000000" w:rsidDel="00000000" w:rsidP="00000000" w:rsidRDefault="00000000" w:rsidRPr="00000000" w14:paraId="000002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Виконується у вигляді доповіді і презентації.</w:t>
            </w:r>
          </w:p>
          <w:p w:rsidR="00000000" w:rsidDel="00000000" w:rsidP="00000000" w:rsidRDefault="00000000" w:rsidRPr="00000000" w14:paraId="0000026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Презентація повинна містити таблиці, графіки та рисунки та складатись з 10-15 слайдів. </w:t>
            </w:r>
          </w:p>
          <w:p w:rsidR="00000000" w:rsidDel="00000000" w:rsidP="00000000" w:rsidRDefault="00000000" w:rsidRPr="00000000" w14:paraId="000002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Орієнтовні теми: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Склад і класифікація нафти.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Сучасні методи переробки нафтошламів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Державні санітарні правила і норми поводження з нафтовими відходами.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 очистки водойм від забруднення нафтопродуктами.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 очистки ґрунтів від забруднення нафтопродуктами.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Біологічна очистка від забруднень нафтопродуктами. Світовий досвід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проявили творчі здібності в при виконанні роботи.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27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Відповіді сформульовано чітко, студент показує знання з навчальної дисципліни з деякими неточностями.</w:t>
            </w:r>
          </w:p>
          <w:p w:rsidR="00000000" w:rsidDel="00000000" w:rsidP="00000000" w:rsidRDefault="00000000" w:rsidRPr="00000000" w14:paraId="0000027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презентації, у доповіді допущені неточності і помилки. Презентація оформлена без графічних зображень, таблиць, графіків, з допущенням суттєвих помилок.</w:t>
            </w:r>
          </w:p>
          <w:p w:rsidR="00000000" w:rsidDel="00000000" w:rsidP="00000000" w:rsidRDefault="00000000" w:rsidRPr="00000000" w14:paraId="0000027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 без доповіді. Презентація оформлена без графічних зображень, таблиць, графіків, з допущенням суттєвих помилок.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7 балів</w:t>
            </w:r>
          </w:p>
          <w:p w:rsidR="00000000" w:rsidDel="00000000" w:rsidP="00000000" w:rsidRDefault="00000000" w:rsidRPr="00000000" w14:paraId="0000027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27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3 КЗ</w:t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28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3750.0" w:type="dxa"/>
        <w:jc w:val="left"/>
        <w:tblInd w:w="-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843"/>
        <w:gridCol w:w="5103"/>
        <w:gridCol w:w="4111"/>
        <w:gridCol w:w="1275"/>
        <w:tblGridChange w:id="0">
          <w:tblGrid>
            <w:gridCol w:w="1418"/>
            <w:gridCol w:w="1843"/>
            <w:gridCol w:w="5103"/>
            <w:gridCol w:w="4111"/>
            <w:gridCol w:w="1275"/>
          </w:tblGrid>
        </w:tblGridChange>
      </w:tblGrid>
      <w:tr>
        <w:trPr>
          <w:cantSplit w:val="0"/>
          <w:trHeight w:val="618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 4. </w:t>
            </w:r>
          </w:p>
          <w:p w:rsidR="00000000" w:rsidDel="00000000" w:rsidP="00000000" w:rsidRDefault="00000000" w:rsidRPr="00000000" w14:paraId="000002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 </w:t>
            </w:r>
          </w:p>
          <w:p w:rsidR="00000000" w:rsidDel="00000000" w:rsidP="00000000" w:rsidRDefault="00000000" w:rsidRPr="00000000" w14:paraId="00000289">
            <w:pPr>
              <w:tabs>
                <w:tab w:val="left" w:leader="none" w:pos="993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Основні підходи біоремедіації  до відновлення нафтозабруднених ґрунтів.</w:t>
            </w:r>
          </w:p>
          <w:p w:rsidR="00000000" w:rsidDel="00000000" w:rsidP="00000000" w:rsidRDefault="00000000" w:rsidRPr="00000000" w14:paraId="0000028A">
            <w:pPr>
              <w:tabs>
                <w:tab w:val="left" w:leader="none" w:pos="993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Принцип дії аеробного та анаеробного методу.</w:t>
            </w:r>
          </w:p>
          <w:p w:rsidR="00000000" w:rsidDel="00000000" w:rsidP="00000000" w:rsidRDefault="00000000" w:rsidRPr="00000000" w14:paraId="0000028B">
            <w:pPr>
              <w:tabs>
                <w:tab w:val="left" w:leader="none" w:pos="993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Фактори, які можуть обмежити застосування і ефективність процесу в очищенні ґрунту біло-червоною цвіллю.</w:t>
            </w:r>
          </w:p>
          <w:p w:rsidR="00000000" w:rsidDel="00000000" w:rsidP="00000000" w:rsidRDefault="00000000" w:rsidRPr="00000000" w14:paraId="0000028C">
            <w:pPr>
              <w:tabs>
                <w:tab w:val="left" w:leader="none" w:pos="993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Очищення ґрунту методом формування штабелів . </w:t>
            </w:r>
          </w:p>
          <w:p w:rsidR="00000000" w:rsidDel="00000000" w:rsidP="00000000" w:rsidRDefault="00000000" w:rsidRPr="00000000" w14:paraId="000002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Компостування як контрольований біологічний процес.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</w:t>
            </w:r>
          </w:p>
          <w:p w:rsidR="00000000" w:rsidDel="00000000" w:rsidP="00000000" w:rsidRDefault="00000000" w:rsidRPr="00000000" w14:paraId="0000028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всіх поставлених завдань семінарського заняття, Відповіді сформульовано чітко, студент показує глибокі знання з навчальної дисципліни з помилками або неточностями.</w:t>
            </w:r>
          </w:p>
          <w:p w:rsidR="00000000" w:rsidDel="00000000" w:rsidP="00000000" w:rsidRDefault="00000000" w:rsidRPr="00000000" w14:paraId="0000029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помилок.</w:t>
            </w:r>
          </w:p>
          <w:p w:rsidR="00000000" w:rsidDel="00000000" w:rsidP="00000000" w:rsidRDefault="00000000" w:rsidRPr="00000000" w14:paraId="0000029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поставлених завдань семінарського заняття, з допущенням суттєвих помилок; виявляє поверхневі знання з навчальної дисципліни.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61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Семінарське заняття №4</w:t>
            </w:r>
          </w:p>
          <w:p w:rsidR="00000000" w:rsidDel="00000000" w:rsidP="00000000" w:rsidRDefault="00000000" w:rsidRPr="00000000" w14:paraId="000002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Практична частина</w:t>
            </w:r>
          </w:p>
          <w:p w:rsidR="00000000" w:rsidDel="00000000" w:rsidP="00000000" w:rsidRDefault="00000000" w:rsidRPr="00000000" w14:paraId="000002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Виконується у вигляді доповіді і презентації.</w:t>
            </w:r>
          </w:p>
          <w:p w:rsidR="00000000" w:rsidDel="00000000" w:rsidP="00000000" w:rsidRDefault="00000000" w:rsidRPr="00000000" w14:paraId="0000029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Презентація повинна містити таблиці, графіки та рисунки та складатись з 10-15 слайдів. </w:t>
            </w:r>
          </w:p>
          <w:p w:rsidR="00000000" w:rsidDel="00000000" w:rsidP="00000000" w:rsidRDefault="00000000" w:rsidRPr="00000000" w14:paraId="000002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Орієнтовні теми:</w:t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Система очистки резервуарів від шламу SKK COWS;</w:t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Хімічна очистка від нафтопродуктів;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Біоремедиація в Україні;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Гігієна ґрунту.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– 4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проявили творчі здібності в при виконанні роботи.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29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– 3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презентації, під час доповіді виявили усебічні, систематичні та глибокі знання з обраної теми, вміння логічно і стисло висловлювати думки; Відповіді сформульовано чітко, студент показує знання з навчальної дисципліни з деякими неточностями.</w:t>
            </w:r>
          </w:p>
          <w:p w:rsidR="00000000" w:rsidDel="00000000" w:rsidP="00000000" w:rsidRDefault="00000000" w:rsidRPr="00000000" w14:paraId="000002A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2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презентації, у доповіді допущені неточності і помилки. Презентація оформлена без графічних зображень, таблиць, графіків, з допущенням суттєвих помилок.</w:t>
            </w:r>
          </w:p>
          <w:p w:rsidR="00000000" w:rsidDel="00000000" w:rsidP="00000000" w:rsidRDefault="00000000" w:rsidRPr="00000000" w14:paraId="000002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1 бал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часткове виконання презентації без доповіді. Презентація оформлена без графічних зображень, таблиць, графіків, з допущенням суттєвих помилок.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7 балів</w:t>
            </w:r>
          </w:p>
          <w:p w:rsidR="00000000" w:rsidDel="00000000" w:rsidP="00000000" w:rsidRDefault="00000000" w:rsidRPr="00000000" w14:paraId="000002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за ЗМ 4 КЗ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Усього 1- 4 за змістові модулі контр. заходів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2B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8, Підсумковий семестровий контроль</w:t>
      </w:r>
    </w:p>
    <w:tbl>
      <w:tblPr>
        <w:tblStyle w:val="Table9"/>
        <w:tblW w:w="149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9"/>
        <w:gridCol w:w="2223"/>
        <w:gridCol w:w="4515"/>
        <w:gridCol w:w="5183"/>
        <w:gridCol w:w="1547"/>
        <w:tblGridChange w:id="0">
          <w:tblGrid>
            <w:gridCol w:w="1519"/>
            <w:gridCol w:w="2223"/>
            <w:gridCol w:w="4515"/>
            <w:gridCol w:w="5183"/>
            <w:gridCol w:w="15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 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Види підсумкових контрольних заходів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Зміст підсумкового контрольного заходу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Критерії оцінювання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firstLine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Індивідуальні дослідницькі завдання повинні містити аналіз сучасного стану обраного питання. Виконується у вигляді доповіді і презентації. Обсяг доповіді ІДЗ повинен бути розрахований на 7-10 хв. Доповідь повинна складатись зі вступу, в якому висвітлена актуальність, мета дослідження, завдання, об'єкт та предмет (1-2 хв.) повне висвітлення питань, висновки та додається список використаних джерел. Презентація ІДЗ повинна містити таблиці, графіки та рисунки та складатись з 15-20 слайдів.</w:t>
            </w:r>
          </w:p>
          <w:p w:rsidR="00000000" w:rsidDel="00000000" w:rsidP="00000000" w:rsidRDefault="00000000" w:rsidRPr="00000000" w14:paraId="000002D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ІДЗ повинно бути виконано протягом семестру та представлено до захисту до початку залікового тижня. </w:t>
            </w:r>
          </w:p>
          <w:p w:rsidR="00000000" w:rsidDel="00000000" w:rsidP="00000000" w:rsidRDefault="00000000" w:rsidRPr="00000000" w14:paraId="000002D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виконання ІДЗ обираються відповідно до номера прізвища студента у журналі академічної групи.</w:t>
            </w:r>
          </w:p>
          <w:p w:rsidR="00000000" w:rsidDel="00000000" w:rsidP="00000000" w:rsidRDefault="00000000" w:rsidRPr="00000000" w14:paraId="000002D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Орієнтовані питання для виконання завдання викладено на сторінці СЕЗН ЗНУ на платформі Moodle.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 балів </w:t>
            </w:r>
            <w:r w:rsidDel="00000000" w:rsidR="00000000" w:rsidRPr="00000000">
              <w:rPr>
                <w:rtl w:val="0"/>
              </w:rPr>
              <w:t xml:space="preserve">– здобувачі освіти самостійно виконали понад 90% завдань під час виконання роботи виявили усебічні, систематичні та глибокі знання програмного матеріалу з дисципліни, уміння ставити мету і формулювати завдання досліджень; творчі здібності у розумінні та використанні програмного матеріалу для виконання поставлених мети і завдань; чітко, логічно, послідовно викладати матеріал; робити обґрунтовані висновки. Під час захисту індивідуального задання надавали вичерпні, аргументовані та цілісні відповіді на всі запитання.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2D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 освіти виконали не менше 90% завдань, завдання роботи виконані достатньо грамотно, але є декілька (1-3) несуттєвих помилок. Під час виконання роботи здобувачі вищої освіти виявили знання і розуміння програмного матеріалу з дисципліни у повному обсязі, уміння ставити мету і формулювати завдання досліджень; творчій підхід до виконання поставлених мети і завдань; логічно, послідовно викладати матеріал; роботи  обґрунтовані висновки. Під час захисту індивідуального завдання загалом надавати аргументовані, без суттєвих помилок, відповіді на всі запитання. У цілому робота оформлена акуратно, але наявні незначні неточності в її оформленні та презентації.</w:t>
            </w:r>
          </w:p>
          <w:p w:rsidR="00000000" w:rsidDel="00000000" w:rsidP="00000000" w:rsidRDefault="00000000" w:rsidRPr="00000000" w14:paraId="000002D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здобувачі освіти виконали не менше 80% завдань, завдання роботи виконані достатньо грамотно, але є декілька (до 5) несуттєвих помилок. Під час виконання роботи здобувачі освіти виявили знання і розуміння програмного матеріалу з дисципліни з основних розділів, уміння ставити мету і формулювати завдання досліджень; логічно, послідовно викладати матеріал; робити висновки. Під час захисту індивідуального завдання відповідали достатньо грамотно, але припускались однієї-двох непринципових помилок. Робота оформлена акуратно, але наявні незначні неточності в її оформленні. </w:t>
            </w:r>
          </w:p>
          <w:p w:rsidR="00000000" w:rsidDel="00000000" w:rsidP="00000000" w:rsidRDefault="00000000" w:rsidRPr="00000000" w14:paraId="000002D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</w:t>
            </w:r>
            <w:r w:rsidDel="00000000" w:rsidR="00000000" w:rsidRPr="00000000">
              <w:rPr>
                <w:rtl w:val="0"/>
              </w:rPr>
              <w:t xml:space="preserve"> – здобувачі освіти  виконали завдання не в повному обсязі, але не менше 70%.  Під час виконання роботи виявили знання й розуміння основних положень дисципліни; завдання виконали неповно, непослідовно; наявні неточності та помилки у змісті та оформленні роботи. Здобувачі освіти виявляють знання й розуміння основних положень матеріалу, але надають неповні, непослідовні відповіді. Під час захисту індивідуального завдання демонстрували недостатньо глибокі знання з досліджуваної теми,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2D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виконали завдання не в повному обсязі, але не менше ніж на 60%; у роботі присутні принципові помилки в оформленні. Під час виконання роботи виявили знання й розуміння основних положень матеріалу з дисципліни. Під час захисту та підготовки презентації продемонстрували поверхневі знання з досліджуваної теми,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2D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0-9 балів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здобувачі освіти виконали понад 50% завдань. Під час виконання роботи припускались принципових помилок при розв’язанні завдань. Робота оформлена зі значним порушенням вимог. Необхідна досконала переробка роботи. Під час захисту 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Екзаменаційне випробування в усній формі за білетами (проводиться під час сесії)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Екзаменаційне випробування в усній формі за білетами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(20 балів)</w:t>
            </w:r>
            <w:r w:rsidDel="00000000" w:rsidR="00000000" w:rsidRPr="00000000">
              <w:rPr>
                <w:rtl w:val="0"/>
              </w:rPr>
              <w:t xml:space="preserve">, що включають 3 питання: </w:t>
            </w:r>
            <w:r w:rsidDel="00000000" w:rsidR="00000000" w:rsidRPr="00000000">
              <w:rPr>
                <w:i w:val="1"/>
                <w:rtl w:val="0"/>
              </w:rPr>
              <w:t xml:space="preserve">1-е і 2-е питання</w:t>
            </w:r>
            <w:r w:rsidDel="00000000" w:rsidR="00000000" w:rsidRPr="00000000">
              <w:rPr>
                <w:rtl w:val="0"/>
              </w:rPr>
              <w:t xml:space="preserve"> – теоретичні з дисципліни «Актуальні проблеми сучасної хімічної науки», </w:t>
            </w:r>
            <w:r w:rsidDel="00000000" w:rsidR="00000000" w:rsidRPr="00000000">
              <w:rPr>
                <w:i w:val="1"/>
                <w:rtl w:val="0"/>
              </w:rPr>
              <w:t xml:space="preserve">3-е питання</w:t>
            </w:r>
            <w:r w:rsidDel="00000000" w:rsidR="00000000" w:rsidRPr="00000000">
              <w:rPr>
                <w:rtl w:val="0"/>
              </w:rPr>
              <w:t xml:space="preserve"> – перевірка практичних умінь застосування знань.</w:t>
            </w:r>
          </w:p>
          <w:p w:rsidR="00000000" w:rsidDel="00000000" w:rsidP="00000000" w:rsidRDefault="00000000" w:rsidRPr="00000000" w14:paraId="000002E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</w:t>
            </w:r>
            <w:r w:rsidDel="00000000" w:rsidR="00000000" w:rsidRPr="00000000">
              <w:rPr>
                <w:rtl w:val="0"/>
              </w:rPr>
              <w:t xml:space="preserve"> – балів здобувачі освіти дали розгорнуті відповіді на запитання екзаменаційного білету; виявили усебічні, систематичні та глибокі знання програмного матеріалу з дисципліни.</w:t>
            </w:r>
          </w:p>
          <w:p w:rsidR="00000000" w:rsidDel="00000000" w:rsidP="00000000" w:rsidRDefault="00000000" w:rsidRPr="00000000" w14:paraId="000002E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 освіти відповіли на всі поставлені запитання, але є декілька несуттєвих помилок;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2E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 здобувачі  освіти відповіли на всі поставлені запитання, але наявні  декілька несуттєвих помилок або неточностей;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2E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всі поставленні запитання екзаменаційного білету, виявили знання основних положень навчального матеріалу,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2E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запитання екзаменаційного білету в не повному обсязі;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2E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0-9 балів – </w:t>
            </w:r>
            <w:r w:rsidDel="00000000" w:rsidR="00000000" w:rsidRPr="00000000">
              <w:rPr>
                <w:rtl w:val="0"/>
              </w:rPr>
              <w:t xml:space="preserve">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Усього за підсумковий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2EF">
      <w:pPr>
        <w:jc w:val="center"/>
        <w:rPr>
          <w:b w:val="1"/>
        </w:rPr>
        <w:sectPr>
          <w:type w:val="nextPage"/>
          <w:pgSz w:h="11906" w:w="16838" w:orient="landscape"/>
          <w:pgMar w:bottom="746" w:top="1134" w:left="1134" w:right="1134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left="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Рекомендована література</w:t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Основна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Петрук В.Г., Васильківський І.В., Петрук Р.В. Технології захисту навколишнього середовища, Методи очищення стічних вод : підручник.  Херсон : Олді-Плюс, 2019. 298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Радовенчик В. М., Гомеля М. Д., Радовенчик Я. В. Утилізація та рекуперація відходів : підручник. Київ : Кондор, 2021. 248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Костік В. В.Екологічна хімія : конспект лекцій. Одеса: Одеський державний екологічний університет, 2019. 127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Юрченко Л.І. Екологія : підручник. Київ : Центр навчальної літератури, 2019. 304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dfdfd" w:val="clear"/>
          <w:vertAlign w:val="baseline"/>
          <w:rtl w:val="0"/>
        </w:rPr>
        <w:t xml:space="preserve">Денисюк Р.О. Хімічна технологія : підручник. Житомир : Житомирський державний університет, 2017. 350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Додаткова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Russo S., Silver M. Introductory Chemistry : A Conceptual Focus. San Francisco : Addison Wesley, 2000. 610 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Соломон А.М., Казмірук Н.М., Тузова С.Д. Мікробіологія харчових виробництв : навчальний посібник для студентів напряму підготовки Харчові технології. Вінниця : РВВ ВНАУ, 2020.  312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Рубан Е.В., Островка М.В., Куцька Н.Б., Соколенко Н.М., Будрик О.І. Технологічні основи утилізації та рекуперації твердих промислових та побутових відходів : навчальний посібник. Сєвєродонецьк: вид-во СНУ ім. В. Даля, 2018.  312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Сорокіна К.Б., Козловська С.Б. Технологія перероблення та утилізації осадів : навчальний посібник. Харків : ХНАМГ, 2012.  226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Mori S., Barth H. G. Size Exclusion Chromatography. Berlin : Springer, 1999. 234 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Караїм О. А. Техноекологічні основи безвідходних виробництв : конспект лекцій. Луцьк : Вежа-Друк, 2014. 88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Братичак М. М., Гринишин О.Б. Технологія нафти та газу : навчальний посібник.  Львів : Львівська політехніка, 2008.  180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Білецький В. С., Орловський В. М., Дмитренко В. І., Похилко А. М. Основи нафтогазової справи : навчальний посібник. Полтава : ФОП Халіков Р.Х., 2017.  312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Курта С.А. Основи нафтохімії : навчальний посібник. Івано-Франківськ :  Прикарпатський національний університет імені Василя Стефаника, 2020. 193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numPr>
          <w:ilvl w:val="0"/>
          <w:numId w:val="5"/>
        </w:numPr>
        <w:tabs>
          <w:tab w:val="left" w:leader="none" w:pos="0"/>
          <w:tab w:val="left" w:leader="none" w:pos="142"/>
          <w:tab w:val="left" w:leader="none" w:pos="426"/>
          <w:tab w:val="left" w:leader="none" w:pos="108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Побутові відходи URL: https://www.minregion.gov.ua/wp-content/uploads/2016/01/SOU-ZHKG-03.09-014_2010.pdf</w:t>
      </w:r>
    </w:p>
    <w:p w:rsidR="00000000" w:rsidDel="00000000" w:rsidP="00000000" w:rsidRDefault="00000000" w:rsidRPr="00000000" w14:paraId="00000308">
      <w:pPr>
        <w:numPr>
          <w:ilvl w:val="0"/>
          <w:numId w:val="5"/>
        </w:numPr>
        <w:tabs>
          <w:tab w:val="left" w:leader="none" w:pos="0"/>
          <w:tab w:val="left" w:leader="none" w:pos="142"/>
          <w:tab w:val="left" w:leader="none" w:pos="426"/>
          <w:tab w:val="left" w:leader="none" w:pos="108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Перспективи використання методу механоактивації в технологічних процесах нафтогазового виробництва URL: https://rrngr.nung.edu.ua/index.php/rrngr/article/view/721</w:t>
      </w:r>
    </w:p>
    <w:p w:rsidR="00000000" w:rsidDel="00000000" w:rsidP="00000000" w:rsidRDefault="00000000" w:rsidRPr="00000000" w14:paraId="00000309">
      <w:pPr>
        <w:numPr>
          <w:ilvl w:val="0"/>
          <w:numId w:val="5"/>
        </w:numPr>
        <w:tabs>
          <w:tab w:val="left" w:leader="none" w:pos="0"/>
          <w:tab w:val="left" w:leader="none" w:pos="142"/>
          <w:tab w:val="left" w:leader="none" w:pos="426"/>
          <w:tab w:val="left" w:leader="none" w:pos="108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Біоремедіація: характеристики, види, переваги та недоліки URL: </w:t>
      </w:r>
      <w:hyperlink r:id="rId19">
        <w:r w:rsidDel="00000000" w:rsidR="00000000" w:rsidRPr="00000000">
          <w:rPr>
            <w:color w:val="000000"/>
            <w:rtl w:val="0"/>
          </w:rPr>
          <w:t xml:space="preserve">https://uk.warbletoncouncil.org/biorremediacion-74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numPr>
          <w:ilvl w:val="0"/>
          <w:numId w:val="5"/>
        </w:numPr>
        <w:tabs>
          <w:tab w:val="left" w:leader="none" w:pos="0"/>
          <w:tab w:val="left" w:leader="none" w:pos="142"/>
          <w:tab w:val="left" w:leader="none" w:pos="426"/>
          <w:tab w:val="left" w:leader="none" w:pos="108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Гігієнічні вимоги щодо поводження з промисловими відходами та визначення їх класу небезпекидля здоров'я населення URL: https://zakon.rada.gov.ua/rada/show/v0029588-99</w:t>
      </w:r>
    </w:p>
    <w:p w:rsidR="00000000" w:rsidDel="00000000" w:rsidP="00000000" w:rsidRDefault="00000000" w:rsidRPr="00000000" w14:paraId="0000030B">
      <w:pPr>
        <w:numPr>
          <w:ilvl w:val="0"/>
          <w:numId w:val="5"/>
        </w:numPr>
        <w:tabs>
          <w:tab w:val="left" w:leader="none" w:pos="0"/>
          <w:tab w:val="left" w:leader="none" w:pos="142"/>
          <w:tab w:val="left" w:leader="none" w:pos="426"/>
          <w:tab w:val="left" w:leader="none" w:pos="1080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Актуальні проблеми сучасної хімічної науки : електронний курс  СЕЗН ЗНУ URL: https://moodle.znu.edu.ua/course/view.php?id=3182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ind w:left="142" w:firstLine="425"/>
        <w:jc w:val="right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746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3974" w:hanging="432"/>
      </w:pPr>
      <w:rPr/>
    </w:lvl>
    <w:lvl w:ilvl="1">
      <w:start w:val="1"/>
      <w:numFmt w:val="decimal"/>
      <w:lvlText w:val=""/>
      <w:lvlJc w:val="left"/>
      <w:pPr>
        <w:ind w:left="4118" w:hanging="576"/>
      </w:pPr>
      <w:rPr/>
    </w:lvl>
    <w:lvl w:ilvl="2">
      <w:start w:val="1"/>
      <w:numFmt w:val="decimal"/>
      <w:lvlText w:val=""/>
      <w:lvlJc w:val="left"/>
      <w:pPr>
        <w:ind w:left="4262" w:hanging="720"/>
      </w:pPr>
      <w:rPr/>
    </w:lvl>
    <w:lvl w:ilvl="3">
      <w:start w:val="1"/>
      <w:numFmt w:val="decimal"/>
      <w:lvlText w:val=""/>
      <w:lvlJc w:val="left"/>
      <w:pPr>
        <w:ind w:left="4406" w:hanging="863"/>
      </w:pPr>
      <w:rPr/>
    </w:lvl>
    <w:lvl w:ilvl="4">
      <w:start w:val="1"/>
      <w:numFmt w:val="decimal"/>
      <w:lvlText w:val=""/>
      <w:lvlJc w:val="left"/>
      <w:pPr>
        <w:ind w:left="4550" w:hanging="1008"/>
      </w:pPr>
      <w:rPr/>
    </w:lvl>
    <w:lvl w:ilvl="5">
      <w:start w:val="1"/>
      <w:numFmt w:val="decimal"/>
      <w:lvlText w:val=""/>
      <w:lvlJc w:val="left"/>
      <w:pPr>
        <w:ind w:left="4694" w:hanging="1152"/>
      </w:pPr>
      <w:rPr/>
    </w:lvl>
    <w:lvl w:ilvl="6">
      <w:start w:val="1"/>
      <w:numFmt w:val="decimal"/>
      <w:lvlText w:val=""/>
      <w:lvlJc w:val="left"/>
      <w:pPr>
        <w:ind w:left="4838" w:hanging="1295"/>
      </w:pPr>
      <w:rPr/>
    </w:lvl>
    <w:lvl w:ilvl="7">
      <w:start w:val="1"/>
      <w:numFmt w:val="decimal"/>
      <w:lvlText w:val=""/>
      <w:lvlJc w:val="left"/>
      <w:pPr>
        <w:ind w:left="4982" w:hanging="1440"/>
      </w:pPr>
      <w:rPr/>
    </w:lvl>
    <w:lvl w:ilvl="8">
      <w:start w:val="1"/>
      <w:numFmt w:val="decimal"/>
      <w:lvlText w:val=""/>
      <w:lvlJc w:val="left"/>
      <w:pPr>
        <w:ind w:left="5126" w:hanging="158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185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lineRule="auto"/>
      <w:ind w:firstLine="658"/>
    </w:pPr>
    <w:rPr>
      <w:rFonts w:ascii="Arial" w:cs="Arial" w:eastAsia="Arial" w:hAnsi="Arial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  <w:ind w:firstLine="560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185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lineRule="auto"/>
      <w:ind w:firstLine="658"/>
    </w:pPr>
    <w:rPr>
      <w:rFonts w:ascii="Arial" w:cs="Arial" w:eastAsia="Arial" w:hAnsi="Arial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  <w:ind w:firstLine="560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69" TargetMode="External"/><Relationship Id="rId10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68" TargetMode="External"/><Relationship Id="rId13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80" TargetMode="External"/><Relationship Id="rId12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84" TargetMode="External"/><Relationship Id="rId15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91" TargetMode="External"/><Relationship Id="rId14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84" TargetMode="External"/><Relationship Id="rId17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96" TargetMode="External"/><Relationship Id="rId16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92" TargetMode="External"/><Relationship Id="rId5" Type="http://schemas.openxmlformats.org/officeDocument/2006/relationships/styles" Target="styles.xml"/><Relationship Id="rId19" Type="http://schemas.openxmlformats.org/officeDocument/2006/relationships/hyperlink" Target="https://uk.warbletoncouncil.org/biorremediacion-74" TargetMode="Externa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92" TargetMode="External"/><Relationship Id="rId8" Type="http://schemas.openxmlformats.org/officeDocument/2006/relationships/hyperlink" Target="http://../../Sony/Desktop/%D0%98%D0%94%D0%97%20%D0%92%D0%9F/%D0%9D%D0%BE%D0%B2%D0%B0%D1%8F%20%D0%BF%D0%B0%D0%BF%D0%BA%D0%B0/%D0%9D%D0%BE%D0%B2%D0%B0%D1%8F%20%D0%BF%D0%B0%D0%BF%D0%BA%D0%B0%20(2)/%D1%81%D1%83%D1%87%D0%B0%D1%81%D0%BD%D1%96%20%D0%BF%D1%80%D0%BE%D0%B1%D0%BB%D0%B5%D0%BC%D0%B8/%D0%9C%D0%B5%D1%82%D0%BE%D0%B4%D0%B8%D1%87%D0%BA%D0%B0%202%20Word.doc#_Toc21743298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ZEqRvNlXW+4d2D7ZiAOLUO3eng==">AMUW2mU+w7wNs9xToyd4A3A7++srwvzJpEwxw+C9J7jvkiFHVC58oRHyWQZaYqlidFVwwWypBAW9x1bsZK9S5pvm/sEA2ByiWWVvaDjd+idzqJHHoktcYzag/nI6uwPYnmBqW5XY+0TK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