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94" w:rsidRDefault="00F05AD5" w:rsidP="00C909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Лабораторна робота </w:t>
      </w:r>
      <w:r w:rsidR="00C909A7" w:rsidRPr="00C909A7">
        <w:rPr>
          <w:rFonts w:ascii="Times New Roman" w:hAnsi="Times New Roman" w:cs="Times New Roman"/>
          <w:b/>
          <w:sz w:val="28"/>
          <w:szCs w:val="28"/>
          <w:lang w:val="uk-UA"/>
        </w:rPr>
        <w:t>3-1</w:t>
      </w:r>
      <w:r w:rsidRPr="00C909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909A7" w:rsidRPr="00C909A7" w:rsidRDefault="00C909A7" w:rsidP="00C909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09A7" w:rsidRDefault="00C909A7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Тема. </w:t>
      </w:r>
      <w:proofErr w:type="spellStart"/>
      <w:r w:rsidRPr="00C909A7">
        <w:rPr>
          <w:rFonts w:ascii="Times New Roman" w:hAnsi="Times New Roman" w:cs="Times New Roman"/>
          <w:b/>
          <w:bCs/>
          <w:i/>
          <w:sz w:val="28"/>
          <w:szCs w:val="28"/>
        </w:rPr>
        <w:t>Визначення</w:t>
      </w:r>
      <w:proofErr w:type="spellEnd"/>
      <w:r w:rsidRPr="00C909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90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  <w:t xml:space="preserve">екологічних функцій мікроорганізмів у </w:t>
      </w:r>
      <w:proofErr w:type="spellStart"/>
      <w:r w:rsidRPr="00C90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  <w:lang w:val="uk-UA"/>
        </w:rPr>
        <w:t>грунті</w:t>
      </w:r>
      <w:proofErr w:type="spellEnd"/>
    </w:p>
    <w:p w:rsidR="00C909A7" w:rsidRPr="00C909A7" w:rsidRDefault="00C909A7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C909A7" w:rsidRPr="00C909A7" w:rsidRDefault="00C909A7" w:rsidP="00C909A7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методики та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r w:rsidRPr="00C909A7">
        <w:rPr>
          <w:rFonts w:ascii="Times New Roman" w:hAnsi="Times New Roman" w:cs="Times New Roman"/>
          <w:iCs/>
          <w:spacing w:val="-6"/>
          <w:sz w:val="28"/>
          <w:szCs w:val="28"/>
          <w:lang w:val="uk-UA"/>
        </w:rPr>
        <w:t xml:space="preserve">біологічну активність </w:t>
      </w:r>
      <w:proofErr w:type="spellStart"/>
      <w:r w:rsidRPr="00C909A7">
        <w:rPr>
          <w:rFonts w:ascii="Times New Roman" w:hAnsi="Times New Roman" w:cs="Times New Roman"/>
          <w:iCs/>
          <w:spacing w:val="-6"/>
          <w:sz w:val="28"/>
          <w:szCs w:val="28"/>
          <w:lang w:val="uk-UA"/>
        </w:rPr>
        <w:t>грунту</w:t>
      </w:r>
      <w:proofErr w:type="spellEnd"/>
      <w:r w:rsidRPr="00C909A7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.</w:t>
      </w:r>
    </w:p>
    <w:p w:rsidR="00C909A7" w:rsidRPr="00C909A7" w:rsidRDefault="00C909A7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Теоретичні відомості. Бактерії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— це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доядерні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організми (прокаріоти), які разом із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синьозелеиими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иодоро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тями (ціанобактеріями) утворюють царство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дроб'янок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. Більшість з них одноклітинні, а є і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нитчаті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. Довжина бактерій 1-Ю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мкм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, ширина — 0,2-1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мкм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09A7" w:rsidRPr="00C909A7" w:rsidRDefault="00C909A7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формою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бактерії поділяють на коки (кулясті), палички (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бацили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>), вібріони (мат форму коми), спірили (спірально вигнуті палички).</w:t>
      </w:r>
    </w:p>
    <w:p w:rsidR="00C909A7" w:rsidRPr="00C909A7" w:rsidRDefault="00C909A7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За характером живлення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бактерії є</w:t>
      </w:r>
    </w:p>
    <w:p w:rsidR="00C909A7" w:rsidRPr="00C909A7" w:rsidRDefault="00C909A7" w:rsidP="00C909A7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автотрофні,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які синтезують органічну речовину з неорганічної в процесі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фоі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синтезу (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фототрофні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909A7">
        <w:rPr>
          <w:rFonts w:ascii="Times New Roman" w:hAnsi="Times New Roman" w:cs="Times New Roman"/>
          <w:sz w:val="28"/>
          <w:szCs w:val="28"/>
        </w:rPr>
        <w:t xml:space="preserve">—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пурпурні і сірі сіркобактерії та хемосинтезу (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хемосинтетики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909A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нітрифікуючі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>, залізо- та сіркобактерії;</w:t>
      </w:r>
    </w:p>
    <w:p w:rsidR="00C909A7" w:rsidRPr="00C909A7" w:rsidRDefault="00C909A7" w:rsidP="00C909A7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 xml:space="preserve">гетеротрофні, </w:t>
      </w:r>
      <w:r w:rsidRPr="00C909A7">
        <w:rPr>
          <w:rFonts w:ascii="Times New Roman" w:hAnsi="Times New Roman" w:cs="Times New Roman"/>
          <w:spacing w:val="-2"/>
          <w:sz w:val="28"/>
          <w:szCs w:val="28"/>
          <w:lang w:val="uk-UA"/>
        </w:rPr>
        <w:t>що споживають готову органічну речовину, яких, в свою чергу, поді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ляють на </w:t>
      </w:r>
      <w:r w:rsidRPr="00C909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сапрофітів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(живляться органічними рештками відмерлих організмів); </w:t>
      </w:r>
      <w:r w:rsidRPr="00C909A7">
        <w:rPr>
          <w:rFonts w:ascii="Times New Roman" w:hAnsi="Times New Roman" w:cs="Times New Roman"/>
          <w:smallCaps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паразитів </w:t>
      </w: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(живуть за рахунок живих організмів) та </w:t>
      </w:r>
      <w:r w:rsidRPr="00C909A7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симбіонтів </w:t>
      </w: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(здатних до </w:t>
      </w:r>
      <w:proofErr w:type="spellStart"/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>симои</w:t>
      </w:r>
      <w:proofErr w:type="spellEnd"/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з вищими рослинами, наприклад,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азотфіксуючі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бактерії).</w:t>
      </w:r>
    </w:p>
    <w:p w:rsidR="00C909A7" w:rsidRPr="00C909A7" w:rsidRDefault="00C909A7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За стосунком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 </w:t>
      </w:r>
      <w:r w:rsidRPr="00C909A7">
        <w:rPr>
          <w:rFonts w:ascii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кисню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бактерії поділяють на </w:t>
      </w:r>
      <w:r w:rsidRPr="00C909A7">
        <w:rPr>
          <w:rFonts w:ascii="Times New Roman" w:hAnsi="Times New Roman" w:cs="Times New Roman"/>
          <w:i/>
          <w:iCs/>
          <w:spacing w:val="-5"/>
          <w:sz w:val="28"/>
          <w:szCs w:val="28"/>
          <w:lang w:val="uk-UA"/>
        </w:rPr>
        <w:t xml:space="preserve">аеробів,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які для дихання використовують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кисень повітря, та </w:t>
      </w:r>
      <w:r w:rsidRPr="00C909A7">
        <w:rPr>
          <w:rFonts w:ascii="Times New Roman" w:hAnsi="Times New Roman" w:cs="Times New Roman"/>
          <w:i/>
          <w:iCs/>
          <w:spacing w:val="-4"/>
          <w:sz w:val="28"/>
          <w:szCs w:val="28"/>
          <w:lang w:val="uk-UA"/>
        </w:rPr>
        <w:t xml:space="preserve">анаеробів </w:t>
      </w:r>
      <w:r w:rsidRPr="00C909A7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—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живуть і розмножуються в середовищі, позбавленому 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исню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; продуктами їх життєдіяльності можуть бути етиловий спирт, оцтова та молочна кислот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тощо.</w:t>
      </w:r>
    </w:p>
    <w:p w:rsidR="00C909A7" w:rsidRPr="00C909A7" w:rsidRDefault="00C909A7" w:rsidP="00C909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smartTag w:uri="urn:schemas-microsoft-com:office:smarttags" w:element="metricconverter">
        <w:smartTagPr>
          <w:attr w:name="ProductID" w:val="1 г"/>
        </w:smartTagPr>
        <w:r w:rsidRPr="00C909A7">
          <w:rPr>
            <w:rFonts w:ascii="Times New Roman" w:hAnsi="Times New Roman" w:cs="Times New Roman"/>
            <w:sz w:val="28"/>
            <w:szCs w:val="28"/>
            <w:lang w:val="uk-UA"/>
          </w:rPr>
          <w:t>1 г</w:t>
        </w:r>
      </w:smartTag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бактерій досягає сотень мільйонів і навіть кількох мільярдів 1 мл води — від 5 до 100 тисяч бактеріальних клітин. </w:t>
      </w:r>
    </w:p>
    <w:p w:rsidR="00C909A7" w:rsidRPr="00C909A7" w:rsidRDefault="00C909A7" w:rsidP="00C909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9A7" w:rsidRPr="00C909A7" w:rsidRDefault="00C909A7" w:rsidP="00C909A7">
      <w:pPr>
        <w:shd w:val="clear" w:color="auto" w:fill="FFFFFF"/>
        <w:tabs>
          <w:tab w:val="left" w:pos="677"/>
        </w:tabs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i/>
          <w:iCs/>
          <w:spacing w:val="-13"/>
          <w:sz w:val="28"/>
          <w:szCs w:val="28"/>
          <w:lang w:val="uk-UA"/>
        </w:rPr>
        <w:t>1)</w:t>
      </w:r>
      <w:r w:rsidRPr="00C909A7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C909A7">
        <w:rPr>
          <w:rFonts w:ascii="Times New Roman" w:hAnsi="Times New Roman" w:cs="Times New Roman"/>
          <w:i/>
          <w:iCs/>
          <w:spacing w:val="-7"/>
          <w:sz w:val="28"/>
          <w:szCs w:val="28"/>
          <w:lang w:val="uk-UA"/>
        </w:rPr>
        <w:t>Розкладання органічних решток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Джерелом органічної речовини в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є розкладання рослинних і тваринних решток </w:t>
      </w: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ґрунтовими мікроорганізмами (бактеріями, грибами тощо). Швидкість цього процесу </w:t>
      </w:r>
      <w:proofErr w:type="spellStart"/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>зале</w:t>
      </w: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softHyphen/>
      </w:r>
      <w:r w:rsidRPr="00C909A7">
        <w:rPr>
          <w:rFonts w:ascii="Times New Roman" w:hAnsi="Times New Roman" w:cs="Times New Roman"/>
          <w:spacing w:val="22"/>
          <w:sz w:val="28"/>
          <w:szCs w:val="28"/>
          <w:lang w:val="uk-UA"/>
        </w:rPr>
        <w:t>жнії</w:t>
      </w:r>
      <w:proofErr w:type="spellEnd"/>
      <w:r w:rsidRPr="00C909A7">
        <w:rPr>
          <w:rFonts w:ascii="Times New Roman" w:hAnsi="Times New Roman" w:cs="Times New Roman"/>
          <w:spacing w:val="22"/>
          <w:sz w:val="28"/>
          <w:szCs w:val="28"/>
          <w:lang w:val="uk-UA"/>
        </w:rPr>
        <w:t>»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під кількості й видів мікроорганізмів у 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грунті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фізичних умов (температури, вологості,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вмісту повітря тощо), а також складу органічних решток, що потрапляють у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sz w:val="28"/>
          <w:szCs w:val="28"/>
          <w:lang w:val="uk-UA"/>
        </w:rPr>
        <w:t>Обладнання і матеріали: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12 глиняних горщиків для кімнатних рослин діаметром </w:t>
      </w:r>
      <w:smartTag w:uri="urn:schemas-microsoft-com:office:smarttags" w:element="metricconverter">
        <w:smartTagPr>
          <w:attr w:name="ProductID" w:val="5 см"/>
        </w:smartTagPr>
        <w:r w:rsidRPr="00C909A7">
          <w:rPr>
            <w:rFonts w:ascii="Times New Roman" w:hAnsi="Times New Roman" w:cs="Times New Roman"/>
            <w:sz w:val="28"/>
            <w:szCs w:val="28"/>
            <w:lang w:val="uk-UA"/>
          </w:rPr>
          <w:t>5 см</w:t>
        </w:r>
      </w:smartTag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; 6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|чашок Петрі з кришками діаметром </w:t>
      </w:r>
      <w:smartTag w:uri="urn:schemas-microsoft-com:office:smarttags" w:element="metricconverter">
        <w:smartTagPr>
          <w:attr w:name="ProductID" w:val="4 см"/>
        </w:smartTagPr>
        <w:r w:rsidRPr="00C909A7">
          <w:rPr>
            <w:rFonts w:ascii="Times New Roman" w:hAnsi="Times New Roman" w:cs="Times New Roman"/>
            <w:spacing w:val="-5"/>
            <w:sz w:val="28"/>
            <w:szCs w:val="28"/>
            <w:lang w:val="uk-UA"/>
          </w:rPr>
          <w:t>4 см</w:t>
        </w:r>
      </w:smartTag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; велика таця або пластмасова </w:t>
      </w:r>
      <w:proofErr w:type="spellStart"/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>фотокювета</w:t>
      </w:r>
      <w:proofErr w:type="spellEnd"/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розміром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30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>x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20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>x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5 см; гравій; пісок; 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грунт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багатий на органіку (чорнозем); рослинні рештки (листя, суха трава, тирса тощо); тваринні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рештки (шматочки м’яса, мертві комахи); харчові залишки (сухий хліб, варена картопля, каша), шматочки тканин (з природніх матеріалів – вовни, бавовни – і синтетичних волокон – нейлону, 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поліестеру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, капрону), поліетилен.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9A7" w:rsidRPr="00C909A7" w:rsidRDefault="00C909A7" w:rsidP="00C909A7">
      <w:pPr>
        <w:shd w:val="clear" w:color="auto" w:fill="FFFFFF"/>
        <w:ind w:firstLine="675"/>
        <w:jc w:val="center"/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Хід роботи.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Насипають трохи гравію на дно кожного горщика, наповнюють горщики піском (на </w:t>
      </w:r>
      <w:smartTag w:uri="urn:schemas-microsoft-com:office:smarttags" w:element="metricconverter">
        <w:smartTagPr>
          <w:attr w:name="ProductID" w:val="2 см"/>
        </w:smartTagPr>
        <w:r w:rsidRPr="00C909A7">
          <w:rPr>
            <w:rFonts w:ascii="Times New Roman" w:hAnsi="Times New Roman" w:cs="Times New Roman"/>
            <w:i/>
            <w:iCs/>
            <w:spacing w:val="-5"/>
            <w:sz w:val="28"/>
            <w:szCs w:val="28"/>
            <w:lang w:val="uk-UA"/>
          </w:rPr>
          <w:t xml:space="preserve">2 </w:t>
        </w:r>
        <w:r w:rsidRPr="00C909A7">
          <w:rPr>
            <w:rFonts w:ascii="Times New Roman" w:hAnsi="Times New Roman" w:cs="Times New Roman"/>
            <w:spacing w:val="-5"/>
            <w:sz w:val="28"/>
            <w:szCs w:val="28"/>
            <w:lang w:val="uk-UA"/>
          </w:rPr>
          <w:t>см</w:t>
        </w:r>
      </w:smartTag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pacing w:val="-6"/>
          <w:sz w:val="28"/>
          <w:szCs w:val="28"/>
          <w:lang w:val="uk-UA"/>
        </w:rPr>
        <w:t>нижче від верхнього краю), пісок ущільнюють. Так само наповнюють інші 6 горщиків чорнозе</w:t>
      </w:r>
      <w:r w:rsidRPr="00C909A7">
        <w:rPr>
          <w:rFonts w:ascii="Times New Roman" w:hAnsi="Times New Roman" w:cs="Times New Roman"/>
          <w:spacing w:val="-9"/>
          <w:sz w:val="28"/>
          <w:szCs w:val="28"/>
          <w:lang w:val="uk-UA"/>
        </w:rPr>
        <w:t>мом. На поверхню піску або чорнозему кладуть зразки (рослинні й тваринні рештки, шматочк</w:t>
      </w:r>
      <w:r w:rsidRPr="00C909A7">
        <w:rPr>
          <w:rFonts w:ascii="Times New Roman" w:hAnsi="Times New Roman" w:cs="Times New Roman"/>
          <w:spacing w:val="13"/>
          <w:sz w:val="28"/>
          <w:szCs w:val="28"/>
          <w:lang w:val="uk-UA"/>
        </w:rPr>
        <w:t xml:space="preserve">и </w:t>
      </w:r>
      <w:r w:rsidRPr="00C909A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тканин тощо). Накривають кожен горщик чашкою Петрі або її кришкою, втиснувши її краї в 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грунт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 кілька міліметрів. Ставлять усі горщики на тацю (в кювету) і наливають у неї води </w:t>
      </w:r>
      <w:r w:rsidRPr="00C909A7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шаром близько </w:t>
      </w:r>
      <w:smartTag w:uri="urn:schemas-microsoft-com:office:smarttags" w:element="metricconverter">
        <w:smartTagPr>
          <w:attr w:name="ProductID" w:val="3 см"/>
        </w:smartTagPr>
        <w:r w:rsidRPr="00C909A7">
          <w:rPr>
            <w:rFonts w:ascii="Times New Roman" w:hAnsi="Times New Roman" w:cs="Times New Roman"/>
            <w:spacing w:val="-9"/>
            <w:sz w:val="28"/>
            <w:szCs w:val="28"/>
          </w:rPr>
          <w:t xml:space="preserve">3 </w:t>
        </w:r>
        <w:r w:rsidRPr="00C909A7">
          <w:rPr>
            <w:rFonts w:ascii="Times New Roman" w:hAnsi="Times New Roman" w:cs="Times New Roman"/>
            <w:spacing w:val="-9"/>
            <w:sz w:val="28"/>
            <w:szCs w:val="28"/>
            <w:lang w:val="uk-UA"/>
          </w:rPr>
          <w:t>см</w:t>
        </w:r>
      </w:smartTag>
      <w:r w:rsidRPr="00C909A7">
        <w:rPr>
          <w:rFonts w:ascii="Times New Roman" w:hAnsi="Times New Roman" w:cs="Times New Roman"/>
          <w:spacing w:val="-9"/>
          <w:sz w:val="28"/>
          <w:szCs w:val="28"/>
          <w:lang w:val="uk-UA"/>
        </w:rPr>
        <w:t>. Регулярно добавляють воду мірою її висихання впродовж проведення досліду.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Встановлюють тацю в темне місце за кімнатної температури. Протягом 8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тижнів регулярно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(кожні </w:t>
      </w:r>
      <w:r w:rsidRPr="00C909A7">
        <w:rPr>
          <w:rFonts w:ascii="Times New Roman" w:hAnsi="Times New Roman" w:cs="Times New Roman"/>
          <w:spacing w:val="-4"/>
          <w:sz w:val="28"/>
          <w:szCs w:val="28"/>
        </w:rPr>
        <w:t xml:space="preserve">5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днів) оглядають стан матеріалів, покладених у горщики. Час від часу перевіряють </w:t>
      </w:r>
      <w:r w:rsidRPr="00C909A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міцність природних і штучних волокон тканин, що знаходяться в горщиках. Фіксують у журналі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всі зміни, що відбуваються з матеріалами.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Які з досліджуваних вами зразків розкладаються найшвидше, які — найповільніше? Чи є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такі матеріали, що зовсім не розкладаються?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Чи відрізняється швидкість розкладання матеріалів у горщиках з піском і з чорноземом.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Яких висновків можна дійти на підставі цього?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</w:pP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2) </w:t>
      </w:r>
      <w:proofErr w:type="spellStart"/>
      <w:r w:rsidRPr="00C909A7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Азотфіксуючі</w:t>
      </w:r>
      <w:proofErr w:type="spellEnd"/>
      <w:r w:rsidRPr="00C909A7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бактерії і родючість </w:t>
      </w:r>
      <w:proofErr w:type="spellStart"/>
      <w:r w:rsidRPr="00C909A7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грунту</w:t>
      </w:r>
      <w:proofErr w:type="spellEnd"/>
    </w:p>
    <w:p w:rsidR="00C909A7" w:rsidRPr="00C909A7" w:rsidRDefault="00C909A7" w:rsidP="00C909A7">
      <w:pPr>
        <w:shd w:val="clear" w:color="auto" w:fill="FFFFFF"/>
        <w:tabs>
          <w:tab w:val="left" w:pos="7529"/>
        </w:tabs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родючості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одним з необхідних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макроелементів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нітроген.Незважаючи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на те, що в повітрі об'ємна частка азоту становить 78%, рослини не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здатнійого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засвоювати; вони споживають цей хімічний елемент з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грунтового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розчину у вигляді солей амонію та нітратів.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z w:val="28"/>
          <w:szCs w:val="28"/>
          <w:lang w:val="uk-UA"/>
        </w:rPr>
        <w:t>Фіксація азоту з повітря здійснюється переважно біологічним шляхом і лише незначна кількість (менш як 35 мг/м</w:t>
      </w:r>
      <w:r w:rsidRPr="00C909A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) — у результаті процесів в атмосфері — електричних розрядів і фотохімічних реакцій.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Нітроген вступає в 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колообіг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через кореневу систему рослин або за допомогою симбіотичного</w:t>
      </w: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зв'язку через бактерії, гриби, </w:t>
      </w:r>
      <w:proofErr w:type="spellStart"/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>синьозелені</w:t>
      </w:r>
      <w:proofErr w:type="spellEnd"/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водорості, здатні фіксувати атмосферний азот.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9A7">
        <w:rPr>
          <w:rFonts w:ascii="Times New Roman" w:hAnsi="Times New Roman" w:cs="Times New Roman"/>
          <w:spacing w:val="-7"/>
          <w:sz w:val="28"/>
          <w:szCs w:val="28"/>
          <w:lang w:val="uk-UA"/>
        </w:rPr>
        <w:lastRenderedPageBreak/>
        <w:t>Азотфіксуючі</w:t>
      </w:r>
      <w:proofErr w:type="spellEnd"/>
      <w:r w:rsidRPr="00C909A7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бактерії розміщуються і на коренях бобових, збагачуючи </w:t>
      </w:r>
      <w:proofErr w:type="spellStart"/>
      <w:r w:rsidRPr="00C909A7">
        <w:rPr>
          <w:rFonts w:ascii="Times New Roman" w:hAnsi="Times New Roman" w:cs="Times New Roman"/>
          <w:spacing w:val="-7"/>
          <w:sz w:val="28"/>
          <w:szCs w:val="28"/>
          <w:lang w:val="uk-UA"/>
        </w:rPr>
        <w:t>грунт</w:t>
      </w:r>
      <w:proofErr w:type="spellEnd"/>
      <w:r w:rsidRPr="00C909A7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азотовмісними </w:t>
      </w: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сполуками, тому бобові культури — чудові попередники, особливо на бідних </w:t>
      </w:r>
      <w:proofErr w:type="spellStart"/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>грунтах</w:t>
      </w:r>
      <w:proofErr w:type="spellEnd"/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pacing w:val="-4"/>
          <w:w w:val="54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Обладнання і матеріали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>: мікроскоп; предметні стекла і покривні скельця для мікрооб’єктів;</w:t>
      </w:r>
      <w:r w:rsidRPr="00C909A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9 невеликих горщиків для кімнатних рослин, наповнених </w:t>
      </w:r>
      <w:proofErr w:type="spellStart"/>
      <w:r w:rsidRPr="00C909A7">
        <w:rPr>
          <w:rFonts w:ascii="Times New Roman" w:hAnsi="Times New Roman" w:cs="Times New Roman"/>
          <w:spacing w:val="-2"/>
          <w:sz w:val="28"/>
          <w:szCs w:val="28"/>
          <w:lang w:val="uk-UA"/>
        </w:rPr>
        <w:t>грунтом</w:t>
      </w:r>
      <w:proofErr w:type="spellEnd"/>
      <w:r w:rsidRPr="00C909A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одного складу;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автоклав або піч, здатна розвивати температуру до 100—105° С; барвник метиленовий синій; кілька живих рослин конюшини, обережно викопаних з </w:t>
      </w:r>
      <w:proofErr w:type="spellStart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грунту</w:t>
      </w:r>
      <w:proofErr w:type="spellEnd"/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разом з корінням; нітрат </w:t>
      </w: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>натрію; насіння конюшини, вимочене у воді впродовж 24 год.</w:t>
      </w:r>
    </w:p>
    <w:p w:rsidR="00C909A7" w:rsidRPr="00C909A7" w:rsidRDefault="00C909A7" w:rsidP="00C909A7">
      <w:pPr>
        <w:shd w:val="clear" w:color="auto" w:fill="FFFFFF"/>
        <w:tabs>
          <w:tab w:val="left" w:pos="7642"/>
        </w:tabs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Хід роботи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6"/>
          <w:sz w:val="28"/>
          <w:szCs w:val="28"/>
          <w:lang w:val="uk-UA"/>
        </w:rPr>
        <w:t>Обережно миють водою коріння рослин конюшини, звертаючи увагу на бульбочки на коріннях.</w:t>
      </w:r>
      <w:r w:rsidRPr="00C909A7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. Це — колонії </w:t>
      </w:r>
      <w:proofErr w:type="spellStart"/>
      <w:r w:rsidRPr="00C909A7">
        <w:rPr>
          <w:rFonts w:ascii="Times New Roman" w:hAnsi="Times New Roman" w:cs="Times New Roman"/>
          <w:spacing w:val="-13"/>
          <w:sz w:val="28"/>
          <w:szCs w:val="28"/>
          <w:lang w:val="uk-UA"/>
        </w:rPr>
        <w:t>азотфіксуючих</w:t>
      </w:r>
      <w:proofErr w:type="spellEnd"/>
      <w:r w:rsidRPr="00C909A7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бактерій, що живуть у симбіозі з бобовими рослинами. Відривають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кілька бульбочок і розчавлюють їх між двома предметними </w:t>
      </w:r>
      <w:proofErr w:type="spellStart"/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>стеклами</w:t>
      </w:r>
      <w:proofErr w:type="spellEnd"/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. Вміщують тонкий шар </w:t>
      </w:r>
      <w:r w:rsidRPr="00C909A7">
        <w:rPr>
          <w:rFonts w:ascii="Times New Roman" w:hAnsi="Times New Roman" w:cs="Times New Roman"/>
          <w:spacing w:val="-7"/>
          <w:sz w:val="28"/>
          <w:szCs w:val="28"/>
          <w:lang w:val="uk-UA"/>
        </w:rPr>
        <w:t>розчавленої бульбочки в краплю води на предметному склі. Накривають його покривним скельцем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Наносять піпеткою краплю барвника метиленового синього на край покривного скельця.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>Спостерігають під мікроскопом за великого збільшення забарвлені азот фіксуючі бактерії.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Стерилізують горщики з </w:t>
      </w:r>
      <w:proofErr w:type="spellStart"/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>грунтом</w:t>
      </w:r>
      <w:proofErr w:type="spellEnd"/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в автоклаві або печі. У три горщики добавляють по </w:t>
      </w:r>
      <w:smartTag w:uri="urn:schemas-microsoft-com:office:smarttags" w:element="metricconverter">
        <w:smartTagPr>
          <w:attr w:name="ProductID" w:val="2 г"/>
        </w:smartTagPr>
        <w:r w:rsidRPr="00C909A7">
          <w:rPr>
            <w:rFonts w:ascii="Times New Roman" w:hAnsi="Times New Roman" w:cs="Times New Roman"/>
            <w:spacing w:val="-5"/>
            <w:sz w:val="28"/>
            <w:szCs w:val="28"/>
            <w:lang w:val="uk-UA"/>
          </w:rPr>
          <w:t>2 г</w:t>
        </w:r>
      </w:smartTag>
      <w:r w:rsidRPr="00C909A7">
        <w:rPr>
          <w:rFonts w:ascii="Times New Roman" w:hAnsi="Times New Roman" w:cs="Times New Roman"/>
          <w:i/>
          <w:iCs/>
          <w:spacing w:val="-5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нітрату натрію (азотне добриво). Позначають ці горщики.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Розтирають у ступці 6 бульбочок, відірваних від коренів конюшини. Розбавляють цю масу </w:t>
      </w: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водою. Добавляють отриману суспензію порівну в три інших горщики і позначають їх. Три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>горщики, що залишились, позначають як контрольні. В усі дев'ять горщиків висівають одна</w:t>
      </w: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>кову кількість насіння конюшини, вимоченого у воді. Спостерігають за ростом рослин у горщиках</w:t>
      </w: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упродовж </w:t>
      </w:r>
      <w:r w:rsidRPr="00C909A7">
        <w:rPr>
          <w:rFonts w:ascii="Times New Roman" w:hAnsi="Times New Roman" w:cs="Times New Roman"/>
          <w:spacing w:val="-3"/>
          <w:sz w:val="28"/>
          <w:szCs w:val="28"/>
        </w:rPr>
        <w:t xml:space="preserve">2 </w:t>
      </w: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>тижнів і фіксують результати спостережень у журналі.</w:t>
      </w: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</w:p>
    <w:p w:rsidR="00C909A7" w:rsidRPr="00C909A7" w:rsidRDefault="00C909A7" w:rsidP="00C909A7">
      <w:pPr>
        <w:shd w:val="clear" w:color="auto" w:fill="FFFFFF"/>
        <w:ind w:firstLine="675"/>
        <w:jc w:val="both"/>
        <w:rPr>
          <w:rFonts w:ascii="Times New Roman" w:hAnsi="Times New Roman" w:cs="Times New Roman"/>
          <w:sz w:val="28"/>
          <w:szCs w:val="28"/>
        </w:rPr>
      </w:pPr>
    </w:p>
    <w:p w:rsidR="00F05AD5" w:rsidRPr="00C909A7" w:rsidRDefault="00F05AD5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Теоретичні відомості</w:t>
      </w:r>
      <w:r w:rsidRPr="00C909A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. Основною частиною кожного ґрунту є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органічна речовина, що утворюється з решток рослин, тварин та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інших організмів при активній участі мікроорганізмів.</w:t>
      </w:r>
    </w:p>
    <w:p w:rsidR="00F05AD5" w:rsidRPr="00C909A7" w:rsidRDefault="00F05AD5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Перегній речовини ґрунту (гумус) є особливою синтетичною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складною системою високомолекулярних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5AD5" w:rsidRPr="00C909A7" w:rsidRDefault="00F05AD5" w:rsidP="00C909A7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Різні ґрунти мають різний хімічний склад і різну кількість,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перегнійних речовин. Вміст гумусу в різних ґрунтах різний (у ґрунтах більшості типів не перевищує 5%, у чорноземах 8-10%, у болотних ґрунтах 18-20%) і зменшується від поверхні вглиб.</w:t>
      </w:r>
    </w:p>
    <w:p w:rsidR="00F05AD5" w:rsidRPr="00C909A7" w:rsidRDefault="00F05AD5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lastRenderedPageBreak/>
        <w:t xml:space="preserve">Найновішими дослідженнями вчених доведено, що перегнійні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речовини ґрунту складаються з трьох груп органічних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: гумінової кислоти разом з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ульміновою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креновою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фульвокислоти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і ґрунтових 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гумітів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909A7">
        <w:rPr>
          <w:rFonts w:ascii="Times New Roman" w:hAnsi="Times New Roman" w:cs="Times New Roman"/>
          <w:sz w:val="28"/>
          <w:szCs w:val="28"/>
          <w:lang w:val="uk-UA"/>
        </w:rPr>
        <w:t>негідролізовані</w:t>
      </w:r>
      <w:proofErr w:type="spellEnd"/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рештки) невеликою кількістю воску, смол, або </w:t>
      </w:r>
      <w:r w:rsidRPr="00C909A7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бітумів та інших речовин, близьких за своєю природою до речовин 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рослинного походження.</w:t>
      </w:r>
    </w:p>
    <w:p w:rsidR="00F05AD5" w:rsidRPr="00C909A7" w:rsidRDefault="00F05AD5" w:rsidP="00C909A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909A7">
        <w:rPr>
          <w:rFonts w:ascii="Times New Roman" w:hAnsi="Times New Roman" w:cs="Times New Roman"/>
          <w:sz w:val="28"/>
          <w:szCs w:val="28"/>
          <w:lang w:val="uk-UA"/>
        </w:rPr>
        <w:t>Вміст органічних речовин визначають за втратою маси ґрунту під час прожарювання (ВПП), оскільки при 900° С органічні речовини згоряють з виділенням СО</w:t>
      </w:r>
      <w:r w:rsidRPr="00C909A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 пари води та інших газоподібних продуктів, зокрема </w:t>
      </w:r>
      <w:r w:rsidRPr="00C909A7">
        <w:rPr>
          <w:rFonts w:ascii="Times New Roman" w:hAnsi="Times New Roman" w:cs="Times New Roman"/>
          <w:sz w:val="28"/>
          <w:szCs w:val="28"/>
        </w:rPr>
        <w:t>N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0, </w:t>
      </w:r>
      <w:r w:rsidRPr="00C909A7">
        <w:rPr>
          <w:rFonts w:ascii="Times New Roman" w:hAnsi="Times New Roman" w:cs="Times New Roman"/>
          <w:sz w:val="28"/>
          <w:szCs w:val="28"/>
        </w:rPr>
        <w:t>N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909A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909A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909A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C909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видаляються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, гази,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гігроскопічна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кристалізаційна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вода. СО</w:t>
      </w:r>
      <w:r w:rsidRPr="00C909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карбонатів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A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909A7">
        <w:rPr>
          <w:rFonts w:ascii="Times New Roman" w:hAnsi="Times New Roman" w:cs="Times New Roman"/>
          <w:sz w:val="28"/>
          <w:szCs w:val="28"/>
        </w:rPr>
        <w:t>.</w:t>
      </w:r>
    </w:p>
    <w:p w:rsidR="00F05AD5" w:rsidRPr="00C909A7" w:rsidRDefault="00F05AD5" w:rsidP="00C909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AD5" w:rsidRPr="00C909A7" w:rsidRDefault="00F05AD5" w:rsidP="00C909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05AD5" w:rsidRPr="00C9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8866336"/>
    <w:lvl w:ilvl="0">
      <w:numFmt w:val="bullet"/>
      <w:lvlText w:val="*"/>
      <w:lvlJc w:val="left"/>
    </w:lvl>
  </w:abstractNum>
  <w:abstractNum w:abstractNumId="1" w15:restartNumberingAfterBreak="0">
    <w:nsid w:val="0A382664"/>
    <w:multiLevelType w:val="singleLevel"/>
    <w:tmpl w:val="259C395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B0"/>
    <w:rsid w:val="00AF65B0"/>
    <w:rsid w:val="00B34C94"/>
    <w:rsid w:val="00C909A7"/>
    <w:rsid w:val="00F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E79F02"/>
  <w15:chartTrackingRefBased/>
  <w15:docId w15:val="{DFFD816B-279D-440B-AC79-48296AB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05AD5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5A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F05AD5"/>
    <w:pPr>
      <w:widowControl w:val="0"/>
      <w:spacing w:after="0" w:line="360" w:lineRule="auto"/>
      <w:ind w:firstLine="400"/>
      <w:jc w:val="both"/>
    </w:pPr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2021-04-27T11:15:00Z</dcterms:created>
  <dcterms:modified xsi:type="dcterms:W3CDTF">2021-10-10T06:48:00Z</dcterms:modified>
</cp:coreProperties>
</file>