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17D1A" w14:textId="77777777" w:rsidR="00097C11" w:rsidRPr="00691C1D" w:rsidRDefault="00097C11" w:rsidP="00844E18">
      <w:pPr>
        <w:jc w:val="center"/>
        <w:rPr>
          <w:b/>
          <w:bCs/>
          <w:color w:val="000000"/>
          <w:sz w:val="28"/>
          <w:szCs w:val="28"/>
          <w:lang w:val="uk-UA"/>
        </w:rPr>
      </w:pPr>
    </w:p>
    <w:p w14:paraId="1A806EC4" w14:textId="4464A0F6" w:rsidR="00471ADB" w:rsidRPr="00E36581" w:rsidRDefault="00471ADB" w:rsidP="00471ADB">
      <w:pPr>
        <w:shd w:val="clear" w:color="auto" w:fill="FFFFFF"/>
        <w:jc w:val="center"/>
        <w:rPr>
          <w:b/>
          <w:color w:val="000000"/>
          <w:sz w:val="28"/>
          <w:szCs w:val="28"/>
          <w:shd w:val="clear" w:color="auto" w:fill="FFFFFF"/>
          <w:lang w:val="uk-UA"/>
        </w:rPr>
      </w:pPr>
      <w:r w:rsidRPr="00E36581">
        <w:rPr>
          <w:b/>
          <w:color w:val="000000"/>
          <w:sz w:val="28"/>
          <w:szCs w:val="28"/>
          <w:shd w:val="clear" w:color="auto" w:fill="FFFFFF"/>
          <w:lang w:val="uk-UA"/>
        </w:rPr>
        <w:t>КРЕАТИВНА ЕКОНОМІКА ТА ПРОСТОРОВІ ФОРМИ</w:t>
      </w:r>
    </w:p>
    <w:p w14:paraId="4C26102C" w14:textId="77777777" w:rsidR="00471ADB" w:rsidRPr="00E36581" w:rsidRDefault="00471ADB" w:rsidP="00471ADB">
      <w:pPr>
        <w:shd w:val="clear" w:color="auto" w:fill="FFFFFF"/>
        <w:jc w:val="center"/>
        <w:rPr>
          <w:b/>
          <w:color w:val="000000"/>
          <w:sz w:val="28"/>
          <w:szCs w:val="28"/>
          <w:shd w:val="clear" w:color="auto" w:fill="FFFFFF"/>
          <w:lang w:val="uk-UA"/>
        </w:rPr>
      </w:pPr>
      <w:r w:rsidRPr="00E36581">
        <w:rPr>
          <w:b/>
          <w:color w:val="000000"/>
          <w:sz w:val="28"/>
          <w:szCs w:val="28"/>
          <w:shd w:val="clear" w:color="auto" w:fill="FFFFFF"/>
          <w:lang w:val="uk-UA"/>
        </w:rPr>
        <w:t>ОРГАНІЗАЦІЇ БІЗНЕСУ</w:t>
      </w:r>
    </w:p>
    <w:p w14:paraId="68241FB7" w14:textId="401100B0" w:rsidR="00BA282F" w:rsidRPr="00E36581" w:rsidRDefault="00083758" w:rsidP="00844E18">
      <w:pPr>
        <w:jc w:val="center"/>
        <w:rPr>
          <w:b/>
          <w:bCs/>
          <w:caps/>
          <w:color w:val="000000"/>
          <w:sz w:val="28"/>
          <w:szCs w:val="28"/>
          <w:lang w:val="uk-UA"/>
        </w:rPr>
      </w:pPr>
      <w:r w:rsidRPr="00E36581">
        <w:rPr>
          <w:b/>
          <w:bCs/>
          <w:color w:val="000000"/>
          <w:sz w:val="28"/>
          <w:szCs w:val="28"/>
          <w:lang w:val="uk-UA"/>
        </w:rPr>
        <w:t xml:space="preserve"> </w:t>
      </w:r>
    </w:p>
    <w:p w14:paraId="59DDADC6" w14:textId="77777777" w:rsidR="00970769" w:rsidRPr="00E36581" w:rsidRDefault="00970769" w:rsidP="00B71C79">
      <w:pPr>
        <w:rPr>
          <w:b/>
          <w:bCs/>
          <w:i/>
          <w:color w:val="000000"/>
          <w:lang w:val="uk-UA"/>
        </w:rPr>
      </w:pPr>
    </w:p>
    <w:p w14:paraId="749595E3" w14:textId="77777777" w:rsidR="00471ADB" w:rsidRPr="00E36581" w:rsidRDefault="00471ADB" w:rsidP="00471ADB">
      <w:pPr>
        <w:rPr>
          <w:lang w:val="uk-UA"/>
        </w:rPr>
      </w:pPr>
      <w:r w:rsidRPr="00E36581">
        <w:rPr>
          <w:b/>
          <w:bCs/>
          <w:lang w:val="uk-UA"/>
        </w:rPr>
        <w:t>Викладач:</w:t>
      </w:r>
      <w:r w:rsidRPr="00E36581">
        <w:rPr>
          <w:lang w:val="uk-UA"/>
        </w:rPr>
        <w:t xml:space="preserve"> </w:t>
      </w:r>
      <w:r w:rsidRPr="00E36581">
        <w:rPr>
          <w:i/>
          <w:iCs/>
          <w:lang w:val="uk-UA"/>
        </w:rPr>
        <w:t>кандидат економічних наук, доцент Венгерська Наталя Сергіївна</w:t>
      </w:r>
    </w:p>
    <w:p w14:paraId="29A40A9F" w14:textId="77777777" w:rsidR="00471ADB" w:rsidRPr="00E36581" w:rsidRDefault="00471ADB" w:rsidP="00471ADB">
      <w:pPr>
        <w:rPr>
          <w:lang w:val="uk-UA"/>
        </w:rPr>
      </w:pPr>
      <w:r w:rsidRPr="00E36581">
        <w:rPr>
          <w:b/>
          <w:bCs/>
          <w:lang w:val="uk-UA"/>
        </w:rPr>
        <w:t xml:space="preserve">Кафедра: </w:t>
      </w:r>
      <w:r w:rsidRPr="00E36581">
        <w:rPr>
          <w:bCs/>
          <w:i/>
          <w:szCs w:val="28"/>
          <w:lang w:val="uk-UA"/>
        </w:rPr>
        <w:t>міжнародної економіки, природних ресурсів та економіки міжнародного туризму</w:t>
      </w:r>
      <w:r w:rsidRPr="00E36581">
        <w:rPr>
          <w:i/>
          <w:iCs/>
          <w:lang w:val="uk-UA"/>
        </w:rPr>
        <w:t>, 5 корпус, ауд. 119</w:t>
      </w:r>
    </w:p>
    <w:p w14:paraId="1538317C" w14:textId="77777777" w:rsidR="00471ADB" w:rsidRPr="00E36581" w:rsidRDefault="00471ADB" w:rsidP="00471ADB">
      <w:pPr>
        <w:rPr>
          <w:sz w:val="28"/>
          <w:szCs w:val="28"/>
          <w:lang w:val="uk-UA"/>
        </w:rPr>
      </w:pPr>
      <w:r w:rsidRPr="00E36581">
        <w:rPr>
          <w:b/>
          <w:bCs/>
          <w:lang w:val="uk-UA"/>
        </w:rPr>
        <w:t xml:space="preserve">E-mail: </w:t>
      </w:r>
      <w:r w:rsidRPr="00E36581">
        <w:rPr>
          <w:bCs/>
          <w:i/>
          <w:szCs w:val="28"/>
          <w:lang w:val="uk-UA"/>
        </w:rPr>
        <w:t>nataljavengerskaja@gmail.com</w:t>
      </w:r>
    </w:p>
    <w:p w14:paraId="27CF0C9C" w14:textId="6109AE2F" w:rsidR="00471ADB" w:rsidRPr="00E36581" w:rsidRDefault="00471ADB" w:rsidP="00471ADB">
      <w:pPr>
        <w:rPr>
          <w:b/>
          <w:bCs/>
          <w:lang w:val="uk-UA"/>
        </w:rPr>
      </w:pPr>
      <w:r w:rsidRPr="00E36581">
        <w:rPr>
          <w:b/>
          <w:bCs/>
          <w:lang w:val="uk-UA"/>
        </w:rPr>
        <w:t xml:space="preserve">Телефон: </w:t>
      </w:r>
      <w:r w:rsidRPr="00E36581">
        <w:rPr>
          <w:lang w:val="uk-UA"/>
        </w:rPr>
        <w:t>(</w:t>
      </w:r>
      <w:r w:rsidRPr="00E36581">
        <w:rPr>
          <w:i/>
          <w:lang w:val="uk-UA"/>
        </w:rPr>
        <w:t>061) 228-76-29 (кафедра), 228-76-13 (деканат)</w:t>
      </w:r>
    </w:p>
    <w:p w14:paraId="13D78BC2" w14:textId="77777777" w:rsidR="00471ADB" w:rsidRPr="00E36581" w:rsidRDefault="00471ADB" w:rsidP="00471ADB">
      <w:pPr>
        <w:rPr>
          <w:i/>
          <w:iCs/>
          <w:lang w:val="uk-UA"/>
        </w:rPr>
      </w:pPr>
      <w:r w:rsidRPr="00E36581">
        <w:rPr>
          <w:b/>
          <w:bCs/>
          <w:lang w:val="uk-UA"/>
        </w:rPr>
        <w:t xml:space="preserve">Інші засоби зв’язку: </w:t>
      </w:r>
      <w:r w:rsidRPr="00E36581">
        <w:rPr>
          <w:i/>
          <w:iCs/>
          <w:lang w:val="uk-UA"/>
        </w:rPr>
        <w:t>Moodle (форум курсу, приватні повідомлення), Viber</w:t>
      </w:r>
    </w:p>
    <w:p w14:paraId="4F195A88" w14:textId="77777777" w:rsidR="00471ADB" w:rsidRPr="00E36581" w:rsidRDefault="00471ADB" w:rsidP="00471ADB">
      <w:pPr>
        <w:rPr>
          <w:i/>
          <w:iCs/>
          <w:lang w:val="uk-UA"/>
        </w:rPr>
      </w:pPr>
      <w:r w:rsidRPr="00E36581">
        <w:rPr>
          <w:b/>
          <w:bCs/>
          <w:lang w:val="uk-UA"/>
        </w:rPr>
        <w:t>Консультації:</w:t>
      </w:r>
      <w:r w:rsidRPr="00E36581">
        <w:rPr>
          <w:b/>
          <w:bCs/>
          <w:i/>
          <w:iCs/>
          <w:lang w:val="uk-UA"/>
        </w:rPr>
        <w:t xml:space="preserve"> </w:t>
      </w:r>
      <w:r w:rsidRPr="00E36581">
        <w:rPr>
          <w:i/>
          <w:iCs/>
          <w:lang w:val="uk-UA"/>
        </w:rPr>
        <w:t>дистанційні – Viber (за домовленістю)</w:t>
      </w: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1247"/>
        <w:gridCol w:w="709"/>
        <w:gridCol w:w="709"/>
        <w:gridCol w:w="850"/>
        <w:gridCol w:w="1560"/>
        <w:gridCol w:w="793"/>
        <w:gridCol w:w="992"/>
        <w:gridCol w:w="1050"/>
      </w:tblGrid>
      <w:tr w:rsidR="00C85FD6" w:rsidRPr="00E36581" w14:paraId="5C54BC1C" w14:textId="77777777" w:rsidTr="00C85FD6">
        <w:trPr>
          <w:trHeight w:val="239"/>
        </w:trPr>
        <w:tc>
          <w:tcPr>
            <w:tcW w:w="3515" w:type="dxa"/>
            <w:gridSpan w:val="2"/>
            <w:tcBorders>
              <w:top w:val="single" w:sz="4" w:space="0" w:color="000000"/>
            </w:tcBorders>
          </w:tcPr>
          <w:p w14:paraId="708D3FCD" w14:textId="77777777" w:rsidR="00C85FD6" w:rsidRPr="00E36581" w:rsidRDefault="00C85FD6" w:rsidP="00C85FD6">
            <w:pPr>
              <w:rPr>
                <w:rFonts w:eastAsia="Times New Roman"/>
                <w:b/>
                <w:bCs/>
                <w:lang w:val="uk-UA"/>
              </w:rPr>
            </w:pPr>
            <w:r w:rsidRPr="00E36581">
              <w:rPr>
                <w:b/>
                <w:bCs/>
                <w:lang w:val="uk-UA"/>
              </w:rPr>
              <w:t>Освітньо-наукова програма, рівень вищої освіти:</w:t>
            </w:r>
          </w:p>
        </w:tc>
        <w:tc>
          <w:tcPr>
            <w:tcW w:w="6663" w:type="dxa"/>
            <w:gridSpan w:val="7"/>
            <w:tcBorders>
              <w:top w:val="single" w:sz="4" w:space="0" w:color="000000"/>
            </w:tcBorders>
          </w:tcPr>
          <w:p w14:paraId="75D5A03E" w14:textId="77777777" w:rsidR="00C85FD6" w:rsidRPr="00E36581" w:rsidRDefault="00C85FD6" w:rsidP="00C85FD6">
            <w:pPr>
              <w:spacing w:after="20"/>
              <w:rPr>
                <w:rFonts w:eastAsia="Times New Roman"/>
                <w:lang w:val="uk-UA"/>
              </w:rPr>
            </w:pPr>
            <w:r w:rsidRPr="00E36581">
              <w:rPr>
                <w:rFonts w:eastAsia="Times New Roman"/>
                <w:lang w:val="uk-UA"/>
              </w:rPr>
              <w:t>Економіка</w:t>
            </w:r>
          </w:p>
          <w:p w14:paraId="1F7165A2" w14:textId="77777777" w:rsidR="00C85FD6" w:rsidRPr="00E36581" w:rsidRDefault="00C85FD6" w:rsidP="00C85FD6">
            <w:pPr>
              <w:spacing w:after="20"/>
              <w:rPr>
                <w:rFonts w:eastAsia="Times New Roman"/>
                <w:lang w:val="uk-UA"/>
              </w:rPr>
            </w:pPr>
            <w:r w:rsidRPr="00E36581">
              <w:rPr>
                <w:lang w:val="uk-UA"/>
              </w:rPr>
              <w:t>третій (доктор філософії)</w:t>
            </w:r>
          </w:p>
        </w:tc>
      </w:tr>
      <w:tr w:rsidR="00C85FD6" w:rsidRPr="00E36581" w14:paraId="52B061A9" w14:textId="77777777" w:rsidTr="00C85FD6">
        <w:trPr>
          <w:trHeight w:val="239"/>
        </w:trPr>
        <w:tc>
          <w:tcPr>
            <w:tcW w:w="3515" w:type="dxa"/>
            <w:gridSpan w:val="2"/>
          </w:tcPr>
          <w:p w14:paraId="39C16A38" w14:textId="77777777" w:rsidR="00C85FD6" w:rsidRPr="00E36581" w:rsidRDefault="00C85FD6" w:rsidP="00C85FD6">
            <w:pPr>
              <w:rPr>
                <w:b/>
                <w:bCs/>
                <w:lang w:val="uk-UA"/>
              </w:rPr>
            </w:pPr>
            <w:r w:rsidRPr="00E36581">
              <w:rPr>
                <w:b/>
                <w:bCs/>
                <w:lang w:val="uk-UA"/>
              </w:rPr>
              <w:t>Статус дисципліни:</w:t>
            </w:r>
          </w:p>
        </w:tc>
        <w:tc>
          <w:tcPr>
            <w:tcW w:w="6663" w:type="dxa"/>
            <w:gridSpan w:val="7"/>
          </w:tcPr>
          <w:p w14:paraId="4C14BD56" w14:textId="77777777" w:rsidR="00C85FD6" w:rsidRPr="00E36581" w:rsidRDefault="00C85FD6" w:rsidP="00C85FD6">
            <w:pPr>
              <w:spacing w:after="20"/>
              <w:rPr>
                <w:lang w:val="uk-UA"/>
              </w:rPr>
            </w:pPr>
            <w:r w:rsidRPr="00E36581">
              <w:rPr>
                <w:lang w:val="uk-UA"/>
              </w:rPr>
              <w:t>вибіркова</w:t>
            </w:r>
          </w:p>
        </w:tc>
      </w:tr>
      <w:tr w:rsidR="00C85FD6" w:rsidRPr="00E36581" w14:paraId="036B3889" w14:textId="77777777" w:rsidTr="00C85FD6">
        <w:trPr>
          <w:trHeight w:val="250"/>
        </w:trPr>
        <w:tc>
          <w:tcPr>
            <w:tcW w:w="2268" w:type="dxa"/>
          </w:tcPr>
          <w:p w14:paraId="539F6CEE" w14:textId="77777777" w:rsidR="00C85FD6" w:rsidRPr="00E36581" w:rsidRDefault="00C85FD6" w:rsidP="00C85FD6">
            <w:pPr>
              <w:rPr>
                <w:rFonts w:eastAsia="Times New Roman"/>
                <w:b/>
                <w:bCs/>
                <w:lang w:val="uk-UA"/>
              </w:rPr>
            </w:pPr>
            <w:r w:rsidRPr="00E36581">
              <w:rPr>
                <w:b/>
                <w:bCs/>
                <w:lang w:val="uk-UA"/>
              </w:rPr>
              <w:t>Кредити ECTS</w:t>
            </w:r>
          </w:p>
        </w:tc>
        <w:tc>
          <w:tcPr>
            <w:tcW w:w="1247" w:type="dxa"/>
          </w:tcPr>
          <w:p w14:paraId="2622CCD1" w14:textId="77777777" w:rsidR="00C85FD6" w:rsidRPr="00E36581" w:rsidRDefault="00C85FD6" w:rsidP="00C85FD6">
            <w:pPr>
              <w:rPr>
                <w:rFonts w:eastAsia="Times New Roman"/>
                <w:lang w:val="uk-UA"/>
              </w:rPr>
            </w:pPr>
            <w:r w:rsidRPr="00E36581">
              <w:rPr>
                <w:rFonts w:eastAsia="Times New Roman"/>
                <w:lang w:val="uk-UA"/>
              </w:rPr>
              <w:t xml:space="preserve"> 3</w:t>
            </w:r>
          </w:p>
        </w:tc>
        <w:tc>
          <w:tcPr>
            <w:tcW w:w="1418" w:type="dxa"/>
            <w:gridSpan w:val="2"/>
          </w:tcPr>
          <w:p w14:paraId="2018260D" w14:textId="77777777" w:rsidR="00C85FD6" w:rsidRPr="00E36581" w:rsidRDefault="00C85FD6" w:rsidP="00C85FD6">
            <w:pPr>
              <w:rPr>
                <w:rFonts w:eastAsia="Times New Roman"/>
                <w:b/>
                <w:bCs/>
                <w:lang w:val="uk-UA"/>
              </w:rPr>
            </w:pPr>
            <w:r w:rsidRPr="00E36581">
              <w:rPr>
                <w:b/>
                <w:color w:val="000000"/>
                <w:lang w:val="uk-UA"/>
              </w:rPr>
              <w:t>Кіл-ть  годин</w:t>
            </w:r>
          </w:p>
        </w:tc>
        <w:tc>
          <w:tcPr>
            <w:tcW w:w="850" w:type="dxa"/>
          </w:tcPr>
          <w:p w14:paraId="59787612" w14:textId="77777777" w:rsidR="00C85FD6" w:rsidRPr="00E36581" w:rsidRDefault="00C85FD6" w:rsidP="00C85FD6">
            <w:pPr>
              <w:rPr>
                <w:rFonts w:eastAsia="Times New Roman"/>
                <w:lang w:val="uk-UA"/>
              </w:rPr>
            </w:pPr>
            <w:r w:rsidRPr="00E36581">
              <w:rPr>
                <w:rFonts w:eastAsia="Times New Roman"/>
                <w:lang w:val="uk-UA"/>
              </w:rPr>
              <w:t>90</w:t>
            </w:r>
          </w:p>
        </w:tc>
        <w:tc>
          <w:tcPr>
            <w:tcW w:w="1560" w:type="dxa"/>
          </w:tcPr>
          <w:p w14:paraId="7D5676F6" w14:textId="77777777" w:rsidR="00C85FD6" w:rsidRPr="00E36581" w:rsidRDefault="00C85FD6" w:rsidP="00C85FD6">
            <w:pPr>
              <w:rPr>
                <w:rFonts w:eastAsia="Times New Roman"/>
                <w:b/>
                <w:bCs/>
                <w:lang w:val="uk-UA"/>
              </w:rPr>
            </w:pPr>
            <w:r w:rsidRPr="00E36581">
              <w:rPr>
                <w:b/>
                <w:bCs/>
                <w:lang w:val="uk-UA"/>
              </w:rPr>
              <w:t>Рік навчання</w:t>
            </w:r>
          </w:p>
        </w:tc>
        <w:tc>
          <w:tcPr>
            <w:tcW w:w="793" w:type="dxa"/>
          </w:tcPr>
          <w:p w14:paraId="791EC72E" w14:textId="77777777" w:rsidR="00C85FD6" w:rsidRPr="00E36581" w:rsidRDefault="00C85FD6" w:rsidP="00C85FD6">
            <w:pPr>
              <w:jc w:val="center"/>
              <w:rPr>
                <w:rFonts w:eastAsia="Times New Roman"/>
                <w:lang w:val="uk-UA"/>
              </w:rPr>
            </w:pPr>
            <w:r w:rsidRPr="00E36581">
              <w:rPr>
                <w:rFonts w:eastAsia="Times New Roman"/>
                <w:lang w:val="uk-UA"/>
              </w:rPr>
              <w:t>2</w:t>
            </w:r>
          </w:p>
        </w:tc>
        <w:tc>
          <w:tcPr>
            <w:tcW w:w="992" w:type="dxa"/>
            <w:tcBorders>
              <w:right w:val="single" w:sz="4" w:space="0" w:color="000000"/>
            </w:tcBorders>
          </w:tcPr>
          <w:p w14:paraId="2CCC2DD1" w14:textId="77777777" w:rsidR="00C85FD6" w:rsidRPr="00E36581" w:rsidRDefault="00C85FD6" w:rsidP="00C85FD6">
            <w:pPr>
              <w:rPr>
                <w:rFonts w:eastAsia="Times New Roman"/>
                <w:lang w:val="uk-UA"/>
              </w:rPr>
            </w:pPr>
            <w:r w:rsidRPr="00E36581">
              <w:rPr>
                <w:b/>
                <w:bCs/>
                <w:lang w:val="uk-UA"/>
              </w:rPr>
              <w:t>Тижні</w:t>
            </w:r>
            <w:r w:rsidRPr="00E36581">
              <w:rPr>
                <w:rFonts w:eastAsia="Times New Roman"/>
                <w:lang w:val="uk-UA"/>
              </w:rPr>
              <w:t xml:space="preserve"> </w:t>
            </w:r>
          </w:p>
        </w:tc>
        <w:tc>
          <w:tcPr>
            <w:tcW w:w="1050" w:type="dxa"/>
            <w:tcBorders>
              <w:left w:val="single" w:sz="4" w:space="0" w:color="000000"/>
            </w:tcBorders>
          </w:tcPr>
          <w:p w14:paraId="30067961" w14:textId="77777777" w:rsidR="00C85FD6" w:rsidRPr="00E36581" w:rsidRDefault="00C85FD6" w:rsidP="00C85FD6">
            <w:pPr>
              <w:jc w:val="center"/>
              <w:rPr>
                <w:rFonts w:eastAsia="Times New Roman"/>
                <w:lang w:val="uk-UA"/>
              </w:rPr>
            </w:pPr>
            <w:r w:rsidRPr="00E36581">
              <w:rPr>
                <w:rFonts w:eastAsia="Times New Roman"/>
                <w:lang w:val="uk-UA"/>
              </w:rPr>
              <w:t>12</w:t>
            </w:r>
          </w:p>
        </w:tc>
      </w:tr>
      <w:tr w:rsidR="00C85FD6" w:rsidRPr="00E36581" w14:paraId="216514AE" w14:textId="77777777" w:rsidTr="00C85FD6">
        <w:trPr>
          <w:trHeight w:val="250"/>
        </w:trPr>
        <w:tc>
          <w:tcPr>
            <w:tcW w:w="3515" w:type="dxa"/>
            <w:gridSpan w:val="2"/>
          </w:tcPr>
          <w:p w14:paraId="43649F62" w14:textId="77777777" w:rsidR="00C85FD6" w:rsidRPr="00E36581" w:rsidRDefault="00C85FD6" w:rsidP="00C85FD6">
            <w:pPr>
              <w:rPr>
                <w:rFonts w:eastAsia="Times New Roman"/>
                <w:lang w:val="uk-UA"/>
              </w:rPr>
            </w:pPr>
            <w:r w:rsidRPr="00E36581">
              <w:rPr>
                <w:b/>
                <w:bCs/>
                <w:lang w:val="uk-UA"/>
              </w:rPr>
              <w:t>Вид контролю:</w:t>
            </w:r>
          </w:p>
        </w:tc>
        <w:tc>
          <w:tcPr>
            <w:tcW w:w="2268" w:type="dxa"/>
            <w:gridSpan w:val="3"/>
          </w:tcPr>
          <w:p w14:paraId="0643549D" w14:textId="77777777" w:rsidR="00C85FD6" w:rsidRPr="00E36581" w:rsidRDefault="00C85FD6" w:rsidP="00C85FD6">
            <w:pPr>
              <w:rPr>
                <w:rFonts w:eastAsia="Times New Roman"/>
                <w:b/>
                <w:bCs/>
                <w:lang w:val="uk-UA"/>
              </w:rPr>
            </w:pPr>
            <w:r w:rsidRPr="00E36581">
              <w:rPr>
                <w:lang w:val="uk-UA"/>
              </w:rPr>
              <w:t>Залік</w:t>
            </w:r>
          </w:p>
        </w:tc>
        <w:tc>
          <w:tcPr>
            <w:tcW w:w="4395" w:type="dxa"/>
            <w:gridSpan w:val="4"/>
          </w:tcPr>
          <w:p w14:paraId="6011AEA0" w14:textId="77777777" w:rsidR="00C85FD6" w:rsidRPr="00E36581" w:rsidRDefault="00C85FD6" w:rsidP="00C85FD6">
            <w:pPr>
              <w:rPr>
                <w:rFonts w:eastAsia="Times New Roman"/>
                <w:lang w:val="uk-UA"/>
              </w:rPr>
            </w:pPr>
          </w:p>
        </w:tc>
      </w:tr>
      <w:tr w:rsidR="00C85FD6" w:rsidRPr="00E36581" w14:paraId="0F25326C" w14:textId="77777777" w:rsidTr="00C85FD6">
        <w:trPr>
          <w:trHeight w:val="250"/>
        </w:trPr>
        <w:tc>
          <w:tcPr>
            <w:tcW w:w="4224" w:type="dxa"/>
            <w:gridSpan w:val="3"/>
          </w:tcPr>
          <w:p w14:paraId="3DD727E9" w14:textId="77777777" w:rsidR="00C85FD6" w:rsidRPr="00E36581" w:rsidRDefault="00C85FD6" w:rsidP="00C85FD6">
            <w:pPr>
              <w:rPr>
                <w:rFonts w:eastAsia="Times New Roman"/>
                <w:b/>
                <w:bCs/>
                <w:lang w:val="uk-UA"/>
              </w:rPr>
            </w:pPr>
            <w:r w:rsidRPr="00E36581">
              <w:rPr>
                <w:b/>
                <w:bCs/>
                <w:lang w:val="uk-UA"/>
              </w:rPr>
              <w:t>Посилання на курс в Moodle</w:t>
            </w:r>
          </w:p>
        </w:tc>
        <w:tc>
          <w:tcPr>
            <w:tcW w:w="5954" w:type="dxa"/>
            <w:gridSpan w:val="6"/>
          </w:tcPr>
          <w:p w14:paraId="0222E12D" w14:textId="1F45FC1B" w:rsidR="00C85FD6" w:rsidRPr="00E36581" w:rsidRDefault="00C85FD6" w:rsidP="00C85FD6">
            <w:pPr>
              <w:rPr>
                <w:rFonts w:eastAsia="Times New Roman"/>
                <w:lang w:val="uk-UA"/>
              </w:rPr>
            </w:pPr>
            <w:r w:rsidRPr="00E36581">
              <w:rPr>
                <w:rFonts w:eastAsia="Times New Roman"/>
                <w:lang w:val="uk-UA"/>
              </w:rPr>
              <w:t>https://moodle.znu.edu.ua/course/view.php?id=13316</w:t>
            </w:r>
          </w:p>
        </w:tc>
      </w:tr>
    </w:tbl>
    <w:p w14:paraId="16B40AE8" w14:textId="77777777" w:rsidR="006A2900" w:rsidRPr="00E36581" w:rsidRDefault="006A2900" w:rsidP="00933144">
      <w:pPr>
        <w:rPr>
          <w:rStyle w:val="s1"/>
          <w:b/>
          <w:bCs/>
          <w:u w:val="single"/>
          <w:lang w:val="uk-UA"/>
        </w:rPr>
      </w:pPr>
    </w:p>
    <w:p w14:paraId="141323F3" w14:textId="7F8D2C6C" w:rsidR="00E66C95" w:rsidRPr="00E36581" w:rsidRDefault="00EF5BEC" w:rsidP="00E66C95">
      <w:pPr>
        <w:rPr>
          <w:lang w:val="uk-UA"/>
        </w:rPr>
      </w:pPr>
      <w:r w:rsidRPr="00E36581">
        <w:rPr>
          <w:b/>
          <w:bCs/>
          <w:sz w:val="28"/>
          <w:szCs w:val="28"/>
          <w:lang w:val="uk-UA"/>
        </w:rPr>
        <w:t xml:space="preserve">ОПИС КУРСУ </w:t>
      </w:r>
      <w:r w:rsidR="00970769" w:rsidRPr="00E36581">
        <w:rPr>
          <w:b/>
          <w:bCs/>
          <w:sz w:val="28"/>
          <w:szCs w:val="28"/>
          <w:lang w:val="uk-UA"/>
        </w:rPr>
        <w:t xml:space="preserve"> </w:t>
      </w:r>
    </w:p>
    <w:p w14:paraId="5CC30303" w14:textId="58DFF8FB" w:rsidR="00D91298" w:rsidRPr="00E36581" w:rsidRDefault="00791E2C" w:rsidP="000240DB">
      <w:pPr>
        <w:jc w:val="both"/>
        <w:rPr>
          <w:lang w:val="uk-UA"/>
        </w:rPr>
      </w:pPr>
      <w:r w:rsidRPr="00E36581">
        <w:rPr>
          <w:iCs/>
          <w:lang w:val="uk-UA"/>
        </w:rPr>
        <w:t xml:space="preserve">Курс має на </w:t>
      </w:r>
      <w:r w:rsidRPr="00E36581">
        <w:rPr>
          <w:b/>
          <w:bCs/>
          <w:iCs/>
          <w:lang w:val="uk-UA"/>
        </w:rPr>
        <w:t>меті</w:t>
      </w:r>
      <w:r w:rsidRPr="00E36581">
        <w:rPr>
          <w:iCs/>
          <w:lang w:val="uk-UA"/>
        </w:rPr>
        <w:t xml:space="preserve"> </w:t>
      </w:r>
      <w:r w:rsidR="00D91298" w:rsidRPr="00E36581">
        <w:rPr>
          <w:shd w:val="clear" w:color="auto" w:fill="FFFFFF"/>
          <w:lang w:val="uk-UA"/>
        </w:rPr>
        <w:t xml:space="preserve">забезпечити аспірантів </w:t>
      </w:r>
      <w:r w:rsidR="00471ADB" w:rsidRPr="00E36581">
        <w:rPr>
          <w:lang w:val="uk-UA"/>
        </w:rPr>
        <w:t xml:space="preserve">теоретичними знаннями та методичним  інструментарієм щодо: формування та розвитку креативної економіки; основ просторової організації бізнесу в регіональній економіці; місця креативних індустрій в розвитку просторових регіональних систем;  специфіки функціонування кластерів, мереж, хабів; особливостей реалізації інноваційної, креативної діяльності та </w:t>
      </w:r>
      <w:r w:rsidR="00471ADB" w:rsidRPr="00E36581">
        <w:rPr>
          <w:szCs w:val="28"/>
          <w:lang w:val="uk-UA"/>
        </w:rPr>
        <w:t>суміжних галузей в Європейському союзі та Україні; формування ідей  проєктних заявок на освітні/наукові/інноваційні проєкти національних та міжнародних програм в сфері креативної діяльності та суміжних галузей.</w:t>
      </w:r>
    </w:p>
    <w:p w14:paraId="68F6A9B4" w14:textId="77777777" w:rsidR="00D859D3" w:rsidRPr="00E36581" w:rsidRDefault="00D859D3" w:rsidP="00E66C95">
      <w:pPr>
        <w:rPr>
          <w:b/>
          <w:bCs/>
          <w:sz w:val="28"/>
          <w:szCs w:val="28"/>
          <w:lang w:val="uk-UA"/>
        </w:rPr>
      </w:pPr>
    </w:p>
    <w:p w14:paraId="516D0391" w14:textId="48CA3DD4" w:rsidR="00471ADB" w:rsidRPr="00E36581" w:rsidRDefault="004416CB" w:rsidP="0049154B">
      <w:pPr>
        <w:jc w:val="center"/>
        <w:rPr>
          <w:lang w:val="uk-UA"/>
        </w:rPr>
      </w:pPr>
      <w:r w:rsidRPr="00E36581">
        <w:rPr>
          <w:b/>
          <w:bCs/>
          <w:sz w:val="28"/>
          <w:szCs w:val="28"/>
          <w:lang w:val="uk-UA"/>
        </w:rPr>
        <w:t xml:space="preserve">ПРОГРАМНІ </w:t>
      </w:r>
      <w:r w:rsidR="00EF5BEC" w:rsidRPr="00E36581">
        <w:rPr>
          <w:b/>
          <w:bCs/>
          <w:sz w:val="28"/>
          <w:szCs w:val="28"/>
          <w:lang w:val="uk-UA"/>
        </w:rPr>
        <w:t>РЕЗУЛЬТАТИ НАВЧАННЯ</w:t>
      </w:r>
    </w:p>
    <w:p w14:paraId="5DB5D01C" w14:textId="22FDB557" w:rsidR="0049154B" w:rsidRPr="00E36581" w:rsidRDefault="0049154B" w:rsidP="00844E18">
      <w:pPr>
        <w:outlineLvl w:val="0"/>
        <w:rPr>
          <w:b/>
          <w:bCs/>
          <w:color w:val="000000"/>
          <w:kern w:val="36"/>
          <w:sz w:val="28"/>
          <w:szCs w:val="28"/>
          <w:lang w:val="uk-UA"/>
        </w:rPr>
      </w:pPr>
    </w:p>
    <w:tbl>
      <w:tblPr>
        <w:tblW w:w="10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8825"/>
      </w:tblGrid>
      <w:tr w:rsidR="0049154B" w:rsidRPr="00E36581" w14:paraId="3C3E8445" w14:textId="77777777" w:rsidTr="0049154B">
        <w:trPr>
          <w:trHeight w:val="146"/>
        </w:trPr>
        <w:tc>
          <w:tcPr>
            <w:tcW w:w="10025" w:type="dxa"/>
            <w:gridSpan w:val="2"/>
            <w:shd w:val="clear" w:color="auto" w:fill="F2F2F2" w:themeFill="background1" w:themeFillShade="F2"/>
          </w:tcPr>
          <w:p w14:paraId="19571147" w14:textId="77777777" w:rsidR="0049154B" w:rsidRPr="00E36581" w:rsidRDefault="0049154B" w:rsidP="00C85FD6">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b/>
                <w:sz w:val="24"/>
                <w:szCs w:val="24"/>
                <w:lang w:val="uk-UA"/>
              </w:rPr>
              <w:t>Програмні результати навчання</w:t>
            </w:r>
          </w:p>
        </w:tc>
      </w:tr>
      <w:tr w:rsidR="0049154B" w:rsidRPr="00E36581" w14:paraId="530C580C" w14:textId="77777777" w:rsidTr="0049154B">
        <w:trPr>
          <w:trHeight w:val="146"/>
        </w:trPr>
        <w:tc>
          <w:tcPr>
            <w:tcW w:w="10025" w:type="dxa"/>
            <w:gridSpan w:val="2"/>
            <w:shd w:val="clear" w:color="auto" w:fill="F2F2F2" w:themeFill="background1" w:themeFillShade="F2"/>
          </w:tcPr>
          <w:p w14:paraId="45651CBD" w14:textId="77777777" w:rsidR="0049154B" w:rsidRPr="00E36581" w:rsidRDefault="0049154B" w:rsidP="00C85FD6">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i/>
                <w:iCs/>
                <w:sz w:val="24"/>
                <w:szCs w:val="24"/>
                <w:lang w:val="uk-UA" w:eastAsia="ru-RU"/>
              </w:rPr>
              <w:t>для здобувачів 2021 року вступу за ОНП 2020-2021 р.</w:t>
            </w:r>
          </w:p>
        </w:tc>
      </w:tr>
      <w:tr w:rsidR="00691C1D" w:rsidRPr="00E36581" w14:paraId="784514E1" w14:textId="77777777" w:rsidTr="0049154B">
        <w:trPr>
          <w:trHeight w:val="146"/>
        </w:trPr>
        <w:tc>
          <w:tcPr>
            <w:tcW w:w="1200" w:type="dxa"/>
          </w:tcPr>
          <w:p w14:paraId="1B9AB8F3" w14:textId="4C843CCD" w:rsidR="00691C1D" w:rsidRPr="00E36581" w:rsidRDefault="00691C1D" w:rsidP="00691C1D">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sz w:val="24"/>
                <w:szCs w:val="24"/>
                <w:lang w:val="uk-UA"/>
              </w:rPr>
              <w:t>ПРН7</w:t>
            </w:r>
          </w:p>
        </w:tc>
        <w:tc>
          <w:tcPr>
            <w:tcW w:w="8825" w:type="dxa"/>
          </w:tcPr>
          <w:p w14:paraId="19B60E08" w14:textId="6AC62893" w:rsidR="00691C1D" w:rsidRPr="00E36581" w:rsidRDefault="00691C1D" w:rsidP="00691C1D">
            <w:pPr>
              <w:jc w:val="both"/>
              <w:rPr>
                <w:i/>
                <w:lang w:val="uk-UA"/>
              </w:rPr>
            </w:pPr>
            <w:r w:rsidRPr="00E36581">
              <w:rPr>
                <w:lang w:val="uk-UA"/>
              </w:rPr>
              <w:t xml:space="preserve">Оволодівати сучасними знаннями та застосовувати їх у практичній діяльності; здійснювати абстрактний аналіз, оцінку і синтез нових та комплексних ідей; демонструвати відданість їх розвитку у передових контекстах професійної та наукової діяльності </w:t>
            </w:r>
          </w:p>
        </w:tc>
      </w:tr>
      <w:tr w:rsidR="00691C1D" w:rsidRPr="00E36581" w14:paraId="67F60BB0" w14:textId="77777777" w:rsidTr="0049154B">
        <w:trPr>
          <w:trHeight w:val="146"/>
        </w:trPr>
        <w:tc>
          <w:tcPr>
            <w:tcW w:w="1200" w:type="dxa"/>
          </w:tcPr>
          <w:p w14:paraId="0D3F02FD" w14:textId="2264064D" w:rsidR="00691C1D" w:rsidRPr="00E36581" w:rsidRDefault="00691C1D" w:rsidP="00691C1D">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sz w:val="24"/>
                <w:szCs w:val="24"/>
                <w:lang w:val="uk-UA"/>
              </w:rPr>
              <w:t>ПРН8</w:t>
            </w:r>
          </w:p>
        </w:tc>
        <w:tc>
          <w:tcPr>
            <w:tcW w:w="8825" w:type="dxa"/>
          </w:tcPr>
          <w:p w14:paraId="45625224" w14:textId="60020029" w:rsidR="00691C1D" w:rsidRPr="00E36581" w:rsidRDefault="00691C1D" w:rsidP="00691C1D">
            <w:pPr>
              <w:jc w:val="both"/>
              <w:rPr>
                <w:i/>
                <w:lang w:val="uk-UA"/>
              </w:rPr>
            </w:pPr>
            <w:r w:rsidRPr="00E36581">
              <w:rPr>
                <w:lang w:val="uk-UA"/>
              </w:rPr>
              <w:t xml:space="preserve">Започаткувати, планувати, проводити та коригувати послідовний процес ґрунтовного наукового дослідження, що дає можливість переосмислити наявне та створити нове цілісне знання; відповідати за якість проведених досліджень та достовірність їх результатів </w:t>
            </w:r>
          </w:p>
        </w:tc>
      </w:tr>
      <w:tr w:rsidR="00691C1D" w:rsidRPr="00E36581" w14:paraId="6CAB97B1" w14:textId="77777777" w:rsidTr="0049154B">
        <w:trPr>
          <w:trHeight w:val="146"/>
        </w:trPr>
        <w:tc>
          <w:tcPr>
            <w:tcW w:w="1200" w:type="dxa"/>
          </w:tcPr>
          <w:p w14:paraId="652B4C42" w14:textId="22D8CFFB" w:rsidR="00691C1D" w:rsidRPr="00E36581" w:rsidRDefault="00691C1D" w:rsidP="00691C1D">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sz w:val="24"/>
                <w:szCs w:val="24"/>
                <w:lang w:val="uk-UA"/>
              </w:rPr>
              <w:t>ПРН10</w:t>
            </w:r>
          </w:p>
        </w:tc>
        <w:tc>
          <w:tcPr>
            <w:tcW w:w="8825" w:type="dxa"/>
          </w:tcPr>
          <w:p w14:paraId="49195A57" w14:textId="56FB06C8" w:rsidR="00691C1D" w:rsidRPr="00E36581" w:rsidRDefault="00691C1D" w:rsidP="00691C1D">
            <w:pPr>
              <w:jc w:val="both"/>
              <w:rPr>
                <w:i/>
                <w:lang w:val="uk-UA"/>
              </w:rPr>
            </w:pPr>
            <w:r w:rsidRPr="00E36581">
              <w:rPr>
                <w:lang w:val="uk-UA"/>
              </w:rPr>
              <w:t xml:space="preserve">Ініціювати, розробляти та/або реалізовувати освітні і наукові проєкти на національному та міжнародному рівнях; володіти навичками роботи у колективі, забезпечувати його організацію та координацію </w:t>
            </w:r>
          </w:p>
        </w:tc>
      </w:tr>
      <w:tr w:rsidR="00691C1D" w:rsidRPr="00E36581" w14:paraId="6A2F9CE8" w14:textId="77777777" w:rsidTr="0049154B">
        <w:trPr>
          <w:trHeight w:val="146"/>
        </w:trPr>
        <w:tc>
          <w:tcPr>
            <w:tcW w:w="1200" w:type="dxa"/>
          </w:tcPr>
          <w:p w14:paraId="0DE74436" w14:textId="7198A92E" w:rsidR="00691C1D" w:rsidRPr="00E36581" w:rsidRDefault="00691C1D" w:rsidP="00691C1D">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sz w:val="24"/>
                <w:szCs w:val="24"/>
                <w:lang w:val="uk-UA"/>
              </w:rPr>
              <w:t>ПРН20</w:t>
            </w:r>
          </w:p>
        </w:tc>
        <w:tc>
          <w:tcPr>
            <w:tcW w:w="8825" w:type="dxa"/>
          </w:tcPr>
          <w:p w14:paraId="7C307619" w14:textId="5F990223" w:rsidR="00691C1D" w:rsidRPr="00E36581" w:rsidRDefault="00691C1D" w:rsidP="00691C1D">
            <w:pPr>
              <w:jc w:val="both"/>
              <w:rPr>
                <w:i/>
                <w:lang w:val="uk-UA"/>
              </w:rPr>
            </w:pPr>
            <w:r w:rsidRPr="00E36581">
              <w:rPr>
                <w:lang w:val="uk-UA"/>
              </w:rPr>
              <w:t xml:space="preserve">Демонструвати теоретичні і практичні знання щодо проблем за спеціальністю економіка та використовувати термінологічний апарат наукового дослідження </w:t>
            </w:r>
          </w:p>
        </w:tc>
      </w:tr>
      <w:tr w:rsidR="00691C1D" w:rsidRPr="00E36581" w14:paraId="773698CA" w14:textId="77777777" w:rsidTr="0049154B">
        <w:trPr>
          <w:trHeight w:val="146"/>
        </w:trPr>
        <w:tc>
          <w:tcPr>
            <w:tcW w:w="1200" w:type="dxa"/>
          </w:tcPr>
          <w:p w14:paraId="3FA36BFD" w14:textId="245CFDB3" w:rsidR="00691C1D" w:rsidRPr="00E36581" w:rsidRDefault="00691C1D" w:rsidP="00691C1D">
            <w:pPr>
              <w:pStyle w:val="a3"/>
              <w:spacing w:before="0" w:after="0"/>
              <w:jc w:val="center"/>
              <w:rPr>
                <w:rFonts w:ascii="Times New Roman" w:hAnsi="Times New Roman" w:cs="Times New Roman"/>
                <w:b/>
                <w:sz w:val="24"/>
                <w:szCs w:val="24"/>
                <w:lang w:val="uk-UA"/>
              </w:rPr>
            </w:pPr>
            <w:r w:rsidRPr="00E36581">
              <w:rPr>
                <w:rFonts w:ascii="Times New Roman" w:hAnsi="Times New Roman" w:cs="Times New Roman"/>
                <w:sz w:val="24"/>
                <w:szCs w:val="24"/>
                <w:lang w:val="uk-UA"/>
              </w:rPr>
              <w:lastRenderedPageBreak/>
              <w:t>ПРН29</w:t>
            </w:r>
          </w:p>
        </w:tc>
        <w:tc>
          <w:tcPr>
            <w:tcW w:w="8825" w:type="dxa"/>
          </w:tcPr>
          <w:p w14:paraId="7B729E7A" w14:textId="4F4AC118" w:rsidR="00691C1D" w:rsidRPr="00E36581" w:rsidRDefault="00691C1D" w:rsidP="00691C1D">
            <w:pPr>
              <w:jc w:val="both"/>
              <w:rPr>
                <w:i/>
                <w:lang w:val="uk-UA"/>
              </w:rPr>
            </w:pPr>
            <w:r w:rsidRPr="00E36581">
              <w:rPr>
                <w:lang w:val="uk-UA"/>
              </w:rPr>
              <w:t xml:space="preserve">Використовувати методи, інструменти, механізми для розробки і впровадження наукових проєктів у сфері економіки, брати участь у міжнародних наукових заходах, розширювати межі використання наукових досліджень </w:t>
            </w:r>
          </w:p>
        </w:tc>
      </w:tr>
      <w:tr w:rsidR="00691C1D" w:rsidRPr="00E36581" w14:paraId="34DFC32D" w14:textId="77777777" w:rsidTr="0049154B">
        <w:trPr>
          <w:trHeight w:val="146"/>
        </w:trPr>
        <w:tc>
          <w:tcPr>
            <w:tcW w:w="1200" w:type="dxa"/>
          </w:tcPr>
          <w:p w14:paraId="049081EF" w14:textId="50676771"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ПРН30</w:t>
            </w:r>
          </w:p>
        </w:tc>
        <w:tc>
          <w:tcPr>
            <w:tcW w:w="8825" w:type="dxa"/>
          </w:tcPr>
          <w:p w14:paraId="36D56DBD" w14:textId="338C67C0" w:rsidR="00691C1D" w:rsidRPr="00E36581" w:rsidRDefault="00691C1D" w:rsidP="00691C1D">
            <w:pPr>
              <w:jc w:val="both"/>
              <w:rPr>
                <w:lang w:val="uk-UA"/>
              </w:rPr>
            </w:pPr>
            <w:r w:rsidRPr="00E36581">
              <w:rPr>
                <w:lang w:val="uk-UA"/>
              </w:rPr>
              <w:t xml:space="preserve">Здійснювати аналіз зарубіжного досвіду з урахуванням зовнішньоекономічного курсу на європейську та євроатлантичну інтеграцію для вирішення теоретичних і практичних проблем економічної науки, а також використовувати досвід під час проведення наукових досліджень </w:t>
            </w:r>
          </w:p>
        </w:tc>
      </w:tr>
      <w:tr w:rsidR="00691C1D" w:rsidRPr="00E36581" w14:paraId="1E2DB268" w14:textId="77777777" w:rsidTr="0049154B">
        <w:trPr>
          <w:trHeight w:val="146"/>
        </w:trPr>
        <w:tc>
          <w:tcPr>
            <w:tcW w:w="10025" w:type="dxa"/>
            <w:gridSpan w:val="2"/>
            <w:shd w:val="clear" w:color="auto" w:fill="F2F2F2" w:themeFill="background1" w:themeFillShade="F2"/>
          </w:tcPr>
          <w:p w14:paraId="7600F7C2" w14:textId="77777777" w:rsidR="00691C1D" w:rsidRPr="00E36581" w:rsidRDefault="00691C1D" w:rsidP="00691C1D">
            <w:pPr>
              <w:jc w:val="center"/>
              <w:rPr>
                <w:lang w:val="uk-UA"/>
              </w:rPr>
            </w:pPr>
            <w:r w:rsidRPr="00E36581">
              <w:rPr>
                <w:i/>
                <w:iCs/>
                <w:lang w:val="uk-UA" w:eastAsia="ru-RU"/>
              </w:rPr>
              <w:t>для здобувачів 2022  року вступу за ОНП 2022 р.</w:t>
            </w:r>
          </w:p>
        </w:tc>
      </w:tr>
      <w:tr w:rsidR="00691C1D" w:rsidRPr="00E36581" w14:paraId="21F09016" w14:textId="77777777" w:rsidTr="0049154B">
        <w:trPr>
          <w:trHeight w:val="146"/>
        </w:trPr>
        <w:tc>
          <w:tcPr>
            <w:tcW w:w="1200" w:type="dxa"/>
          </w:tcPr>
          <w:p w14:paraId="5A220D08" w14:textId="7940354B"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ПРН1</w:t>
            </w:r>
          </w:p>
        </w:tc>
        <w:tc>
          <w:tcPr>
            <w:tcW w:w="8825" w:type="dxa"/>
          </w:tcPr>
          <w:p w14:paraId="675AD029" w14:textId="32090D94" w:rsidR="00691C1D" w:rsidRPr="00E36581" w:rsidRDefault="00691C1D" w:rsidP="00691C1D">
            <w:pPr>
              <w:jc w:val="both"/>
              <w:rPr>
                <w:lang w:val="uk-UA"/>
              </w:rPr>
            </w:pPr>
            <w:r w:rsidRPr="00E36581">
              <w:rPr>
                <w:lang w:val="uk-UA" w:eastAsia="ru-RU"/>
              </w:rPr>
              <w:t>Мати передові концептуальні та методологічні знання з</w:t>
            </w:r>
            <w:r w:rsidRPr="00E36581">
              <w:rPr>
                <w:lang w:val="uk-UA"/>
              </w:rPr>
              <w:t xml:space="preserve"> </w:t>
            </w:r>
            <w:r w:rsidRPr="00E36581">
              <w:rPr>
                <w:lang w:val="uk-UA" w:eastAsia="ru-RU"/>
              </w:rPr>
              <w:t xml:space="preserve"> предметної області та на межі предметних галузей, а також дослідницькі навички, достатні для проведення наукових і прикладних досліджень на рівні останніх світових досягнень з відповідного напряму, отримання нових знань та/або здійснення інновацій</w:t>
            </w:r>
          </w:p>
        </w:tc>
      </w:tr>
      <w:tr w:rsidR="00691C1D" w:rsidRPr="00E36581" w14:paraId="1FB488ED" w14:textId="77777777" w:rsidTr="0049154B">
        <w:trPr>
          <w:trHeight w:val="146"/>
        </w:trPr>
        <w:tc>
          <w:tcPr>
            <w:tcW w:w="1200" w:type="dxa"/>
          </w:tcPr>
          <w:p w14:paraId="24D451A5" w14:textId="502C5F10"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ПРН2</w:t>
            </w:r>
          </w:p>
        </w:tc>
        <w:tc>
          <w:tcPr>
            <w:tcW w:w="8825" w:type="dxa"/>
          </w:tcPr>
          <w:p w14:paraId="004CDC85" w14:textId="4B6D5689" w:rsidR="00691C1D" w:rsidRPr="00E36581" w:rsidRDefault="00691C1D" w:rsidP="00691C1D">
            <w:pPr>
              <w:jc w:val="both"/>
              <w:rPr>
                <w:lang w:val="uk-UA"/>
              </w:rPr>
            </w:pPr>
            <w:r w:rsidRPr="00E36581">
              <w:rPr>
                <w:lang w:val="uk-UA"/>
              </w:rPr>
              <w:t xml:space="preserve">Глибоко розуміти загальні принципи, методи, методології наукових досліджень, застосовувати їх у власних дослідженнях </w:t>
            </w:r>
            <w:r w:rsidRPr="00E36581">
              <w:rPr>
                <w:color w:val="000000" w:themeColor="text1"/>
                <w:lang w:val="uk-UA"/>
              </w:rPr>
              <w:t>у сфері економіки</w:t>
            </w:r>
            <w:r w:rsidRPr="00E36581">
              <w:rPr>
                <w:lang w:val="uk-UA"/>
              </w:rPr>
              <w:t xml:space="preserve"> та у викладацькій практиці</w:t>
            </w:r>
          </w:p>
        </w:tc>
      </w:tr>
      <w:tr w:rsidR="00691C1D" w:rsidRPr="00E36581" w14:paraId="1193228F" w14:textId="77777777" w:rsidTr="0049154B">
        <w:trPr>
          <w:trHeight w:val="146"/>
        </w:trPr>
        <w:tc>
          <w:tcPr>
            <w:tcW w:w="1200" w:type="dxa"/>
          </w:tcPr>
          <w:p w14:paraId="6BF59ED3" w14:textId="0562DC76"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ПРН3</w:t>
            </w:r>
          </w:p>
        </w:tc>
        <w:tc>
          <w:tcPr>
            <w:tcW w:w="8825" w:type="dxa"/>
          </w:tcPr>
          <w:p w14:paraId="48DAEBC1" w14:textId="5221FE7E" w:rsidR="00691C1D" w:rsidRPr="00E36581" w:rsidRDefault="00691C1D" w:rsidP="00691C1D">
            <w:pPr>
              <w:jc w:val="both"/>
              <w:rPr>
                <w:lang w:val="uk-UA"/>
              </w:rPr>
            </w:pPr>
            <w:r w:rsidRPr="00E36581">
              <w:rPr>
                <w:lang w:val="uk-UA"/>
              </w:rPr>
              <w:t>Застосовувати сучасні інструменти і технології пошуку, оброблення та аналізу інформації, зокрема, статистичні методи аналізу даних великого обсягу та/або складної структури, спеціалізовані бази даних та інформаційні системи</w:t>
            </w:r>
          </w:p>
        </w:tc>
      </w:tr>
      <w:tr w:rsidR="00691C1D" w:rsidRPr="00E36581" w14:paraId="1E7D8DE1" w14:textId="77777777" w:rsidTr="0049154B">
        <w:trPr>
          <w:trHeight w:val="146"/>
        </w:trPr>
        <w:tc>
          <w:tcPr>
            <w:tcW w:w="1200" w:type="dxa"/>
          </w:tcPr>
          <w:p w14:paraId="54A17A73" w14:textId="468EE892"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ПРН9</w:t>
            </w:r>
          </w:p>
        </w:tc>
        <w:tc>
          <w:tcPr>
            <w:tcW w:w="8825" w:type="dxa"/>
          </w:tcPr>
          <w:p w14:paraId="51E377F3" w14:textId="20C4224E" w:rsidR="00691C1D" w:rsidRPr="00E36581" w:rsidRDefault="00691C1D" w:rsidP="00691C1D">
            <w:pPr>
              <w:jc w:val="both"/>
              <w:rPr>
                <w:lang w:val="uk-UA"/>
              </w:rPr>
            </w:pPr>
            <w:r w:rsidRPr="00E36581">
              <w:rPr>
                <w:lang w:val="uk-UA"/>
              </w:rPr>
              <w:t>Розробляти та реалізовувати наукові та/або інноваційні  проєкти, які дають можливість переосмислити наявне та створити нове цілісне знання та/або професійну практику і розв’язувати значущі наукові проблеми із врахуванням соціальних, економічних, екологічних, етичних, міжкультурних, євроінтеграційних та правових аспектів</w:t>
            </w:r>
          </w:p>
        </w:tc>
      </w:tr>
      <w:tr w:rsidR="00691C1D" w:rsidRPr="00E36581" w14:paraId="3163DF22" w14:textId="77777777" w:rsidTr="0049154B">
        <w:trPr>
          <w:trHeight w:val="146"/>
        </w:trPr>
        <w:tc>
          <w:tcPr>
            <w:tcW w:w="1200" w:type="dxa"/>
          </w:tcPr>
          <w:p w14:paraId="51B8BA18" w14:textId="79A705A4" w:rsidR="00691C1D" w:rsidRPr="00E36581" w:rsidRDefault="00691C1D" w:rsidP="00691C1D">
            <w:pPr>
              <w:pStyle w:val="a3"/>
              <w:spacing w:before="0" w:after="0"/>
              <w:jc w:val="center"/>
              <w:rPr>
                <w:rFonts w:ascii="Times New Roman" w:hAnsi="Times New Roman" w:cs="Times New Roman"/>
                <w:sz w:val="24"/>
                <w:szCs w:val="24"/>
                <w:lang w:val="uk-UA"/>
              </w:rPr>
            </w:pPr>
            <w:r w:rsidRPr="00E36581">
              <w:rPr>
                <w:rFonts w:ascii="Times New Roman" w:hAnsi="Times New Roman" w:cs="Times New Roman"/>
                <w:sz w:val="24"/>
                <w:szCs w:val="24"/>
                <w:lang w:val="uk-UA"/>
              </w:rPr>
              <w:t>ПРН11</w:t>
            </w:r>
          </w:p>
        </w:tc>
        <w:tc>
          <w:tcPr>
            <w:tcW w:w="8825" w:type="dxa"/>
          </w:tcPr>
          <w:p w14:paraId="36C7FDE4" w14:textId="18FE63D6" w:rsidR="00691C1D" w:rsidRPr="00E36581" w:rsidRDefault="00691C1D" w:rsidP="00691C1D">
            <w:pPr>
              <w:jc w:val="both"/>
              <w:rPr>
                <w:lang w:val="uk-UA"/>
              </w:rPr>
            </w:pPr>
            <w:r w:rsidRPr="00E36581">
              <w:rPr>
                <w:lang w:val="uk-UA" w:eastAsia="ru-RU"/>
              </w:rPr>
              <w:t>Розробляти та досліджувати фундаментальні та прикладні моделі соціально-економічних процесів і систем, ефективно використовувати їх для отримання нових знань та/або створення інноваційних продуктів у економіці та дотичних міждисциплінарних напрямах з метою досягнення економічного та соціального розвитку в умовах глобалізації</w:t>
            </w:r>
          </w:p>
        </w:tc>
      </w:tr>
    </w:tbl>
    <w:p w14:paraId="7A22850C" w14:textId="77777777" w:rsidR="0049154B" w:rsidRPr="00E36581" w:rsidRDefault="0049154B" w:rsidP="00844E18">
      <w:pPr>
        <w:outlineLvl w:val="0"/>
        <w:rPr>
          <w:b/>
          <w:bCs/>
          <w:color w:val="000000"/>
          <w:kern w:val="36"/>
          <w:sz w:val="28"/>
          <w:szCs w:val="28"/>
          <w:lang w:val="uk-UA"/>
        </w:rPr>
      </w:pPr>
    </w:p>
    <w:p w14:paraId="22C54CA4" w14:textId="77777777" w:rsidR="00844E18" w:rsidRPr="00E36581" w:rsidRDefault="00566A39" w:rsidP="00844E18">
      <w:pPr>
        <w:outlineLvl w:val="0"/>
        <w:rPr>
          <w:rFonts w:eastAsia="Times New Roman"/>
          <w:b/>
          <w:bCs/>
          <w:kern w:val="36"/>
          <w:sz w:val="28"/>
          <w:szCs w:val="28"/>
          <w:lang w:val="uk-UA"/>
        </w:rPr>
      </w:pPr>
      <w:r w:rsidRPr="00E36581">
        <w:rPr>
          <w:b/>
          <w:bCs/>
          <w:color w:val="000000"/>
          <w:kern w:val="36"/>
          <w:sz w:val="28"/>
          <w:szCs w:val="28"/>
          <w:lang w:val="uk-UA"/>
        </w:rPr>
        <w:t>ОСНОВНІ НАВЧАЛЬНІ</w:t>
      </w:r>
      <w:r w:rsidR="00142B13" w:rsidRPr="00E36581">
        <w:rPr>
          <w:b/>
          <w:bCs/>
          <w:color w:val="000000"/>
          <w:kern w:val="36"/>
          <w:sz w:val="28"/>
          <w:szCs w:val="28"/>
          <w:lang w:val="uk-UA"/>
        </w:rPr>
        <w:t xml:space="preserve"> </w:t>
      </w:r>
      <w:r w:rsidR="006C4032" w:rsidRPr="00E36581">
        <w:rPr>
          <w:b/>
          <w:bCs/>
          <w:color w:val="000000"/>
          <w:kern w:val="36"/>
          <w:sz w:val="28"/>
          <w:szCs w:val="28"/>
          <w:lang w:val="uk-UA"/>
        </w:rPr>
        <w:t>РЕСУРСИ</w:t>
      </w:r>
    </w:p>
    <w:p w14:paraId="0A369CF6" w14:textId="3CA496D4" w:rsidR="00F5345C" w:rsidRPr="00E36581" w:rsidRDefault="003758D7" w:rsidP="003758D7">
      <w:pPr>
        <w:widowControl w:val="0"/>
        <w:spacing w:line="276" w:lineRule="auto"/>
        <w:contextualSpacing/>
        <w:jc w:val="both"/>
        <w:rPr>
          <w:rStyle w:val="apple-style-span"/>
          <w:i/>
          <w:lang w:val="uk-UA"/>
        </w:rPr>
      </w:pPr>
      <w:r w:rsidRPr="00E36581">
        <w:rPr>
          <w:rStyle w:val="apple-style-span"/>
          <w:i/>
          <w:lang w:val="uk-UA"/>
        </w:rPr>
        <w:t>Базов</w:t>
      </w:r>
      <w:r w:rsidR="00F5345C" w:rsidRPr="00E36581">
        <w:rPr>
          <w:rStyle w:val="apple-style-span"/>
          <w:i/>
          <w:lang w:val="uk-UA"/>
        </w:rPr>
        <w:t>і</w:t>
      </w:r>
      <w:r w:rsidRPr="00E36581">
        <w:rPr>
          <w:rStyle w:val="apple-style-span"/>
          <w:i/>
          <w:lang w:val="uk-UA"/>
        </w:rPr>
        <w:t xml:space="preserve"> навчальн</w:t>
      </w:r>
      <w:r w:rsidR="00F5345C" w:rsidRPr="00E36581">
        <w:rPr>
          <w:rStyle w:val="apple-style-span"/>
          <w:i/>
          <w:lang w:val="uk-UA"/>
        </w:rPr>
        <w:t>і</w:t>
      </w:r>
      <w:r w:rsidRPr="00E36581">
        <w:rPr>
          <w:rStyle w:val="apple-style-span"/>
          <w:i/>
          <w:lang w:val="uk-UA"/>
        </w:rPr>
        <w:t xml:space="preserve"> посібник</w:t>
      </w:r>
      <w:r w:rsidR="00F5345C" w:rsidRPr="00E36581">
        <w:rPr>
          <w:rStyle w:val="apple-style-span"/>
          <w:i/>
          <w:lang w:val="uk-UA"/>
        </w:rPr>
        <w:t>и</w:t>
      </w:r>
      <w:r w:rsidRPr="00E36581">
        <w:rPr>
          <w:rStyle w:val="apple-style-span"/>
          <w:i/>
          <w:lang w:val="uk-UA"/>
        </w:rPr>
        <w:t>:</w:t>
      </w:r>
    </w:p>
    <w:p w14:paraId="62BEDAE4" w14:textId="2FF2FB5C" w:rsidR="00902D66" w:rsidRPr="00E36581" w:rsidRDefault="00902D66" w:rsidP="00471ADB">
      <w:pPr>
        <w:pStyle w:val="a5"/>
        <w:numPr>
          <w:ilvl w:val="0"/>
          <w:numId w:val="18"/>
        </w:numPr>
        <w:suppressAutoHyphens/>
        <w:ind w:left="0" w:firstLine="0"/>
        <w:contextualSpacing/>
        <w:jc w:val="both"/>
        <w:rPr>
          <w:color w:val="000000"/>
          <w:lang w:val="uk-UA"/>
        </w:rPr>
      </w:pPr>
      <w:r w:rsidRPr="00E36581">
        <w:rPr>
          <w:lang w:val="uk-UA"/>
        </w:rPr>
        <w:t>Гусєва О.</w:t>
      </w:r>
      <w:r w:rsidR="00C85FD6" w:rsidRPr="00E36581">
        <w:rPr>
          <w:lang w:val="uk-UA"/>
        </w:rPr>
        <w:t> </w:t>
      </w:r>
      <w:r w:rsidRPr="00E36581">
        <w:rPr>
          <w:lang w:val="uk-UA"/>
        </w:rPr>
        <w:t>Ю., Воскобоєва О.</w:t>
      </w:r>
      <w:r w:rsidR="00C85FD6" w:rsidRPr="00E36581">
        <w:rPr>
          <w:lang w:val="uk-UA"/>
        </w:rPr>
        <w:t> </w:t>
      </w:r>
      <w:r w:rsidRPr="00E36581">
        <w:rPr>
          <w:lang w:val="uk-UA"/>
        </w:rPr>
        <w:t>В., Ромащенко О.С. Регіональна економіка: навч</w:t>
      </w:r>
      <w:r w:rsidR="00C85FD6" w:rsidRPr="00E36581">
        <w:rPr>
          <w:lang w:val="uk-UA"/>
        </w:rPr>
        <w:t>.</w:t>
      </w:r>
      <w:r w:rsidRPr="00E36581">
        <w:rPr>
          <w:lang w:val="uk-UA"/>
        </w:rPr>
        <w:t xml:space="preserve"> посіб. Київ: Державний університет телекомунікацій, 2020. 121с.</w:t>
      </w:r>
    </w:p>
    <w:p w14:paraId="72DD3CB4" w14:textId="1EDAB1C3" w:rsidR="00C85FD6" w:rsidRPr="00E36581" w:rsidRDefault="00902D66" w:rsidP="00C85FD6">
      <w:pPr>
        <w:pStyle w:val="a5"/>
        <w:numPr>
          <w:ilvl w:val="0"/>
          <w:numId w:val="18"/>
        </w:numPr>
        <w:suppressAutoHyphens/>
        <w:ind w:left="0" w:firstLine="0"/>
        <w:contextualSpacing/>
        <w:jc w:val="both"/>
        <w:rPr>
          <w:rStyle w:val="fontstyle01"/>
          <w:sz w:val="24"/>
          <w:szCs w:val="24"/>
          <w:lang w:val="uk-UA"/>
        </w:rPr>
      </w:pPr>
      <w:r w:rsidRPr="00E36581">
        <w:rPr>
          <w:rStyle w:val="fontstyle01"/>
          <w:sz w:val="24"/>
          <w:szCs w:val="24"/>
          <w:lang w:val="uk-UA"/>
        </w:rPr>
        <w:t>Свінцицька О.</w:t>
      </w:r>
      <w:r w:rsidR="00C85FD6" w:rsidRPr="00E36581">
        <w:rPr>
          <w:rStyle w:val="fontstyle01"/>
          <w:sz w:val="24"/>
          <w:szCs w:val="24"/>
          <w:lang w:val="uk-UA"/>
        </w:rPr>
        <w:t> </w:t>
      </w:r>
      <w:r w:rsidRPr="00E36581">
        <w:rPr>
          <w:rStyle w:val="fontstyle01"/>
          <w:sz w:val="24"/>
          <w:szCs w:val="24"/>
          <w:lang w:val="uk-UA"/>
        </w:rPr>
        <w:t>М., Ткачук В.</w:t>
      </w:r>
      <w:r w:rsidR="00C85FD6" w:rsidRPr="00E36581">
        <w:rPr>
          <w:rStyle w:val="fontstyle01"/>
          <w:sz w:val="24"/>
          <w:szCs w:val="24"/>
          <w:lang w:val="uk-UA"/>
        </w:rPr>
        <w:t> </w:t>
      </w:r>
      <w:r w:rsidRPr="00E36581">
        <w:rPr>
          <w:rStyle w:val="fontstyle01"/>
          <w:sz w:val="24"/>
          <w:szCs w:val="24"/>
          <w:lang w:val="uk-UA"/>
        </w:rPr>
        <w:t>О.</w:t>
      </w:r>
      <w:r w:rsidRPr="00E36581">
        <w:rPr>
          <w:color w:val="000000"/>
          <w:lang w:val="uk-UA"/>
        </w:rPr>
        <w:t xml:space="preserve"> </w:t>
      </w:r>
      <w:r w:rsidRPr="00E36581">
        <w:rPr>
          <w:rStyle w:val="fontstyle01"/>
          <w:sz w:val="24"/>
          <w:szCs w:val="24"/>
          <w:lang w:val="uk-UA"/>
        </w:rPr>
        <w:t>Креативна економіка та креативні індустрії : навч. посіб.</w:t>
      </w:r>
      <w:r w:rsidRPr="00E36581">
        <w:rPr>
          <w:color w:val="000000"/>
          <w:lang w:val="uk-UA"/>
        </w:rPr>
        <w:t> </w:t>
      </w:r>
      <w:r w:rsidRPr="00E36581">
        <w:rPr>
          <w:rStyle w:val="fontstyle01"/>
          <w:sz w:val="24"/>
          <w:szCs w:val="24"/>
          <w:lang w:val="uk-UA"/>
        </w:rPr>
        <w:t>Житомир : Державний університет</w:t>
      </w:r>
      <w:r w:rsidRPr="00E36581">
        <w:rPr>
          <w:color w:val="000000"/>
          <w:lang w:val="uk-UA"/>
        </w:rPr>
        <w:t xml:space="preserve"> </w:t>
      </w:r>
      <w:r w:rsidRPr="00E36581">
        <w:rPr>
          <w:rStyle w:val="fontstyle01"/>
          <w:sz w:val="24"/>
          <w:szCs w:val="24"/>
          <w:lang w:val="uk-UA"/>
        </w:rPr>
        <w:t>«Житомирська політехніка», 2020. 218 с.</w:t>
      </w:r>
      <w:bookmarkStart w:id="0" w:name="_Hlk130314148"/>
    </w:p>
    <w:p w14:paraId="138A2425" w14:textId="46E248D3" w:rsidR="0049154B" w:rsidRPr="00E36581" w:rsidRDefault="00C85FD6" w:rsidP="00C85FD6">
      <w:pPr>
        <w:pStyle w:val="a5"/>
        <w:numPr>
          <w:ilvl w:val="0"/>
          <w:numId w:val="18"/>
        </w:numPr>
        <w:suppressAutoHyphens/>
        <w:ind w:left="0" w:firstLine="0"/>
        <w:contextualSpacing/>
        <w:jc w:val="both"/>
        <w:rPr>
          <w:color w:val="000000"/>
          <w:lang w:val="uk-UA"/>
        </w:rPr>
      </w:pPr>
      <w:r w:rsidRPr="00E36581">
        <w:rPr>
          <w:color w:val="000000" w:themeColor="text1"/>
          <w:lang w:val="uk-UA"/>
        </w:rPr>
        <w:t>Венгерська Н. С. Креативна економіка та просторові форми організації бізнесу: Конспект лекцій для здобувачів третього (освітньо-наукового) рівня вищої освіти (ступеня доктора філософії) спеціальності 051 «Економіка» освітньо-наукової програми «Економіка». Запоріжжя : ЗНУ, 2021. 66 с.</w:t>
      </w:r>
      <w:bookmarkEnd w:id="0"/>
    </w:p>
    <w:p w14:paraId="4334D1A4" w14:textId="77777777" w:rsidR="0049154B" w:rsidRPr="00E36581" w:rsidRDefault="0049154B" w:rsidP="0049154B">
      <w:pPr>
        <w:pStyle w:val="a5"/>
        <w:tabs>
          <w:tab w:val="left" w:pos="360"/>
        </w:tabs>
        <w:suppressAutoHyphens/>
        <w:contextualSpacing/>
        <w:jc w:val="both"/>
        <w:rPr>
          <w:rStyle w:val="fontstyle01"/>
          <w:color w:val="auto"/>
          <w:sz w:val="24"/>
          <w:szCs w:val="28"/>
          <w:lang w:val="uk-UA"/>
        </w:rPr>
      </w:pPr>
    </w:p>
    <w:p w14:paraId="7CD71CFE" w14:textId="5BE836CE" w:rsidR="000C4D82" w:rsidRPr="00E36581" w:rsidRDefault="00966160" w:rsidP="000C4D82">
      <w:pPr>
        <w:jc w:val="both"/>
        <w:rPr>
          <w:lang w:val="uk-UA"/>
        </w:rPr>
      </w:pPr>
      <w:r w:rsidRPr="00E36581">
        <w:rPr>
          <w:i/>
          <w:iCs/>
          <w:color w:val="000000"/>
          <w:lang w:val="uk-UA"/>
        </w:rPr>
        <w:t>Презен</w:t>
      </w:r>
      <w:r w:rsidR="00986ECA" w:rsidRPr="00E36581">
        <w:rPr>
          <w:i/>
          <w:iCs/>
          <w:color w:val="000000"/>
          <w:lang w:val="uk-UA"/>
        </w:rPr>
        <w:t>тації лекцій, плани практичних</w:t>
      </w:r>
      <w:r w:rsidRPr="00E36581">
        <w:rPr>
          <w:i/>
          <w:iCs/>
          <w:color w:val="000000"/>
          <w:lang w:val="uk-UA"/>
        </w:rPr>
        <w:t xml:space="preserve"> занять, методичні рекомендації до виконання </w:t>
      </w:r>
      <w:r w:rsidR="00552611" w:rsidRPr="00E36581">
        <w:rPr>
          <w:i/>
          <w:iCs/>
          <w:color w:val="000000"/>
          <w:lang w:val="uk-UA"/>
        </w:rPr>
        <w:t>тестів, самостійних робіт,</w:t>
      </w:r>
      <w:r w:rsidR="00986ECA" w:rsidRPr="00E36581">
        <w:rPr>
          <w:i/>
          <w:iCs/>
          <w:color w:val="000000"/>
          <w:lang w:val="uk-UA"/>
        </w:rPr>
        <w:t xml:space="preserve"> </w:t>
      </w:r>
      <w:r w:rsidR="00494608" w:rsidRPr="00E36581">
        <w:rPr>
          <w:i/>
          <w:iCs/>
          <w:color w:val="000000"/>
          <w:lang w:val="uk-UA"/>
        </w:rPr>
        <w:t>відеоматеріали, основна та додаткова література</w:t>
      </w:r>
      <w:r w:rsidR="00986ECA" w:rsidRPr="00E36581">
        <w:rPr>
          <w:i/>
          <w:iCs/>
          <w:color w:val="000000"/>
          <w:lang w:val="uk-UA"/>
        </w:rPr>
        <w:t xml:space="preserve"> </w:t>
      </w:r>
      <w:r w:rsidRPr="00E36581">
        <w:rPr>
          <w:i/>
          <w:iCs/>
          <w:color w:val="000000"/>
          <w:lang w:val="uk-UA"/>
        </w:rPr>
        <w:t xml:space="preserve">розміщені на платформі </w:t>
      </w:r>
      <w:r w:rsidRPr="00E36581">
        <w:rPr>
          <w:i/>
          <w:iCs/>
          <w:lang w:val="uk-UA"/>
        </w:rPr>
        <w:t xml:space="preserve">Moodle: </w:t>
      </w:r>
      <w:r w:rsidR="00471ADB" w:rsidRPr="00E36581">
        <w:rPr>
          <w:rFonts w:eastAsia="Times New Roman"/>
          <w:lang w:val="uk-UA"/>
        </w:rPr>
        <w:t>https://moodle.znu.edu.ua/course/view.php?id=13316</w:t>
      </w:r>
    </w:p>
    <w:p w14:paraId="0522F9D8" w14:textId="77777777" w:rsidR="00C85FD6" w:rsidRPr="00E36581" w:rsidRDefault="00C85FD6" w:rsidP="000C4D82">
      <w:pPr>
        <w:jc w:val="both"/>
        <w:rPr>
          <w:b/>
          <w:bCs/>
          <w:color w:val="000000"/>
          <w:sz w:val="28"/>
          <w:szCs w:val="28"/>
          <w:lang w:val="uk-UA"/>
        </w:rPr>
      </w:pPr>
    </w:p>
    <w:p w14:paraId="77F8EC89" w14:textId="7210AF53" w:rsidR="009D0B54" w:rsidRPr="00E36581" w:rsidRDefault="00577A1B" w:rsidP="000C4D82">
      <w:pPr>
        <w:jc w:val="both"/>
        <w:rPr>
          <w:b/>
          <w:bCs/>
          <w:color w:val="000000"/>
          <w:sz w:val="28"/>
          <w:szCs w:val="28"/>
          <w:lang w:val="uk-UA"/>
        </w:rPr>
      </w:pPr>
      <w:r w:rsidRPr="00E36581">
        <w:rPr>
          <w:b/>
          <w:bCs/>
          <w:color w:val="000000"/>
          <w:sz w:val="28"/>
          <w:szCs w:val="28"/>
          <w:lang w:val="uk-UA"/>
        </w:rPr>
        <w:t>РОЗКЛАД КУРСУ ЗА ТЕМАМИ</w:t>
      </w:r>
      <w:r w:rsidR="00C81538" w:rsidRPr="00E36581">
        <w:rPr>
          <w:b/>
          <w:bCs/>
          <w:color w:val="000000"/>
          <w:sz w:val="28"/>
          <w:szCs w:val="28"/>
          <w:lang w:val="uk-UA"/>
        </w:rPr>
        <w:t xml:space="preserve"> І </w:t>
      </w:r>
      <w:r w:rsidR="00D87B34" w:rsidRPr="00E36581">
        <w:rPr>
          <w:b/>
          <w:bCs/>
          <w:color w:val="000000"/>
          <w:sz w:val="28"/>
          <w:szCs w:val="28"/>
          <w:lang w:val="uk-UA"/>
        </w:rPr>
        <w:t>КОНТРОЛЬНІ ЗАВДАННЯ</w:t>
      </w:r>
      <w:r w:rsidR="009D0B54" w:rsidRPr="00E36581">
        <w:rPr>
          <w:b/>
          <w:bCs/>
          <w:color w:val="000000"/>
          <w:sz w:val="28"/>
          <w:szCs w:val="28"/>
          <w:lang w:val="uk-UA"/>
        </w:rPr>
        <w:t xml:space="preserve"> </w:t>
      </w:r>
    </w:p>
    <w:p w14:paraId="093011A8" w14:textId="77777777" w:rsidR="009D0B54" w:rsidRPr="00E36581" w:rsidRDefault="009D0B54" w:rsidP="009D0B54">
      <w:pPr>
        <w:jc w:val="both"/>
        <w:rPr>
          <w:b/>
          <w:bCs/>
          <w:i/>
          <w:iCs/>
          <w:color w:val="000000"/>
          <w:u w:val="single"/>
          <w:lang w:val="uk-UA"/>
        </w:rPr>
      </w:pPr>
      <w:r w:rsidRPr="00E36581">
        <w:rPr>
          <w:b/>
          <w:bCs/>
          <w:i/>
          <w:iCs/>
          <w:color w:val="000000"/>
          <w:u w:val="single"/>
          <w:lang w:val="uk-UA"/>
        </w:rPr>
        <w:t>Поточні контрольні заходи</w:t>
      </w:r>
    </w:p>
    <w:p w14:paraId="360C275F" w14:textId="3C86CFD6" w:rsidR="00E73555" w:rsidRPr="00E36581" w:rsidRDefault="00E73555" w:rsidP="00E73555">
      <w:pPr>
        <w:jc w:val="both"/>
        <w:rPr>
          <w:i/>
          <w:iCs/>
          <w:color w:val="000000"/>
          <w:lang w:val="uk-UA"/>
        </w:rPr>
      </w:pPr>
      <w:r w:rsidRPr="00E36581">
        <w:rPr>
          <w:i/>
          <w:iCs/>
          <w:color w:val="000000"/>
          <w:lang w:val="uk-UA"/>
        </w:rPr>
        <w:t xml:space="preserve">Основними контрольними заходами є тести та самостійні роботи, які виконуються після опанування відповідної теми курсу. Всі поточні контрольні заходи та методичні рекомендації до їх виконання розташовані на платформі Moodle. </w:t>
      </w:r>
    </w:p>
    <w:p w14:paraId="531E1334" w14:textId="15E4311A" w:rsidR="009D0B54" w:rsidRPr="00E36581" w:rsidRDefault="009D0B54" w:rsidP="009D0B54">
      <w:pPr>
        <w:jc w:val="both"/>
        <w:rPr>
          <w:b/>
          <w:bCs/>
          <w:i/>
          <w:iCs/>
          <w:color w:val="000000"/>
          <w:u w:val="single"/>
          <w:lang w:val="uk-UA"/>
        </w:rPr>
      </w:pPr>
      <w:r w:rsidRPr="00E36581">
        <w:rPr>
          <w:b/>
          <w:bCs/>
          <w:i/>
          <w:iCs/>
          <w:color w:val="000000"/>
          <w:u w:val="single"/>
          <w:lang w:val="uk-UA"/>
        </w:rPr>
        <w:lastRenderedPageBreak/>
        <w:t>Підсумкові контрольні заходи</w:t>
      </w:r>
    </w:p>
    <w:p w14:paraId="14C30D4A" w14:textId="77777777" w:rsidR="00471ADB" w:rsidRPr="00E36581" w:rsidRDefault="00471ADB" w:rsidP="00471ADB">
      <w:pPr>
        <w:rPr>
          <w:b/>
          <w:lang w:val="uk-UA"/>
        </w:rPr>
      </w:pPr>
      <w:r w:rsidRPr="00E36581">
        <w:rPr>
          <w:b/>
          <w:bCs/>
          <w:i/>
          <w:iCs/>
          <w:color w:val="000000"/>
          <w:lang w:val="uk-UA"/>
        </w:rPr>
        <w:t>Розробка та захист авторського методичного підходу до визначення потенціалу просторової інтеграції бізнесу на регіональному рівні.</w:t>
      </w:r>
    </w:p>
    <w:p w14:paraId="19E19186" w14:textId="77777777" w:rsidR="00471ADB" w:rsidRPr="00E36581" w:rsidRDefault="00471ADB" w:rsidP="00471ADB">
      <w:pPr>
        <w:rPr>
          <w:b/>
          <w:lang w:val="uk-UA"/>
        </w:rPr>
      </w:pPr>
      <w:r w:rsidRPr="00E36581">
        <w:rPr>
          <w:b/>
          <w:bCs/>
          <w:i/>
          <w:szCs w:val="28"/>
          <w:lang w:val="uk-UA"/>
        </w:rPr>
        <w:t xml:space="preserve">Розробка та захист проєктної ідеї </w:t>
      </w:r>
      <w:r w:rsidRPr="00E36581">
        <w:rPr>
          <w:b/>
          <w:i/>
          <w:szCs w:val="28"/>
          <w:shd w:val="clear" w:color="auto" w:fill="FFFFFF"/>
          <w:lang w:val="uk-UA"/>
        </w:rPr>
        <w:t>просторового розвитку бізнесу через призму поєднання науково-освітньої, інноваційної,  креативної та інших видів економічної діяльності</w:t>
      </w:r>
    </w:p>
    <w:p w14:paraId="21CDFA1F" w14:textId="61CD1C49" w:rsidR="009D0B54" w:rsidRPr="00E36581" w:rsidRDefault="002C7762" w:rsidP="009D0B54">
      <w:pPr>
        <w:jc w:val="both"/>
        <w:rPr>
          <w:i/>
          <w:iCs/>
          <w:color w:val="000000"/>
          <w:lang w:val="uk-UA"/>
        </w:rPr>
      </w:pPr>
      <w:r w:rsidRPr="00E36581">
        <w:rPr>
          <w:iCs/>
          <w:color w:val="000000"/>
          <w:lang w:val="uk-UA"/>
        </w:rPr>
        <w:t xml:space="preserve"> </w:t>
      </w:r>
      <w:r w:rsidR="000A7279" w:rsidRPr="00E36581">
        <w:rPr>
          <w:i/>
          <w:iCs/>
          <w:color w:val="000000"/>
          <w:lang w:val="uk-UA"/>
        </w:rPr>
        <w:t>План і структура</w:t>
      </w:r>
      <w:r w:rsidRPr="00E36581">
        <w:rPr>
          <w:i/>
          <w:iCs/>
          <w:color w:val="000000"/>
          <w:lang w:val="uk-UA"/>
        </w:rPr>
        <w:t xml:space="preserve"> дослідницько</w:t>
      </w:r>
      <w:r w:rsidR="000A7279" w:rsidRPr="00E36581">
        <w:rPr>
          <w:i/>
          <w:iCs/>
          <w:color w:val="000000"/>
          <w:lang w:val="uk-UA"/>
        </w:rPr>
        <w:t>го проєкту</w:t>
      </w:r>
      <w:r w:rsidRPr="00E36581">
        <w:rPr>
          <w:i/>
          <w:iCs/>
          <w:color w:val="000000"/>
          <w:lang w:val="uk-UA"/>
        </w:rPr>
        <w:t xml:space="preserve"> та методичні рекомендації щодо її підготов</w:t>
      </w:r>
      <w:r w:rsidR="00D67D8E" w:rsidRPr="00E36581">
        <w:rPr>
          <w:i/>
          <w:iCs/>
          <w:color w:val="000000"/>
          <w:lang w:val="uk-UA"/>
        </w:rPr>
        <w:t>ки розміщені на плат</w:t>
      </w:r>
      <w:r w:rsidR="00E73555" w:rsidRPr="00E36581">
        <w:rPr>
          <w:i/>
          <w:iCs/>
          <w:color w:val="000000"/>
          <w:lang w:val="uk-UA"/>
        </w:rPr>
        <w:t>ф</w:t>
      </w:r>
      <w:r w:rsidR="00D67D8E" w:rsidRPr="00E36581">
        <w:rPr>
          <w:i/>
          <w:iCs/>
          <w:color w:val="000000"/>
          <w:lang w:val="uk-UA"/>
        </w:rPr>
        <w:t>ормі</w:t>
      </w:r>
      <w:r w:rsidRPr="00E36581">
        <w:rPr>
          <w:i/>
          <w:iCs/>
          <w:color w:val="000000"/>
          <w:lang w:val="uk-UA"/>
        </w:rPr>
        <w:t xml:space="preserve"> Moodle.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63"/>
        <w:gridCol w:w="2726"/>
        <w:gridCol w:w="5915"/>
      </w:tblGrid>
      <w:tr w:rsidR="00BC747C" w:rsidRPr="00E36581" w14:paraId="5D1EF09A" w14:textId="77777777" w:rsidTr="00BC747C">
        <w:trPr>
          <w:trHeight w:val="650"/>
        </w:trPr>
        <w:tc>
          <w:tcPr>
            <w:tcW w:w="1356" w:type="dxa"/>
            <w:shd w:val="clear" w:color="auto" w:fill="auto"/>
          </w:tcPr>
          <w:p w14:paraId="4F16CBAE" w14:textId="77777777" w:rsidR="00BC747C" w:rsidRPr="00E36581" w:rsidRDefault="00BC747C" w:rsidP="000E3AEE">
            <w:pPr>
              <w:jc w:val="center"/>
              <w:rPr>
                <w:b/>
                <w:bCs/>
                <w:color w:val="000000"/>
                <w:lang w:val="uk-UA"/>
              </w:rPr>
            </w:pPr>
            <w:r w:rsidRPr="00E36581">
              <w:rPr>
                <w:b/>
                <w:bCs/>
                <w:color w:val="000000"/>
                <w:lang w:val="uk-UA"/>
              </w:rPr>
              <w:t>Тиждень</w:t>
            </w:r>
          </w:p>
          <w:p w14:paraId="3890B677" w14:textId="77777777" w:rsidR="00BC747C" w:rsidRPr="00E36581" w:rsidRDefault="00BC747C" w:rsidP="000E3AEE">
            <w:pPr>
              <w:jc w:val="center"/>
              <w:rPr>
                <w:b/>
                <w:bCs/>
                <w:color w:val="000000"/>
                <w:lang w:val="uk-UA"/>
              </w:rPr>
            </w:pPr>
            <w:r w:rsidRPr="00E36581">
              <w:rPr>
                <w:b/>
                <w:bCs/>
                <w:color w:val="000000"/>
                <w:lang w:val="uk-UA"/>
              </w:rPr>
              <w:t xml:space="preserve"> і вид заняття</w:t>
            </w:r>
          </w:p>
        </w:tc>
        <w:tc>
          <w:tcPr>
            <w:tcW w:w="2789" w:type="dxa"/>
            <w:gridSpan w:val="2"/>
            <w:shd w:val="clear" w:color="auto" w:fill="auto"/>
          </w:tcPr>
          <w:p w14:paraId="22B4CE6C" w14:textId="77777777" w:rsidR="00BC747C" w:rsidRPr="00E36581" w:rsidRDefault="00BC747C" w:rsidP="000E3AEE">
            <w:pPr>
              <w:jc w:val="center"/>
              <w:rPr>
                <w:b/>
                <w:bCs/>
                <w:color w:val="000000"/>
                <w:lang w:val="uk-UA"/>
              </w:rPr>
            </w:pPr>
            <w:r w:rsidRPr="00E36581">
              <w:rPr>
                <w:b/>
                <w:bCs/>
                <w:color w:val="000000"/>
                <w:lang w:val="uk-UA"/>
              </w:rPr>
              <w:t xml:space="preserve">Тема </w:t>
            </w:r>
            <w:r w:rsidRPr="00E36581">
              <w:rPr>
                <w:b/>
                <w:bCs/>
                <w:lang w:val="uk-UA"/>
              </w:rPr>
              <w:t>заняття</w:t>
            </w:r>
          </w:p>
        </w:tc>
        <w:tc>
          <w:tcPr>
            <w:tcW w:w="5915" w:type="dxa"/>
            <w:shd w:val="clear" w:color="auto" w:fill="auto"/>
          </w:tcPr>
          <w:p w14:paraId="0D5FBAE3" w14:textId="2A4A5641" w:rsidR="00BC747C" w:rsidRPr="00E36581" w:rsidRDefault="00BC747C" w:rsidP="000E3AEE">
            <w:pPr>
              <w:jc w:val="center"/>
              <w:rPr>
                <w:b/>
                <w:bCs/>
                <w:color w:val="000000"/>
                <w:lang w:val="uk-UA"/>
              </w:rPr>
            </w:pPr>
            <w:r w:rsidRPr="00E36581">
              <w:rPr>
                <w:b/>
                <w:bCs/>
                <w:color w:val="000000"/>
                <w:lang w:val="uk-UA"/>
              </w:rPr>
              <w:t>Контрольні заходи, кількість балів</w:t>
            </w:r>
          </w:p>
        </w:tc>
      </w:tr>
      <w:tr w:rsidR="00BC747C" w:rsidRPr="00E36581" w14:paraId="7F31C9DA" w14:textId="77777777" w:rsidTr="00BC747C">
        <w:tc>
          <w:tcPr>
            <w:tcW w:w="10060" w:type="dxa"/>
            <w:gridSpan w:val="4"/>
            <w:shd w:val="clear" w:color="auto" w:fill="auto"/>
          </w:tcPr>
          <w:p w14:paraId="1EE946C4" w14:textId="7960556F" w:rsidR="00BC747C" w:rsidRPr="00E36581" w:rsidRDefault="00BC747C" w:rsidP="00E21B92">
            <w:pPr>
              <w:spacing w:line="276" w:lineRule="auto"/>
              <w:jc w:val="center"/>
              <w:rPr>
                <w:b/>
                <w:i/>
                <w:lang w:val="uk-UA"/>
              </w:rPr>
            </w:pPr>
            <w:r w:rsidRPr="00E36581">
              <w:rPr>
                <w:b/>
                <w:i/>
                <w:lang w:val="uk-UA"/>
              </w:rPr>
              <w:t>Змістовний модуль 1 Теоретико-концептуальні засади просторової організації ділової активності</w:t>
            </w:r>
          </w:p>
        </w:tc>
      </w:tr>
      <w:tr w:rsidR="00BC747C" w:rsidRPr="00E36581" w14:paraId="30D5B6FF" w14:textId="77777777" w:rsidTr="00BC747C">
        <w:trPr>
          <w:trHeight w:val="609"/>
        </w:trPr>
        <w:tc>
          <w:tcPr>
            <w:tcW w:w="1419" w:type="dxa"/>
            <w:gridSpan w:val="2"/>
            <w:shd w:val="clear" w:color="auto" w:fill="auto"/>
          </w:tcPr>
          <w:p w14:paraId="071B5D19" w14:textId="77777777" w:rsidR="00BC747C" w:rsidRPr="00E36581" w:rsidRDefault="00BC747C" w:rsidP="000E3AEE">
            <w:pPr>
              <w:jc w:val="center"/>
              <w:rPr>
                <w:color w:val="000000"/>
                <w:lang w:val="uk-UA"/>
              </w:rPr>
            </w:pPr>
            <w:r w:rsidRPr="00E36581">
              <w:rPr>
                <w:color w:val="000000"/>
                <w:lang w:val="uk-UA"/>
              </w:rPr>
              <w:t>Тиждень 1</w:t>
            </w:r>
          </w:p>
          <w:p w14:paraId="6EEEA086" w14:textId="3FCF2AD9" w:rsidR="00BC747C" w:rsidRPr="00E36581" w:rsidRDefault="00BC747C" w:rsidP="000E3AEE">
            <w:pPr>
              <w:jc w:val="center"/>
              <w:rPr>
                <w:color w:val="000000"/>
                <w:lang w:val="uk-UA"/>
              </w:rPr>
            </w:pPr>
            <w:r w:rsidRPr="00E36581">
              <w:rPr>
                <w:color w:val="000000"/>
                <w:lang w:val="uk-UA"/>
              </w:rPr>
              <w:t>Лекція 1</w:t>
            </w:r>
          </w:p>
        </w:tc>
        <w:tc>
          <w:tcPr>
            <w:tcW w:w="2726" w:type="dxa"/>
            <w:vMerge w:val="restart"/>
            <w:shd w:val="clear" w:color="auto" w:fill="auto"/>
          </w:tcPr>
          <w:p w14:paraId="5391211A" w14:textId="19A1492C" w:rsidR="00BC747C" w:rsidRPr="00E36581" w:rsidRDefault="00BC747C" w:rsidP="00AB50C1">
            <w:pPr>
              <w:jc w:val="both"/>
              <w:rPr>
                <w:color w:val="000000"/>
                <w:lang w:val="uk-UA"/>
              </w:rPr>
            </w:pPr>
            <w:r w:rsidRPr="00E36581">
              <w:rPr>
                <w:szCs w:val="28"/>
                <w:lang w:val="uk-UA"/>
              </w:rPr>
              <w:t>Теоретичні  та методологічні засади просторової організації бізнесу</w:t>
            </w:r>
          </w:p>
        </w:tc>
        <w:tc>
          <w:tcPr>
            <w:tcW w:w="5915" w:type="dxa"/>
            <w:shd w:val="clear" w:color="auto" w:fill="auto"/>
          </w:tcPr>
          <w:p w14:paraId="4CE5990E" w14:textId="795A7DBA" w:rsidR="00BC747C" w:rsidRPr="00E36581" w:rsidRDefault="00BC747C" w:rsidP="00D52CB4">
            <w:pPr>
              <w:jc w:val="both"/>
              <w:rPr>
                <w:color w:val="000000"/>
                <w:lang w:val="uk-UA"/>
              </w:rPr>
            </w:pPr>
          </w:p>
        </w:tc>
      </w:tr>
      <w:tr w:rsidR="00BC747C" w:rsidRPr="00E36581" w14:paraId="3D5EF3CE" w14:textId="77777777" w:rsidTr="00BC747C">
        <w:tc>
          <w:tcPr>
            <w:tcW w:w="1419" w:type="dxa"/>
            <w:gridSpan w:val="2"/>
            <w:shd w:val="clear" w:color="auto" w:fill="auto"/>
          </w:tcPr>
          <w:p w14:paraId="6CB6793A" w14:textId="55822C88" w:rsidR="00BC747C" w:rsidRPr="00E36581" w:rsidRDefault="00BC747C" w:rsidP="00BE675D">
            <w:pPr>
              <w:jc w:val="center"/>
              <w:rPr>
                <w:color w:val="000000"/>
                <w:lang w:val="uk-UA"/>
              </w:rPr>
            </w:pPr>
            <w:r w:rsidRPr="00E36581">
              <w:rPr>
                <w:color w:val="000000"/>
                <w:lang w:val="uk-UA"/>
              </w:rPr>
              <w:t>Тиждень 2</w:t>
            </w:r>
          </w:p>
          <w:p w14:paraId="7AD3E8E0" w14:textId="7D809181" w:rsidR="00BC747C" w:rsidRPr="00E36581" w:rsidRDefault="00BC747C" w:rsidP="00BE675D">
            <w:pPr>
              <w:jc w:val="center"/>
              <w:rPr>
                <w:color w:val="000000"/>
                <w:lang w:val="uk-UA"/>
              </w:rPr>
            </w:pPr>
            <w:r w:rsidRPr="00E36581">
              <w:rPr>
                <w:color w:val="000000"/>
                <w:lang w:val="uk-UA"/>
              </w:rPr>
              <w:t>Практ. 1</w:t>
            </w:r>
          </w:p>
        </w:tc>
        <w:tc>
          <w:tcPr>
            <w:tcW w:w="2726" w:type="dxa"/>
            <w:vMerge/>
            <w:shd w:val="clear" w:color="auto" w:fill="auto"/>
          </w:tcPr>
          <w:p w14:paraId="2E99DCA7" w14:textId="0EE4E7C5" w:rsidR="00BC747C" w:rsidRPr="00E36581" w:rsidRDefault="00BC747C" w:rsidP="00BE675D">
            <w:pPr>
              <w:jc w:val="both"/>
              <w:rPr>
                <w:lang w:val="uk-UA"/>
              </w:rPr>
            </w:pPr>
          </w:p>
        </w:tc>
        <w:tc>
          <w:tcPr>
            <w:tcW w:w="5915" w:type="dxa"/>
            <w:shd w:val="clear" w:color="auto" w:fill="auto"/>
          </w:tcPr>
          <w:p w14:paraId="5FB2AF22" w14:textId="41E8A896" w:rsidR="00BC747C" w:rsidRPr="00E36581" w:rsidRDefault="00BC747C" w:rsidP="00280E2B">
            <w:pPr>
              <w:jc w:val="both"/>
              <w:rPr>
                <w:color w:val="000000"/>
                <w:lang w:val="uk-UA"/>
              </w:rPr>
            </w:pPr>
            <w:r w:rsidRPr="00E36581">
              <w:rPr>
                <w:i/>
                <w:color w:val="000000"/>
                <w:lang w:val="uk-UA"/>
              </w:rPr>
              <w:t xml:space="preserve">Тест № 1 </w:t>
            </w:r>
            <w:r w:rsidRPr="00E36581">
              <w:rPr>
                <w:color w:val="000000"/>
                <w:lang w:val="uk-UA"/>
              </w:rPr>
              <w:t xml:space="preserve">Основи </w:t>
            </w:r>
            <w:r w:rsidRPr="00E36581">
              <w:rPr>
                <w:szCs w:val="28"/>
                <w:lang w:val="uk-UA"/>
              </w:rPr>
              <w:t>просторової організації бізнесу</w:t>
            </w:r>
            <w:r w:rsidRPr="00E36581">
              <w:rPr>
                <w:i/>
                <w:color w:val="000000"/>
                <w:lang w:val="uk-UA"/>
              </w:rPr>
              <w:t xml:space="preserve">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43C1052F" w14:textId="77777777" w:rsidTr="00BC747C">
        <w:tc>
          <w:tcPr>
            <w:tcW w:w="1419" w:type="dxa"/>
            <w:gridSpan w:val="2"/>
            <w:shd w:val="clear" w:color="auto" w:fill="auto"/>
          </w:tcPr>
          <w:p w14:paraId="2DA3AEDE" w14:textId="77777777" w:rsidR="00BC747C" w:rsidRPr="00E36581" w:rsidRDefault="00BC747C" w:rsidP="00BE675D">
            <w:pPr>
              <w:jc w:val="center"/>
              <w:rPr>
                <w:color w:val="000000"/>
                <w:lang w:val="uk-UA"/>
              </w:rPr>
            </w:pPr>
            <w:r w:rsidRPr="00E36581">
              <w:rPr>
                <w:color w:val="000000"/>
                <w:lang w:val="uk-UA"/>
              </w:rPr>
              <w:t>Тиждень 3</w:t>
            </w:r>
          </w:p>
          <w:p w14:paraId="28E4A4E2" w14:textId="3BAE14A1" w:rsidR="00BC747C" w:rsidRPr="00E36581" w:rsidRDefault="00BC747C" w:rsidP="00BE675D">
            <w:pPr>
              <w:jc w:val="center"/>
              <w:rPr>
                <w:color w:val="000000"/>
                <w:lang w:val="uk-UA"/>
              </w:rPr>
            </w:pPr>
            <w:r w:rsidRPr="00E36581">
              <w:rPr>
                <w:color w:val="000000"/>
                <w:lang w:val="uk-UA"/>
              </w:rPr>
              <w:t>Лекція 2</w:t>
            </w:r>
          </w:p>
        </w:tc>
        <w:tc>
          <w:tcPr>
            <w:tcW w:w="2726" w:type="dxa"/>
            <w:vMerge w:val="restart"/>
            <w:shd w:val="clear" w:color="auto" w:fill="auto"/>
          </w:tcPr>
          <w:p w14:paraId="66964199" w14:textId="101CA6A7" w:rsidR="00BC747C" w:rsidRPr="00E36581" w:rsidRDefault="00BC747C" w:rsidP="00BE675D">
            <w:pPr>
              <w:jc w:val="both"/>
              <w:rPr>
                <w:lang w:val="uk-UA"/>
              </w:rPr>
            </w:pPr>
            <w:r w:rsidRPr="00E36581">
              <w:rPr>
                <w:rFonts w:eastAsia="Times New Roman"/>
                <w:color w:val="000000"/>
                <w:szCs w:val="28"/>
                <w:lang w:val="uk-UA"/>
              </w:rPr>
              <w:t>Передумови та чинники просторової локалізації підприємницької активності</w:t>
            </w:r>
          </w:p>
        </w:tc>
        <w:tc>
          <w:tcPr>
            <w:tcW w:w="5915" w:type="dxa"/>
            <w:shd w:val="clear" w:color="auto" w:fill="auto"/>
          </w:tcPr>
          <w:p w14:paraId="2D5F8012" w14:textId="77777777" w:rsidR="00BC747C" w:rsidRPr="00E36581" w:rsidRDefault="00BC747C" w:rsidP="00BE675D">
            <w:pPr>
              <w:jc w:val="both"/>
              <w:rPr>
                <w:i/>
                <w:color w:val="000000"/>
                <w:lang w:val="uk-UA"/>
              </w:rPr>
            </w:pPr>
          </w:p>
        </w:tc>
      </w:tr>
      <w:tr w:rsidR="00BC747C" w:rsidRPr="00E36581" w14:paraId="5A703B3B" w14:textId="77777777" w:rsidTr="00BC747C">
        <w:tc>
          <w:tcPr>
            <w:tcW w:w="1419" w:type="dxa"/>
            <w:gridSpan w:val="2"/>
            <w:shd w:val="clear" w:color="auto" w:fill="auto"/>
          </w:tcPr>
          <w:p w14:paraId="6EF551E3" w14:textId="5BE9F765" w:rsidR="00BC747C" w:rsidRPr="00E36581" w:rsidRDefault="00BC747C" w:rsidP="00BE675D">
            <w:pPr>
              <w:jc w:val="center"/>
              <w:rPr>
                <w:color w:val="000000"/>
                <w:lang w:val="uk-UA"/>
              </w:rPr>
            </w:pPr>
            <w:r w:rsidRPr="00E36581">
              <w:rPr>
                <w:color w:val="000000"/>
                <w:lang w:val="uk-UA"/>
              </w:rPr>
              <w:t>Тиждень 4</w:t>
            </w:r>
          </w:p>
          <w:p w14:paraId="57E6A502" w14:textId="4B2369AE" w:rsidR="00BC747C" w:rsidRPr="00E36581" w:rsidRDefault="00BC747C" w:rsidP="00BE675D">
            <w:pPr>
              <w:jc w:val="center"/>
              <w:rPr>
                <w:color w:val="000000"/>
                <w:lang w:val="uk-UA"/>
              </w:rPr>
            </w:pPr>
            <w:r w:rsidRPr="00E36581">
              <w:rPr>
                <w:color w:val="000000"/>
                <w:lang w:val="uk-UA"/>
              </w:rPr>
              <w:t>Практ. 2</w:t>
            </w:r>
          </w:p>
        </w:tc>
        <w:tc>
          <w:tcPr>
            <w:tcW w:w="2726" w:type="dxa"/>
            <w:vMerge/>
            <w:shd w:val="clear" w:color="auto" w:fill="auto"/>
          </w:tcPr>
          <w:p w14:paraId="46552D25" w14:textId="40312B50" w:rsidR="00BC747C" w:rsidRPr="00E36581" w:rsidRDefault="00BC747C" w:rsidP="00BE675D">
            <w:pPr>
              <w:jc w:val="both"/>
              <w:rPr>
                <w:lang w:val="uk-UA"/>
              </w:rPr>
            </w:pPr>
          </w:p>
        </w:tc>
        <w:tc>
          <w:tcPr>
            <w:tcW w:w="5915" w:type="dxa"/>
            <w:shd w:val="clear" w:color="auto" w:fill="auto"/>
          </w:tcPr>
          <w:p w14:paraId="4CB1C21A" w14:textId="23409F61" w:rsidR="00BC747C" w:rsidRPr="00E36581" w:rsidRDefault="00BC747C" w:rsidP="003250B9">
            <w:pPr>
              <w:jc w:val="both"/>
              <w:rPr>
                <w:i/>
                <w:color w:val="000000"/>
                <w:lang w:val="uk-UA"/>
              </w:rPr>
            </w:pPr>
            <w:r w:rsidRPr="00E36581">
              <w:rPr>
                <w:i/>
                <w:color w:val="000000"/>
                <w:lang w:val="uk-UA"/>
              </w:rPr>
              <w:t xml:space="preserve">Самостійна робота № 1. </w:t>
            </w:r>
            <w:r w:rsidRPr="00E36581">
              <w:rPr>
                <w:lang w:val="uk-UA"/>
              </w:rPr>
              <w:t xml:space="preserve">Оцінювання та аналіз потенціалу просторової інтеграції бізнесу на регіональному рівні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30771CF9" w14:textId="77777777" w:rsidTr="00BC747C">
        <w:tc>
          <w:tcPr>
            <w:tcW w:w="10060" w:type="dxa"/>
            <w:gridSpan w:val="4"/>
            <w:shd w:val="clear" w:color="auto" w:fill="auto"/>
          </w:tcPr>
          <w:p w14:paraId="2CA77D1A" w14:textId="1E7B8C85" w:rsidR="00BC747C" w:rsidRPr="00E36581" w:rsidRDefault="00BC747C" w:rsidP="00C85FD6">
            <w:pPr>
              <w:pStyle w:val="Default"/>
              <w:jc w:val="center"/>
              <w:rPr>
                <w:b/>
                <w:i/>
              </w:rPr>
            </w:pPr>
            <w:r w:rsidRPr="00E36581">
              <w:rPr>
                <w:b/>
                <w:i/>
              </w:rPr>
              <w:t>Змістовний модуль 2 Креативна економіка: сутність, структура та форми просторової організації бізнесу</w:t>
            </w:r>
          </w:p>
        </w:tc>
      </w:tr>
      <w:tr w:rsidR="00BC747C" w:rsidRPr="00E36581" w14:paraId="29262F9B" w14:textId="77777777" w:rsidTr="00BC747C">
        <w:trPr>
          <w:trHeight w:val="579"/>
        </w:trPr>
        <w:tc>
          <w:tcPr>
            <w:tcW w:w="1419" w:type="dxa"/>
            <w:gridSpan w:val="2"/>
            <w:shd w:val="clear" w:color="auto" w:fill="auto"/>
          </w:tcPr>
          <w:p w14:paraId="47B28AA1" w14:textId="4FCB2AF2" w:rsidR="00BC747C" w:rsidRPr="00E36581" w:rsidRDefault="00BC747C" w:rsidP="00BE675D">
            <w:pPr>
              <w:jc w:val="center"/>
              <w:rPr>
                <w:color w:val="000000"/>
                <w:lang w:val="uk-UA"/>
              </w:rPr>
            </w:pPr>
            <w:r w:rsidRPr="00E36581">
              <w:rPr>
                <w:color w:val="000000"/>
                <w:lang w:val="uk-UA"/>
              </w:rPr>
              <w:t>Тиждень 5</w:t>
            </w:r>
          </w:p>
          <w:p w14:paraId="32EA23ED" w14:textId="7169548E" w:rsidR="00BC747C" w:rsidRPr="00E36581" w:rsidRDefault="00BC747C" w:rsidP="00BE675D">
            <w:pPr>
              <w:jc w:val="center"/>
              <w:rPr>
                <w:color w:val="000000"/>
                <w:lang w:val="uk-UA"/>
              </w:rPr>
            </w:pPr>
            <w:r w:rsidRPr="00E36581">
              <w:rPr>
                <w:color w:val="000000"/>
                <w:lang w:val="uk-UA"/>
              </w:rPr>
              <w:t>Лекція 3</w:t>
            </w:r>
          </w:p>
        </w:tc>
        <w:tc>
          <w:tcPr>
            <w:tcW w:w="2726" w:type="dxa"/>
            <w:vMerge w:val="restart"/>
            <w:shd w:val="clear" w:color="auto" w:fill="auto"/>
          </w:tcPr>
          <w:p w14:paraId="5B710D4B" w14:textId="04601B65" w:rsidR="00BC747C" w:rsidRPr="00E36581" w:rsidRDefault="00BC747C" w:rsidP="00EA30B2">
            <w:pPr>
              <w:pStyle w:val="a5"/>
              <w:widowControl w:val="0"/>
              <w:suppressAutoHyphens/>
              <w:autoSpaceDE w:val="0"/>
              <w:autoSpaceDN w:val="0"/>
              <w:adjustRightInd w:val="0"/>
              <w:ind w:left="0"/>
              <w:jc w:val="both"/>
              <w:rPr>
                <w:lang w:val="uk-UA"/>
              </w:rPr>
            </w:pPr>
            <w:r w:rsidRPr="00E36581">
              <w:rPr>
                <w:szCs w:val="28"/>
                <w:lang w:val="uk-UA"/>
              </w:rPr>
              <w:t>Теоретичні основи креативної економіки та місце креативних індустрій в просторовому розвитку</w:t>
            </w:r>
          </w:p>
        </w:tc>
        <w:tc>
          <w:tcPr>
            <w:tcW w:w="5915" w:type="dxa"/>
            <w:shd w:val="clear" w:color="auto" w:fill="auto"/>
          </w:tcPr>
          <w:p w14:paraId="1B17DA0E" w14:textId="5E2C7B0E" w:rsidR="00BC747C" w:rsidRPr="00E36581" w:rsidRDefault="00BC747C" w:rsidP="003250B9">
            <w:pPr>
              <w:rPr>
                <w:color w:val="000000"/>
                <w:lang w:val="uk-UA"/>
              </w:rPr>
            </w:pPr>
          </w:p>
        </w:tc>
      </w:tr>
      <w:tr w:rsidR="00BC747C" w:rsidRPr="00E36581" w14:paraId="6B98CD9D" w14:textId="77777777" w:rsidTr="00BC747C">
        <w:trPr>
          <w:trHeight w:val="573"/>
        </w:trPr>
        <w:tc>
          <w:tcPr>
            <w:tcW w:w="1419" w:type="dxa"/>
            <w:gridSpan w:val="2"/>
            <w:shd w:val="clear" w:color="auto" w:fill="auto"/>
          </w:tcPr>
          <w:p w14:paraId="4DE60F64" w14:textId="516640F3" w:rsidR="00BC747C" w:rsidRPr="00E36581" w:rsidRDefault="00BC747C" w:rsidP="00BE675D">
            <w:pPr>
              <w:jc w:val="center"/>
              <w:rPr>
                <w:color w:val="000000"/>
                <w:lang w:val="uk-UA"/>
              </w:rPr>
            </w:pPr>
            <w:r w:rsidRPr="00E36581">
              <w:rPr>
                <w:color w:val="000000"/>
                <w:lang w:val="uk-UA"/>
              </w:rPr>
              <w:t>Тиждень 6</w:t>
            </w:r>
          </w:p>
          <w:p w14:paraId="095500FF" w14:textId="73C516FD" w:rsidR="00BC747C" w:rsidRPr="00E36581" w:rsidRDefault="00BC747C" w:rsidP="00BE675D">
            <w:pPr>
              <w:jc w:val="center"/>
              <w:rPr>
                <w:color w:val="000000"/>
                <w:lang w:val="uk-UA"/>
              </w:rPr>
            </w:pPr>
            <w:r w:rsidRPr="00E36581">
              <w:rPr>
                <w:color w:val="000000"/>
                <w:lang w:val="uk-UA"/>
              </w:rPr>
              <w:t>Практ. 3</w:t>
            </w:r>
          </w:p>
        </w:tc>
        <w:tc>
          <w:tcPr>
            <w:tcW w:w="2726" w:type="dxa"/>
            <w:vMerge/>
            <w:shd w:val="clear" w:color="auto" w:fill="auto"/>
          </w:tcPr>
          <w:p w14:paraId="1D13ED90" w14:textId="77777777" w:rsidR="00BC747C" w:rsidRPr="00E36581" w:rsidRDefault="00BC747C" w:rsidP="00BE675D">
            <w:pPr>
              <w:pStyle w:val="a5"/>
              <w:widowControl w:val="0"/>
              <w:suppressAutoHyphens/>
              <w:autoSpaceDE w:val="0"/>
              <w:autoSpaceDN w:val="0"/>
              <w:adjustRightInd w:val="0"/>
              <w:ind w:left="0"/>
              <w:jc w:val="both"/>
              <w:rPr>
                <w:lang w:val="uk-UA"/>
              </w:rPr>
            </w:pPr>
          </w:p>
        </w:tc>
        <w:tc>
          <w:tcPr>
            <w:tcW w:w="5915" w:type="dxa"/>
            <w:shd w:val="clear" w:color="auto" w:fill="auto"/>
          </w:tcPr>
          <w:p w14:paraId="208D6643" w14:textId="6BA90A58" w:rsidR="00BC747C" w:rsidRPr="00E36581" w:rsidRDefault="00BC747C" w:rsidP="003250B9">
            <w:pPr>
              <w:jc w:val="both"/>
              <w:rPr>
                <w:color w:val="000000"/>
                <w:lang w:val="uk-UA"/>
              </w:rPr>
            </w:pPr>
            <w:r w:rsidRPr="00E36581">
              <w:rPr>
                <w:i/>
                <w:color w:val="000000"/>
                <w:lang w:val="uk-UA"/>
              </w:rPr>
              <w:t xml:space="preserve">Тест № 2. </w:t>
            </w:r>
            <w:r w:rsidRPr="00E36581">
              <w:rPr>
                <w:color w:val="000000"/>
                <w:lang w:val="uk-UA"/>
              </w:rPr>
              <w:t>Креативна економіка</w:t>
            </w:r>
            <w:r w:rsidRPr="00E36581">
              <w:rPr>
                <w:i/>
                <w:color w:val="000000"/>
                <w:lang w:val="uk-UA"/>
              </w:rPr>
              <w:t xml:space="preserve">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3465A91E" w14:textId="77777777" w:rsidTr="00BC747C">
        <w:trPr>
          <w:trHeight w:val="535"/>
        </w:trPr>
        <w:tc>
          <w:tcPr>
            <w:tcW w:w="1419" w:type="dxa"/>
            <w:gridSpan w:val="2"/>
            <w:shd w:val="clear" w:color="auto" w:fill="auto"/>
          </w:tcPr>
          <w:p w14:paraId="481664BD" w14:textId="767A4E3F" w:rsidR="00BC747C" w:rsidRPr="00E36581" w:rsidRDefault="00BC747C" w:rsidP="00BE675D">
            <w:pPr>
              <w:jc w:val="center"/>
              <w:rPr>
                <w:color w:val="000000"/>
                <w:lang w:val="uk-UA"/>
              </w:rPr>
            </w:pPr>
            <w:r w:rsidRPr="00E36581">
              <w:rPr>
                <w:color w:val="000000"/>
                <w:lang w:val="uk-UA"/>
              </w:rPr>
              <w:t>Тиждень 7</w:t>
            </w:r>
          </w:p>
          <w:p w14:paraId="77DF719A" w14:textId="47B4F078" w:rsidR="00BC747C" w:rsidRPr="00E36581" w:rsidRDefault="00BC747C" w:rsidP="00BE675D">
            <w:pPr>
              <w:jc w:val="center"/>
              <w:rPr>
                <w:color w:val="000000"/>
                <w:lang w:val="uk-UA"/>
              </w:rPr>
            </w:pPr>
            <w:r w:rsidRPr="00E36581">
              <w:rPr>
                <w:color w:val="000000"/>
                <w:lang w:val="uk-UA"/>
              </w:rPr>
              <w:t>Лекція 4</w:t>
            </w:r>
          </w:p>
        </w:tc>
        <w:tc>
          <w:tcPr>
            <w:tcW w:w="2726" w:type="dxa"/>
            <w:vMerge w:val="restart"/>
            <w:shd w:val="clear" w:color="auto" w:fill="auto"/>
          </w:tcPr>
          <w:p w14:paraId="521629B0" w14:textId="7844DFFF" w:rsidR="00BC747C" w:rsidRPr="00E36581" w:rsidRDefault="00BC747C" w:rsidP="00DA7B63">
            <w:pPr>
              <w:pStyle w:val="a5"/>
              <w:widowControl w:val="0"/>
              <w:suppressAutoHyphens/>
              <w:autoSpaceDE w:val="0"/>
              <w:autoSpaceDN w:val="0"/>
              <w:adjustRightInd w:val="0"/>
              <w:ind w:left="0"/>
              <w:jc w:val="both"/>
              <w:rPr>
                <w:lang w:val="uk-UA"/>
              </w:rPr>
            </w:pPr>
            <w:r w:rsidRPr="00E36581">
              <w:rPr>
                <w:szCs w:val="28"/>
                <w:lang w:val="uk-UA"/>
              </w:rPr>
              <w:t>Форми просторової організації підприємницької діяльності в сервісній та креативній економіці</w:t>
            </w:r>
          </w:p>
        </w:tc>
        <w:tc>
          <w:tcPr>
            <w:tcW w:w="5915" w:type="dxa"/>
            <w:shd w:val="clear" w:color="auto" w:fill="auto"/>
          </w:tcPr>
          <w:p w14:paraId="374A31CF" w14:textId="77777777" w:rsidR="00BC747C" w:rsidRPr="00E36581" w:rsidRDefault="00BC747C" w:rsidP="0087160F">
            <w:pPr>
              <w:jc w:val="both"/>
              <w:rPr>
                <w:color w:val="000000"/>
                <w:lang w:val="uk-UA"/>
              </w:rPr>
            </w:pPr>
          </w:p>
        </w:tc>
      </w:tr>
      <w:tr w:rsidR="00BC747C" w:rsidRPr="00E36581" w14:paraId="35FB0860" w14:textId="77777777" w:rsidTr="00BC747C">
        <w:trPr>
          <w:trHeight w:val="543"/>
        </w:trPr>
        <w:tc>
          <w:tcPr>
            <w:tcW w:w="1419" w:type="dxa"/>
            <w:gridSpan w:val="2"/>
            <w:shd w:val="clear" w:color="auto" w:fill="auto"/>
          </w:tcPr>
          <w:p w14:paraId="55080906" w14:textId="7A85AC9F" w:rsidR="00BC747C" w:rsidRPr="00E36581" w:rsidRDefault="00BC747C" w:rsidP="00BE675D">
            <w:pPr>
              <w:jc w:val="center"/>
              <w:rPr>
                <w:color w:val="000000"/>
                <w:lang w:val="uk-UA"/>
              </w:rPr>
            </w:pPr>
            <w:r w:rsidRPr="00E36581">
              <w:rPr>
                <w:color w:val="000000"/>
                <w:lang w:val="uk-UA"/>
              </w:rPr>
              <w:t>Тиждень 8</w:t>
            </w:r>
          </w:p>
          <w:p w14:paraId="434CF979" w14:textId="27B492F5" w:rsidR="00BC747C" w:rsidRPr="00E36581" w:rsidRDefault="00BC747C" w:rsidP="00BE675D">
            <w:pPr>
              <w:jc w:val="center"/>
              <w:rPr>
                <w:color w:val="000000"/>
                <w:lang w:val="uk-UA"/>
              </w:rPr>
            </w:pPr>
            <w:r w:rsidRPr="00E36581">
              <w:rPr>
                <w:color w:val="000000"/>
                <w:lang w:val="uk-UA"/>
              </w:rPr>
              <w:t>Практ. 4</w:t>
            </w:r>
          </w:p>
        </w:tc>
        <w:tc>
          <w:tcPr>
            <w:tcW w:w="2726" w:type="dxa"/>
            <w:vMerge/>
            <w:shd w:val="clear" w:color="auto" w:fill="auto"/>
          </w:tcPr>
          <w:p w14:paraId="7B0B60E8" w14:textId="77777777" w:rsidR="00BC747C" w:rsidRPr="00E36581" w:rsidRDefault="00BC747C" w:rsidP="00BE675D">
            <w:pPr>
              <w:pStyle w:val="a5"/>
              <w:widowControl w:val="0"/>
              <w:suppressAutoHyphens/>
              <w:autoSpaceDE w:val="0"/>
              <w:autoSpaceDN w:val="0"/>
              <w:adjustRightInd w:val="0"/>
              <w:ind w:left="0"/>
              <w:jc w:val="both"/>
              <w:rPr>
                <w:lang w:val="uk-UA"/>
              </w:rPr>
            </w:pPr>
          </w:p>
        </w:tc>
        <w:tc>
          <w:tcPr>
            <w:tcW w:w="5915" w:type="dxa"/>
            <w:shd w:val="clear" w:color="auto" w:fill="auto"/>
          </w:tcPr>
          <w:p w14:paraId="7E91AF32" w14:textId="0DD9F8E6" w:rsidR="00BC747C" w:rsidRPr="00E36581" w:rsidRDefault="00BC747C" w:rsidP="003250B9">
            <w:pPr>
              <w:jc w:val="both"/>
              <w:rPr>
                <w:color w:val="000000"/>
                <w:lang w:val="uk-UA"/>
              </w:rPr>
            </w:pPr>
            <w:r w:rsidRPr="00E36581">
              <w:rPr>
                <w:i/>
                <w:color w:val="000000"/>
                <w:lang w:val="uk-UA"/>
              </w:rPr>
              <w:t>Тест № 3.</w:t>
            </w:r>
            <w:r w:rsidRPr="00E36581">
              <w:rPr>
                <w:szCs w:val="28"/>
                <w:lang w:val="uk-UA"/>
              </w:rPr>
              <w:t xml:space="preserve"> Форми просторової організації бізнесу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21F2E70B" w14:textId="77777777" w:rsidTr="00BC747C">
        <w:trPr>
          <w:trHeight w:val="253"/>
        </w:trPr>
        <w:tc>
          <w:tcPr>
            <w:tcW w:w="10060" w:type="dxa"/>
            <w:gridSpan w:val="4"/>
            <w:shd w:val="clear" w:color="auto" w:fill="auto"/>
          </w:tcPr>
          <w:p w14:paraId="16BE69F0" w14:textId="2AD12004" w:rsidR="00BC747C" w:rsidRPr="00E36581" w:rsidRDefault="00BC747C" w:rsidP="00DA7B63">
            <w:pPr>
              <w:spacing w:line="276" w:lineRule="auto"/>
              <w:jc w:val="center"/>
              <w:rPr>
                <w:b/>
                <w:i/>
                <w:color w:val="000000"/>
                <w:lang w:val="uk-UA"/>
              </w:rPr>
            </w:pPr>
            <w:r w:rsidRPr="00E36581">
              <w:rPr>
                <w:b/>
                <w:i/>
                <w:color w:val="000000"/>
                <w:lang w:val="uk-UA"/>
              </w:rPr>
              <w:t>Змістовний модуль 3 Європейський досвід просторового креативного розвитку</w:t>
            </w:r>
          </w:p>
        </w:tc>
      </w:tr>
      <w:tr w:rsidR="00BC747C" w:rsidRPr="00E36581" w14:paraId="21AC43BB" w14:textId="77777777" w:rsidTr="00BC747C">
        <w:trPr>
          <w:trHeight w:val="443"/>
        </w:trPr>
        <w:tc>
          <w:tcPr>
            <w:tcW w:w="1419" w:type="dxa"/>
            <w:gridSpan w:val="2"/>
            <w:shd w:val="clear" w:color="auto" w:fill="auto"/>
          </w:tcPr>
          <w:p w14:paraId="4C99D9F9" w14:textId="77777777" w:rsidR="00BC747C" w:rsidRPr="00E36581" w:rsidRDefault="00BC747C" w:rsidP="00BE675D">
            <w:pPr>
              <w:jc w:val="center"/>
              <w:rPr>
                <w:color w:val="000000"/>
                <w:lang w:val="uk-UA"/>
              </w:rPr>
            </w:pPr>
            <w:r w:rsidRPr="00E36581">
              <w:rPr>
                <w:color w:val="000000"/>
                <w:lang w:val="uk-UA"/>
              </w:rPr>
              <w:t>Тиждень 9</w:t>
            </w:r>
          </w:p>
          <w:p w14:paraId="5766997C" w14:textId="454C0FA1" w:rsidR="00BC747C" w:rsidRPr="00E36581" w:rsidRDefault="00BC747C" w:rsidP="00BE675D">
            <w:pPr>
              <w:jc w:val="center"/>
              <w:rPr>
                <w:color w:val="000000"/>
                <w:lang w:val="uk-UA"/>
              </w:rPr>
            </w:pPr>
            <w:r w:rsidRPr="00E36581">
              <w:rPr>
                <w:color w:val="000000"/>
                <w:lang w:val="uk-UA"/>
              </w:rPr>
              <w:t>Лекція 5</w:t>
            </w:r>
          </w:p>
        </w:tc>
        <w:tc>
          <w:tcPr>
            <w:tcW w:w="2726" w:type="dxa"/>
            <w:vMerge w:val="restart"/>
            <w:shd w:val="clear" w:color="auto" w:fill="auto"/>
          </w:tcPr>
          <w:p w14:paraId="161B0217" w14:textId="342C16F2" w:rsidR="00BC747C" w:rsidRPr="00E36581" w:rsidRDefault="00BC747C" w:rsidP="00BE675D">
            <w:pPr>
              <w:pStyle w:val="a5"/>
              <w:widowControl w:val="0"/>
              <w:suppressAutoHyphens/>
              <w:autoSpaceDE w:val="0"/>
              <w:autoSpaceDN w:val="0"/>
              <w:adjustRightInd w:val="0"/>
              <w:ind w:left="0"/>
              <w:jc w:val="both"/>
              <w:rPr>
                <w:lang w:val="uk-UA"/>
              </w:rPr>
            </w:pPr>
            <w:r w:rsidRPr="00E36581">
              <w:rPr>
                <w:szCs w:val="28"/>
                <w:shd w:val="clear" w:color="auto" w:fill="FFFFFF"/>
                <w:lang w:val="uk-UA"/>
              </w:rPr>
              <w:t>Просторовий креативний розвиток в країнах ЄС</w:t>
            </w:r>
          </w:p>
        </w:tc>
        <w:tc>
          <w:tcPr>
            <w:tcW w:w="5915" w:type="dxa"/>
            <w:shd w:val="clear" w:color="auto" w:fill="auto"/>
          </w:tcPr>
          <w:p w14:paraId="252BF03E" w14:textId="77777777" w:rsidR="00BC747C" w:rsidRPr="00E36581" w:rsidRDefault="00BC747C" w:rsidP="00BE675D">
            <w:pPr>
              <w:jc w:val="center"/>
              <w:rPr>
                <w:color w:val="000000"/>
                <w:lang w:val="uk-UA"/>
              </w:rPr>
            </w:pPr>
          </w:p>
        </w:tc>
      </w:tr>
      <w:tr w:rsidR="00BC747C" w:rsidRPr="00E36581" w14:paraId="4703D71B" w14:textId="77777777" w:rsidTr="00BC747C">
        <w:trPr>
          <w:trHeight w:val="721"/>
        </w:trPr>
        <w:tc>
          <w:tcPr>
            <w:tcW w:w="1419" w:type="dxa"/>
            <w:gridSpan w:val="2"/>
            <w:shd w:val="clear" w:color="auto" w:fill="auto"/>
          </w:tcPr>
          <w:p w14:paraId="12007C17" w14:textId="77777777" w:rsidR="00BC747C" w:rsidRPr="00E36581" w:rsidRDefault="00BC747C" w:rsidP="00BE675D">
            <w:pPr>
              <w:jc w:val="center"/>
              <w:rPr>
                <w:color w:val="000000"/>
                <w:lang w:val="uk-UA"/>
              </w:rPr>
            </w:pPr>
            <w:r w:rsidRPr="00E36581">
              <w:rPr>
                <w:color w:val="000000"/>
                <w:lang w:val="uk-UA"/>
              </w:rPr>
              <w:t>Тиждень 10</w:t>
            </w:r>
          </w:p>
          <w:p w14:paraId="269BD5B5" w14:textId="37A547B6" w:rsidR="00BC747C" w:rsidRPr="00E36581" w:rsidRDefault="00BC747C" w:rsidP="00BE675D">
            <w:pPr>
              <w:jc w:val="center"/>
              <w:rPr>
                <w:color w:val="000000"/>
                <w:lang w:val="uk-UA"/>
              </w:rPr>
            </w:pPr>
            <w:r w:rsidRPr="00E36581">
              <w:rPr>
                <w:color w:val="000000"/>
                <w:lang w:val="uk-UA"/>
              </w:rPr>
              <w:t>Практ. 5</w:t>
            </w:r>
          </w:p>
        </w:tc>
        <w:tc>
          <w:tcPr>
            <w:tcW w:w="2726" w:type="dxa"/>
            <w:vMerge/>
            <w:shd w:val="clear" w:color="auto" w:fill="auto"/>
          </w:tcPr>
          <w:p w14:paraId="436255DF" w14:textId="77777777" w:rsidR="00BC747C" w:rsidRPr="00E36581" w:rsidRDefault="00BC747C" w:rsidP="00BE675D">
            <w:pPr>
              <w:pStyle w:val="a5"/>
              <w:widowControl w:val="0"/>
              <w:suppressAutoHyphens/>
              <w:autoSpaceDE w:val="0"/>
              <w:autoSpaceDN w:val="0"/>
              <w:adjustRightInd w:val="0"/>
              <w:ind w:left="0"/>
              <w:jc w:val="both"/>
              <w:rPr>
                <w:lang w:val="uk-UA"/>
              </w:rPr>
            </w:pPr>
          </w:p>
        </w:tc>
        <w:tc>
          <w:tcPr>
            <w:tcW w:w="5915" w:type="dxa"/>
            <w:shd w:val="clear" w:color="auto" w:fill="auto"/>
          </w:tcPr>
          <w:p w14:paraId="2E85330A" w14:textId="4D224948" w:rsidR="00BC747C" w:rsidRPr="00E36581" w:rsidRDefault="00BC747C" w:rsidP="005E0C0C">
            <w:pPr>
              <w:jc w:val="both"/>
              <w:rPr>
                <w:color w:val="000000"/>
                <w:lang w:val="uk-UA"/>
              </w:rPr>
            </w:pPr>
            <w:r w:rsidRPr="00E36581">
              <w:rPr>
                <w:i/>
                <w:color w:val="000000"/>
                <w:lang w:val="uk-UA"/>
              </w:rPr>
              <w:t xml:space="preserve">Самостійна робота № 2. </w:t>
            </w:r>
            <w:r w:rsidRPr="00E36581">
              <w:rPr>
                <w:szCs w:val="28"/>
                <w:lang w:val="uk-UA"/>
              </w:rPr>
              <w:t>Аналіз досвіду впровадження проєкту</w:t>
            </w:r>
            <w:r w:rsidRPr="00E36581">
              <w:rPr>
                <w:b/>
                <w:szCs w:val="28"/>
                <w:lang w:val="uk-UA"/>
              </w:rPr>
              <w:t xml:space="preserve"> </w:t>
            </w:r>
            <w:r w:rsidRPr="00E36581">
              <w:rPr>
                <w:szCs w:val="28"/>
                <w:lang w:val="uk-UA"/>
              </w:rPr>
              <w:t xml:space="preserve">CREATOUR в Португалії.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3D5FF330" w14:textId="77777777" w:rsidTr="00BC747C">
        <w:trPr>
          <w:trHeight w:val="410"/>
        </w:trPr>
        <w:tc>
          <w:tcPr>
            <w:tcW w:w="10060" w:type="dxa"/>
            <w:gridSpan w:val="4"/>
            <w:shd w:val="clear" w:color="auto" w:fill="auto"/>
          </w:tcPr>
          <w:p w14:paraId="7F24AF24" w14:textId="0FE215C6" w:rsidR="00BC747C" w:rsidRPr="00E36581" w:rsidRDefault="00BC747C" w:rsidP="00DA7B63">
            <w:pPr>
              <w:spacing w:line="276" w:lineRule="auto"/>
              <w:jc w:val="center"/>
              <w:rPr>
                <w:color w:val="000000"/>
                <w:lang w:val="uk-UA"/>
              </w:rPr>
            </w:pPr>
            <w:r w:rsidRPr="00E36581">
              <w:rPr>
                <w:b/>
                <w:i/>
                <w:color w:val="000000"/>
                <w:lang w:val="uk-UA"/>
              </w:rPr>
              <w:t>Змістовний модуль 4 Проєктний  підхід в забезпеченні просторового креативного розвитку</w:t>
            </w:r>
          </w:p>
        </w:tc>
      </w:tr>
      <w:tr w:rsidR="00BC747C" w:rsidRPr="00E36581" w14:paraId="59ABCF25" w14:textId="77777777" w:rsidTr="00BC747C">
        <w:trPr>
          <w:trHeight w:val="415"/>
        </w:trPr>
        <w:tc>
          <w:tcPr>
            <w:tcW w:w="1419" w:type="dxa"/>
            <w:gridSpan w:val="2"/>
            <w:shd w:val="clear" w:color="auto" w:fill="auto"/>
          </w:tcPr>
          <w:p w14:paraId="38BA1B5B" w14:textId="5567F1DE" w:rsidR="00BC747C" w:rsidRPr="00E36581" w:rsidRDefault="00BC747C" w:rsidP="00BE675D">
            <w:pPr>
              <w:jc w:val="center"/>
              <w:rPr>
                <w:color w:val="000000"/>
                <w:lang w:val="uk-UA"/>
              </w:rPr>
            </w:pPr>
            <w:r w:rsidRPr="00E36581">
              <w:rPr>
                <w:color w:val="000000"/>
                <w:lang w:val="uk-UA"/>
              </w:rPr>
              <w:t>Тиждень 11</w:t>
            </w:r>
          </w:p>
          <w:p w14:paraId="10E61770" w14:textId="194465A3" w:rsidR="00BC747C" w:rsidRPr="00E36581" w:rsidRDefault="00BC747C" w:rsidP="00BE675D">
            <w:pPr>
              <w:jc w:val="center"/>
              <w:rPr>
                <w:color w:val="000000"/>
                <w:lang w:val="uk-UA"/>
              </w:rPr>
            </w:pPr>
            <w:r w:rsidRPr="00E36581">
              <w:rPr>
                <w:color w:val="000000"/>
                <w:lang w:val="uk-UA"/>
              </w:rPr>
              <w:t>Лекція 6</w:t>
            </w:r>
          </w:p>
        </w:tc>
        <w:tc>
          <w:tcPr>
            <w:tcW w:w="2726" w:type="dxa"/>
            <w:vMerge w:val="restart"/>
            <w:shd w:val="clear" w:color="auto" w:fill="auto"/>
          </w:tcPr>
          <w:p w14:paraId="661DD596" w14:textId="72F279AE" w:rsidR="00BC747C" w:rsidRPr="00E36581" w:rsidRDefault="00BC747C" w:rsidP="00BE675D">
            <w:pPr>
              <w:pStyle w:val="a5"/>
              <w:widowControl w:val="0"/>
              <w:suppressAutoHyphens/>
              <w:autoSpaceDE w:val="0"/>
              <w:autoSpaceDN w:val="0"/>
              <w:adjustRightInd w:val="0"/>
              <w:ind w:left="0"/>
              <w:jc w:val="both"/>
              <w:rPr>
                <w:lang w:val="uk-UA"/>
              </w:rPr>
            </w:pPr>
            <w:r w:rsidRPr="00E36581">
              <w:rPr>
                <w:szCs w:val="28"/>
                <w:shd w:val="clear" w:color="auto" w:fill="FFFFFF"/>
                <w:lang w:val="uk-UA"/>
              </w:rPr>
              <w:t>Проєктні ініціативи просторового креативного розвитку: національні, регіональні та локальні аспекти</w:t>
            </w:r>
          </w:p>
        </w:tc>
        <w:tc>
          <w:tcPr>
            <w:tcW w:w="5915" w:type="dxa"/>
            <w:shd w:val="clear" w:color="auto" w:fill="auto"/>
          </w:tcPr>
          <w:p w14:paraId="2197DAA6" w14:textId="77777777" w:rsidR="00BC747C" w:rsidRPr="00E36581" w:rsidRDefault="00BC747C" w:rsidP="00BE675D">
            <w:pPr>
              <w:jc w:val="center"/>
              <w:rPr>
                <w:color w:val="000000"/>
                <w:lang w:val="uk-UA"/>
              </w:rPr>
            </w:pPr>
          </w:p>
        </w:tc>
      </w:tr>
      <w:tr w:rsidR="00BC747C" w:rsidRPr="00E36581" w14:paraId="49B78E33" w14:textId="77777777" w:rsidTr="00BC747C">
        <w:trPr>
          <w:trHeight w:val="564"/>
        </w:trPr>
        <w:tc>
          <w:tcPr>
            <w:tcW w:w="1419" w:type="dxa"/>
            <w:gridSpan w:val="2"/>
            <w:shd w:val="clear" w:color="auto" w:fill="auto"/>
          </w:tcPr>
          <w:p w14:paraId="77026B33" w14:textId="6E5666A6" w:rsidR="00BC747C" w:rsidRPr="00E36581" w:rsidRDefault="00BC747C" w:rsidP="00BE675D">
            <w:pPr>
              <w:jc w:val="center"/>
              <w:rPr>
                <w:color w:val="000000"/>
                <w:lang w:val="uk-UA"/>
              </w:rPr>
            </w:pPr>
            <w:r w:rsidRPr="00E36581">
              <w:rPr>
                <w:color w:val="000000"/>
                <w:lang w:val="uk-UA"/>
              </w:rPr>
              <w:t>Тиждень 12</w:t>
            </w:r>
          </w:p>
          <w:p w14:paraId="0BAD681B" w14:textId="2A6BE7B1" w:rsidR="00BC747C" w:rsidRPr="00E36581" w:rsidRDefault="00BC747C" w:rsidP="00BE675D">
            <w:pPr>
              <w:jc w:val="center"/>
              <w:rPr>
                <w:color w:val="000000"/>
                <w:lang w:val="uk-UA"/>
              </w:rPr>
            </w:pPr>
            <w:r w:rsidRPr="00E36581">
              <w:rPr>
                <w:color w:val="000000"/>
                <w:lang w:val="uk-UA"/>
              </w:rPr>
              <w:t>Практ. 6</w:t>
            </w:r>
          </w:p>
        </w:tc>
        <w:tc>
          <w:tcPr>
            <w:tcW w:w="2726" w:type="dxa"/>
            <w:vMerge/>
            <w:shd w:val="clear" w:color="auto" w:fill="auto"/>
          </w:tcPr>
          <w:p w14:paraId="167F9A78" w14:textId="77777777" w:rsidR="00BC747C" w:rsidRPr="00E36581" w:rsidRDefault="00BC747C" w:rsidP="00BE675D">
            <w:pPr>
              <w:pStyle w:val="a5"/>
              <w:widowControl w:val="0"/>
              <w:suppressAutoHyphens/>
              <w:autoSpaceDE w:val="0"/>
              <w:autoSpaceDN w:val="0"/>
              <w:adjustRightInd w:val="0"/>
              <w:ind w:left="0"/>
              <w:jc w:val="both"/>
              <w:rPr>
                <w:lang w:val="uk-UA"/>
              </w:rPr>
            </w:pPr>
          </w:p>
        </w:tc>
        <w:tc>
          <w:tcPr>
            <w:tcW w:w="5915" w:type="dxa"/>
            <w:shd w:val="clear" w:color="auto" w:fill="auto"/>
          </w:tcPr>
          <w:p w14:paraId="3855AC16" w14:textId="5E9D466C" w:rsidR="00BC747C" w:rsidRPr="00E36581" w:rsidRDefault="00BC747C" w:rsidP="003250B9">
            <w:pPr>
              <w:jc w:val="both"/>
              <w:rPr>
                <w:color w:val="000000"/>
                <w:lang w:val="uk-UA"/>
              </w:rPr>
            </w:pPr>
            <w:r w:rsidRPr="00E36581">
              <w:rPr>
                <w:i/>
                <w:color w:val="000000"/>
                <w:lang w:val="uk-UA"/>
              </w:rPr>
              <w:t>Тест № 4.</w:t>
            </w:r>
            <w:r w:rsidRPr="00E36581">
              <w:rPr>
                <w:szCs w:val="28"/>
                <w:shd w:val="clear" w:color="auto" w:fill="FFFFFF"/>
                <w:lang w:val="uk-UA"/>
              </w:rPr>
              <w:t xml:space="preserve"> Проєктні ініціативи</w:t>
            </w:r>
            <w:r w:rsidRPr="00E36581">
              <w:rPr>
                <w:i/>
                <w:color w:val="000000"/>
                <w:lang w:val="uk-UA"/>
              </w:rPr>
              <w:t xml:space="preserve"> </w:t>
            </w:r>
            <w:r w:rsidRPr="00E36581">
              <w:rPr>
                <w:color w:val="000000"/>
                <w:lang w:val="uk-UA"/>
              </w:rPr>
              <w:t>(</w:t>
            </w:r>
            <w:r w:rsidRPr="00E36581">
              <w:rPr>
                <w:i/>
                <w:color w:val="000000"/>
                <w:lang w:val="uk-UA"/>
              </w:rPr>
              <w:t>max  10 балів</w:t>
            </w:r>
            <w:r w:rsidRPr="00E36581">
              <w:rPr>
                <w:color w:val="000000"/>
                <w:lang w:val="uk-UA"/>
              </w:rPr>
              <w:t>)</w:t>
            </w:r>
          </w:p>
        </w:tc>
      </w:tr>
      <w:tr w:rsidR="00BC747C" w:rsidRPr="00E36581" w14:paraId="7E189EF4" w14:textId="77777777" w:rsidTr="00BC747C">
        <w:trPr>
          <w:trHeight w:val="562"/>
        </w:trPr>
        <w:tc>
          <w:tcPr>
            <w:tcW w:w="4145" w:type="dxa"/>
            <w:gridSpan w:val="3"/>
            <w:shd w:val="clear" w:color="auto" w:fill="auto"/>
          </w:tcPr>
          <w:p w14:paraId="7A08A552" w14:textId="548017FF" w:rsidR="00BC747C" w:rsidRPr="00E36581" w:rsidRDefault="00BC747C" w:rsidP="00BE675D">
            <w:pPr>
              <w:jc w:val="both"/>
              <w:rPr>
                <w:color w:val="000000"/>
                <w:lang w:val="uk-UA"/>
              </w:rPr>
            </w:pPr>
            <w:r w:rsidRPr="00E36581">
              <w:rPr>
                <w:color w:val="000000"/>
                <w:lang w:val="uk-UA"/>
              </w:rPr>
              <w:lastRenderedPageBreak/>
              <w:t>Залік</w:t>
            </w:r>
          </w:p>
        </w:tc>
        <w:tc>
          <w:tcPr>
            <w:tcW w:w="5915" w:type="dxa"/>
            <w:shd w:val="clear" w:color="auto" w:fill="auto"/>
          </w:tcPr>
          <w:p w14:paraId="517B8D81" w14:textId="6F089542" w:rsidR="00BC747C" w:rsidRPr="00E36581" w:rsidRDefault="00BC747C" w:rsidP="00E36581">
            <w:pPr>
              <w:jc w:val="both"/>
              <w:rPr>
                <w:lang w:val="uk-UA"/>
              </w:rPr>
            </w:pPr>
            <w:r w:rsidRPr="00E36581">
              <w:rPr>
                <w:bCs/>
                <w:i/>
                <w:iCs/>
                <w:color w:val="000000"/>
                <w:lang w:val="uk-UA"/>
              </w:rPr>
              <w:t xml:space="preserve">Розробка та захист авторського методичного підходу до визначення потенціалу просторової інтеграції бізнесу на регіональному рівні </w:t>
            </w:r>
            <w:r w:rsidRPr="00E36581">
              <w:rPr>
                <w:color w:val="000000"/>
                <w:lang w:val="uk-UA"/>
              </w:rPr>
              <w:t>(</w:t>
            </w:r>
            <w:r w:rsidRPr="00E36581">
              <w:rPr>
                <w:i/>
                <w:color w:val="000000"/>
                <w:lang w:val="uk-UA"/>
              </w:rPr>
              <w:t>max  20 балів</w:t>
            </w:r>
            <w:r w:rsidRPr="00E36581">
              <w:rPr>
                <w:color w:val="000000"/>
                <w:lang w:val="uk-UA"/>
              </w:rPr>
              <w:t>)</w:t>
            </w:r>
          </w:p>
          <w:p w14:paraId="38BB221E" w14:textId="0BF811B9" w:rsidR="00BC747C" w:rsidRPr="00E36581" w:rsidRDefault="00BC747C" w:rsidP="00E36581">
            <w:pPr>
              <w:jc w:val="both"/>
              <w:rPr>
                <w:lang w:val="uk-UA"/>
              </w:rPr>
            </w:pPr>
            <w:r w:rsidRPr="00E36581">
              <w:rPr>
                <w:bCs/>
                <w:i/>
                <w:szCs w:val="28"/>
                <w:lang w:val="uk-UA"/>
              </w:rPr>
              <w:t xml:space="preserve">Розробка та захист проєктної ідеї </w:t>
            </w:r>
            <w:r w:rsidRPr="00E36581">
              <w:rPr>
                <w:i/>
                <w:szCs w:val="28"/>
                <w:shd w:val="clear" w:color="auto" w:fill="FFFFFF"/>
                <w:lang w:val="uk-UA"/>
              </w:rPr>
              <w:t xml:space="preserve">просторового розвитку бізнесу через призму поєднання науково-освітньої, інноваційної,  креативної та інших видів економічної діяльності </w:t>
            </w:r>
            <w:r w:rsidRPr="00E36581">
              <w:rPr>
                <w:color w:val="000000"/>
                <w:lang w:val="uk-UA"/>
              </w:rPr>
              <w:t>(</w:t>
            </w:r>
            <w:r w:rsidRPr="00E36581">
              <w:rPr>
                <w:i/>
                <w:color w:val="000000"/>
                <w:lang w:val="uk-UA"/>
              </w:rPr>
              <w:t>max  20 балів</w:t>
            </w:r>
            <w:r w:rsidRPr="00E36581">
              <w:rPr>
                <w:color w:val="000000"/>
                <w:lang w:val="uk-UA"/>
              </w:rPr>
              <w:t>)</w:t>
            </w:r>
          </w:p>
        </w:tc>
      </w:tr>
    </w:tbl>
    <w:p w14:paraId="4C413571" w14:textId="77777777" w:rsidR="00C85FD6" w:rsidRPr="00E36581" w:rsidRDefault="00C85FD6" w:rsidP="00C85FD6">
      <w:pPr>
        <w:spacing w:after="120"/>
        <w:ind w:firstLine="567"/>
        <w:jc w:val="both"/>
        <w:rPr>
          <w:b/>
          <w:bCs/>
          <w:lang w:val="uk-UA"/>
        </w:rPr>
      </w:pPr>
      <w:r w:rsidRPr="00E36581">
        <w:rPr>
          <w:color w:val="000000"/>
          <w:lang w:val="uk-UA"/>
        </w:rPr>
        <w:t xml:space="preserve">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50 балів.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 </w:t>
      </w:r>
    </w:p>
    <w:p w14:paraId="0A24BBB8" w14:textId="77777777" w:rsidR="00C85FD6" w:rsidRPr="00E36581" w:rsidRDefault="00C85FD6" w:rsidP="009D0B54">
      <w:pPr>
        <w:spacing w:after="120"/>
        <w:jc w:val="center"/>
        <w:rPr>
          <w:b/>
          <w:bCs/>
          <w:lang w:val="uk-UA"/>
        </w:rPr>
      </w:pPr>
    </w:p>
    <w:p w14:paraId="2388A23C" w14:textId="04D212B7" w:rsidR="009D0B54" w:rsidRPr="00E36581" w:rsidRDefault="009D0B54" w:rsidP="009D0B54">
      <w:pPr>
        <w:spacing w:after="120"/>
        <w:jc w:val="center"/>
        <w:rPr>
          <w:b/>
          <w:bCs/>
          <w:lang w:val="uk-UA"/>
        </w:rPr>
      </w:pPr>
      <w:r w:rsidRPr="00E36581">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7"/>
        <w:gridCol w:w="4253"/>
        <w:gridCol w:w="2126"/>
        <w:gridCol w:w="1656"/>
      </w:tblGrid>
      <w:tr w:rsidR="009D0B54" w:rsidRPr="00E36581" w14:paraId="6D1DF4C0" w14:textId="77777777" w:rsidTr="009D0B54">
        <w:trPr>
          <w:cantSplit/>
          <w:trHeight w:val="205"/>
          <w:jc w:val="center"/>
        </w:trPr>
        <w:tc>
          <w:tcPr>
            <w:tcW w:w="1967" w:type="dxa"/>
            <w:vMerge w:val="restart"/>
          </w:tcPr>
          <w:p w14:paraId="4BC49A7C" w14:textId="77777777" w:rsidR="009D0B54" w:rsidRPr="00E36581" w:rsidRDefault="009D0B54" w:rsidP="00535FF8">
            <w:pPr>
              <w:pStyle w:val="2"/>
              <w:spacing w:before="0"/>
              <w:jc w:val="center"/>
              <w:rPr>
                <w:rFonts w:ascii="Times New Roman" w:hAnsi="Times New Roman" w:cs="Times New Roman"/>
                <w:color w:val="auto"/>
                <w:sz w:val="24"/>
                <w:szCs w:val="24"/>
                <w:lang w:val="uk-UA"/>
              </w:rPr>
            </w:pPr>
            <w:r w:rsidRPr="00E36581">
              <w:rPr>
                <w:rFonts w:ascii="Times New Roman" w:hAnsi="Times New Roman" w:cs="Times New Roman"/>
                <w:caps/>
                <w:color w:val="auto"/>
                <w:sz w:val="24"/>
                <w:szCs w:val="24"/>
                <w:lang w:val="uk-UA"/>
              </w:rPr>
              <w:t>З</w:t>
            </w:r>
            <w:r w:rsidRPr="00E36581">
              <w:rPr>
                <w:rFonts w:ascii="Times New Roman" w:hAnsi="Times New Roman" w:cs="Times New Roman"/>
                <w:color w:val="auto"/>
                <w:sz w:val="24"/>
                <w:szCs w:val="24"/>
                <w:lang w:val="uk-UA"/>
              </w:rPr>
              <w:t>а шкалою</w:t>
            </w:r>
          </w:p>
          <w:p w14:paraId="506753D9" w14:textId="77777777" w:rsidR="009D0B54" w:rsidRPr="00E36581" w:rsidRDefault="009D0B54" w:rsidP="00535FF8">
            <w:pPr>
              <w:pStyle w:val="6"/>
              <w:spacing w:before="0"/>
              <w:jc w:val="center"/>
              <w:rPr>
                <w:rFonts w:ascii="Times New Roman" w:hAnsi="Times New Roman" w:cs="Times New Roman"/>
                <w:color w:val="auto"/>
                <w:lang w:val="uk-UA"/>
              </w:rPr>
            </w:pPr>
            <w:r w:rsidRPr="00E36581">
              <w:rPr>
                <w:rFonts w:ascii="Times New Roman" w:hAnsi="Times New Roman" w:cs="Times New Roman"/>
                <w:color w:val="auto"/>
                <w:lang w:val="uk-UA"/>
              </w:rPr>
              <w:t>ECTS</w:t>
            </w:r>
          </w:p>
        </w:tc>
        <w:tc>
          <w:tcPr>
            <w:tcW w:w="4253" w:type="dxa"/>
            <w:vMerge w:val="restart"/>
          </w:tcPr>
          <w:p w14:paraId="27088CA4" w14:textId="77777777" w:rsidR="009D0B54" w:rsidRPr="00E36581" w:rsidRDefault="009D0B54" w:rsidP="00535FF8">
            <w:pPr>
              <w:pStyle w:val="5"/>
              <w:spacing w:before="0"/>
              <w:ind w:right="-108"/>
              <w:jc w:val="center"/>
              <w:rPr>
                <w:rFonts w:ascii="Times New Roman" w:hAnsi="Times New Roman" w:cs="Times New Roman"/>
                <w:color w:val="auto"/>
                <w:lang w:val="uk-UA"/>
              </w:rPr>
            </w:pPr>
            <w:r w:rsidRPr="00E36581">
              <w:rPr>
                <w:rFonts w:ascii="Times New Roman" w:hAnsi="Times New Roman" w:cs="Times New Roman"/>
                <w:color w:val="auto"/>
                <w:lang w:val="uk-UA"/>
              </w:rPr>
              <w:t>За шкалою    університету</w:t>
            </w:r>
          </w:p>
        </w:tc>
        <w:tc>
          <w:tcPr>
            <w:tcW w:w="3782" w:type="dxa"/>
            <w:gridSpan w:val="2"/>
          </w:tcPr>
          <w:p w14:paraId="0E083D22" w14:textId="77777777" w:rsidR="009D0B54" w:rsidRPr="00E36581" w:rsidRDefault="009D0B54" w:rsidP="00535FF8">
            <w:pPr>
              <w:pStyle w:val="3"/>
              <w:tabs>
                <w:tab w:val="num" w:pos="0"/>
              </w:tabs>
              <w:jc w:val="center"/>
              <w:rPr>
                <w:rFonts w:ascii="Times New Roman" w:hAnsi="Times New Roman" w:cs="Times New Roman"/>
                <w:color w:val="auto"/>
                <w:lang w:val="uk-UA"/>
              </w:rPr>
            </w:pPr>
            <w:r w:rsidRPr="00E36581">
              <w:rPr>
                <w:rFonts w:ascii="Times New Roman" w:hAnsi="Times New Roman" w:cs="Times New Roman"/>
                <w:color w:val="auto"/>
                <w:lang w:val="uk-UA"/>
              </w:rPr>
              <w:t>За національною шкалою</w:t>
            </w:r>
          </w:p>
        </w:tc>
      </w:tr>
      <w:tr w:rsidR="009D0B54" w:rsidRPr="00E36581" w14:paraId="58E15A91" w14:textId="77777777" w:rsidTr="009D0B54">
        <w:trPr>
          <w:cantSplit/>
          <w:trHeight w:val="58"/>
          <w:jc w:val="center"/>
        </w:trPr>
        <w:tc>
          <w:tcPr>
            <w:tcW w:w="1967" w:type="dxa"/>
            <w:vMerge/>
          </w:tcPr>
          <w:p w14:paraId="31435AD1" w14:textId="77777777" w:rsidR="009D0B54" w:rsidRPr="00E36581" w:rsidRDefault="009D0B54" w:rsidP="00535FF8">
            <w:pPr>
              <w:pStyle w:val="2"/>
              <w:rPr>
                <w:rFonts w:ascii="Times New Roman" w:hAnsi="Times New Roman" w:cs="Times New Roman"/>
                <w:color w:val="auto"/>
                <w:sz w:val="24"/>
                <w:szCs w:val="24"/>
                <w:lang w:val="uk-UA"/>
              </w:rPr>
            </w:pPr>
          </w:p>
        </w:tc>
        <w:tc>
          <w:tcPr>
            <w:tcW w:w="4253" w:type="dxa"/>
            <w:vMerge/>
          </w:tcPr>
          <w:p w14:paraId="7FFFE182" w14:textId="77777777" w:rsidR="009D0B54" w:rsidRPr="00E36581" w:rsidRDefault="009D0B54" w:rsidP="00535FF8">
            <w:pPr>
              <w:pStyle w:val="5"/>
              <w:rPr>
                <w:rFonts w:ascii="Times New Roman" w:hAnsi="Times New Roman" w:cs="Times New Roman"/>
                <w:color w:val="auto"/>
                <w:lang w:val="uk-UA"/>
              </w:rPr>
            </w:pPr>
          </w:p>
        </w:tc>
        <w:tc>
          <w:tcPr>
            <w:tcW w:w="2126" w:type="dxa"/>
          </w:tcPr>
          <w:p w14:paraId="167B3369" w14:textId="77777777" w:rsidR="009D0B54" w:rsidRPr="00E36581" w:rsidRDefault="009D0B54" w:rsidP="00535FF8">
            <w:pPr>
              <w:pStyle w:val="3"/>
              <w:jc w:val="center"/>
              <w:rPr>
                <w:rFonts w:ascii="Times New Roman" w:hAnsi="Times New Roman" w:cs="Times New Roman"/>
                <w:color w:val="auto"/>
                <w:lang w:val="uk-UA"/>
              </w:rPr>
            </w:pPr>
            <w:r w:rsidRPr="00E36581">
              <w:rPr>
                <w:rFonts w:ascii="Times New Roman" w:hAnsi="Times New Roman" w:cs="Times New Roman"/>
                <w:color w:val="auto"/>
                <w:lang w:val="uk-UA"/>
              </w:rPr>
              <w:t>Екзамен</w:t>
            </w:r>
          </w:p>
        </w:tc>
        <w:tc>
          <w:tcPr>
            <w:tcW w:w="1656" w:type="dxa"/>
          </w:tcPr>
          <w:p w14:paraId="0F700E4D" w14:textId="77777777" w:rsidR="009D0B54" w:rsidRPr="00E36581" w:rsidRDefault="009D0B54" w:rsidP="00535FF8">
            <w:pPr>
              <w:pStyle w:val="3"/>
              <w:jc w:val="center"/>
              <w:rPr>
                <w:rFonts w:ascii="Times New Roman" w:hAnsi="Times New Roman" w:cs="Times New Roman"/>
                <w:color w:val="auto"/>
                <w:lang w:val="uk-UA"/>
              </w:rPr>
            </w:pPr>
            <w:r w:rsidRPr="00E36581">
              <w:rPr>
                <w:rFonts w:ascii="Times New Roman" w:hAnsi="Times New Roman" w:cs="Times New Roman"/>
                <w:color w:val="auto"/>
                <w:lang w:val="uk-UA"/>
              </w:rPr>
              <w:t>Залік</w:t>
            </w:r>
          </w:p>
        </w:tc>
      </w:tr>
      <w:tr w:rsidR="009D0B54" w:rsidRPr="00E36581" w14:paraId="685B7E95" w14:textId="77777777" w:rsidTr="009D0B54">
        <w:trPr>
          <w:cantSplit/>
          <w:jc w:val="center"/>
        </w:trPr>
        <w:tc>
          <w:tcPr>
            <w:tcW w:w="1967" w:type="dxa"/>
            <w:vAlign w:val="center"/>
          </w:tcPr>
          <w:p w14:paraId="585C4829" w14:textId="77777777" w:rsidR="009D0B54" w:rsidRPr="00E36581" w:rsidRDefault="009D0B54" w:rsidP="00535FF8">
            <w:pPr>
              <w:ind w:right="-68"/>
              <w:jc w:val="center"/>
              <w:rPr>
                <w:spacing w:val="-2"/>
                <w:lang w:val="uk-UA"/>
              </w:rPr>
            </w:pPr>
            <w:r w:rsidRPr="00E36581">
              <w:rPr>
                <w:spacing w:val="-2"/>
                <w:lang w:val="uk-UA"/>
              </w:rPr>
              <w:t>A</w:t>
            </w:r>
          </w:p>
        </w:tc>
        <w:tc>
          <w:tcPr>
            <w:tcW w:w="4253" w:type="dxa"/>
            <w:vAlign w:val="center"/>
          </w:tcPr>
          <w:p w14:paraId="674944C7" w14:textId="77777777" w:rsidR="009D0B54" w:rsidRPr="00E36581" w:rsidRDefault="009D0B54" w:rsidP="00535FF8">
            <w:pPr>
              <w:ind w:right="223"/>
              <w:jc w:val="center"/>
              <w:rPr>
                <w:spacing w:val="-2"/>
                <w:lang w:val="uk-UA"/>
              </w:rPr>
            </w:pPr>
            <w:r w:rsidRPr="00E36581">
              <w:rPr>
                <w:spacing w:val="-2"/>
                <w:lang w:val="uk-UA"/>
              </w:rPr>
              <w:t>90 – 100 (відмінно)</w:t>
            </w:r>
          </w:p>
        </w:tc>
        <w:tc>
          <w:tcPr>
            <w:tcW w:w="2126" w:type="dxa"/>
            <w:vAlign w:val="center"/>
          </w:tcPr>
          <w:p w14:paraId="00E0781D" w14:textId="77777777" w:rsidR="009D0B54" w:rsidRPr="00E36581" w:rsidRDefault="009D0B54" w:rsidP="00535FF8">
            <w:pPr>
              <w:pStyle w:val="4"/>
              <w:jc w:val="center"/>
              <w:rPr>
                <w:rFonts w:ascii="Times New Roman" w:hAnsi="Times New Roman" w:cs="Times New Roman"/>
                <w:i w:val="0"/>
                <w:iCs w:val="0"/>
                <w:color w:val="auto"/>
                <w:lang w:val="uk-UA"/>
              </w:rPr>
            </w:pPr>
            <w:r w:rsidRPr="00E36581">
              <w:rPr>
                <w:rFonts w:ascii="Times New Roman" w:hAnsi="Times New Roman" w:cs="Times New Roman"/>
                <w:i w:val="0"/>
                <w:iCs w:val="0"/>
                <w:color w:val="auto"/>
                <w:lang w:val="uk-UA"/>
              </w:rPr>
              <w:t>5 (відмінно)</w:t>
            </w:r>
          </w:p>
        </w:tc>
        <w:tc>
          <w:tcPr>
            <w:tcW w:w="1656" w:type="dxa"/>
            <w:vMerge w:val="restart"/>
            <w:vAlign w:val="center"/>
          </w:tcPr>
          <w:p w14:paraId="3E6CA0A4" w14:textId="77777777" w:rsidR="009D0B54" w:rsidRPr="00E36581" w:rsidRDefault="009D0B54" w:rsidP="00535FF8">
            <w:pPr>
              <w:pStyle w:val="4"/>
              <w:jc w:val="center"/>
              <w:rPr>
                <w:rFonts w:ascii="Times New Roman" w:hAnsi="Times New Roman" w:cs="Times New Roman"/>
                <w:i w:val="0"/>
                <w:iCs w:val="0"/>
                <w:color w:val="auto"/>
                <w:lang w:val="uk-UA"/>
              </w:rPr>
            </w:pPr>
            <w:r w:rsidRPr="00E36581">
              <w:rPr>
                <w:rFonts w:ascii="Times New Roman" w:hAnsi="Times New Roman" w:cs="Times New Roman"/>
                <w:i w:val="0"/>
                <w:iCs w:val="0"/>
                <w:color w:val="auto"/>
                <w:lang w:val="uk-UA"/>
              </w:rPr>
              <w:t>Зараховано</w:t>
            </w:r>
          </w:p>
        </w:tc>
      </w:tr>
      <w:tr w:rsidR="009D0B54" w:rsidRPr="00E36581" w14:paraId="76BB6D0B" w14:textId="77777777" w:rsidTr="009D0B54">
        <w:trPr>
          <w:cantSplit/>
          <w:jc w:val="center"/>
        </w:trPr>
        <w:tc>
          <w:tcPr>
            <w:tcW w:w="1967" w:type="dxa"/>
            <w:vAlign w:val="center"/>
          </w:tcPr>
          <w:p w14:paraId="1913F89E" w14:textId="77777777" w:rsidR="009D0B54" w:rsidRPr="00E36581" w:rsidRDefault="009D0B54" w:rsidP="00535FF8">
            <w:pPr>
              <w:ind w:right="-68"/>
              <w:jc w:val="center"/>
              <w:rPr>
                <w:spacing w:val="-2"/>
                <w:lang w:val="uk-UA"/>
              </w:rPr>
            </w:pPr>
            <w:r w:rsidRPr="00E36581">
              <w:rPr>
                <w:spacing w:val="-2"/>
                <w:lang w:val="uk-UA"/>
              </w:rPr>
              <w:t>B</w:t>
            </w:r>
          </w:p>
        </w:tc>
        <w:tc>
          <w:tcPr>
            <w:tcW w:w="4253" w:type="dxa"/>
            <w:vAlign w:val="center"/>
          </w:tcPr>
          <w:p w14:paraId="2E357AC0" w14:textId="77777777" w:rsidR="009D0B54" w:rsidRPr="00E36581" w:rsidRDefault="009D0B54" w:rsidP="00535FF8">
            <w:pPr>
              <w:ind w:right="223"/>
              <w:jc w:val="center"/>
              <w:rPr>
                <w:spacing w:val="-2"/>
                <w:lang w:val="uk-UA"/>
              </w:rPr>
            </w:pPr>
            <w:r w:rsidRPr="00E36581">
              <w:rPr>
                <w:spacing w:val="-2"/>
                <w:lang w:val="uk-UA"/>
              </w:rPr>
              <w:t>85 – 89 (дуже добре)</w:t>
            </w:r>
          </w:p>
        </w:tc>
        <w:tc>
          <w:tcPr>
            <w:tcW w:w="2126" w:type="dxa"/>
            <w:vMerge w:val="restart"/>
            <w:vAlign w:val="center"/>
          </w:tcPr>
          <w:p w14:paraId="54B2D7D0" w14:textId="77777777" w:rsidR="009D0B54" w:rsidRPr="00E36581" w:rsidRDefault="009D0B54" w:rsidP="00535FF8">
            <w:pPr>
              <w:ind w:right="-54"/>
              <w:jc w:val="center"/>
              <w:rPr>
                <w:spacing w:val="-2"/>
                <w:lang w:val="uk-UA"/>
              </w:rPr>
            </w:pPr>
            <w:r w:rsidRPr="00E36581">
              <w:rPr>
                <w:spacing w:val="-2"/>
                <w:lang w:val="uk-UA"/>
              </w:rPr>
              <w:t>4 (добре)</w:t>
            </w:r>
          </w:p>
        </w:tc>
        <w:tc>
          <w:tcPr>
            <w:tcW w:w="1656" w:type="dxa"/>
            <w:vMerge/>
          </w:tcPr>
          <w:p w14:paraId="6C0E2C03" w14:textId="77777777" w:rsidR="009D0B54" w:rsidRPr="00E36581" w:rsidRDefault="009D0B54" w:rsidP="00535FF8">
            <w:pPr>
              <w:ind w:right="-54"/>
              <w:jc w:val="center"/>
              <w:rPr>
                <w:spacing w:val="-2"/>
                <w:lang w:val="uk-UA"/>
              </w:rPr>
            </w:pPr>
          </w:p>
        </w:tc>
      </w:tr>
      <w:tr w:rsidR="009D0B54" w:rsidRPr="00E36581" w14:paraId="2C8861D1" w14:textId="77777777" w:rsidTr="009D0B54">
        <w:trPr>
          <w:cantSplit/>
          <w:jc w:val="center"/>
        </w:trPr>
        <w:tc>
          <w:tcPr>
            <w:tcW w:w="1967" w:type="dxa"/>
            <w:vAlign w:val="center"/>
          </w:tcPr>
          <w:p w14:paraId="0F5325E0" w14:textId="77777777" w:rsidR="009D0B54" w:rsidRPr="00E36581" w:rsidRDefault="009D0B54" w:rsidP="00535FF8">
            <w:pPr>
              <w:ind w:right="-68"/>
              <w:jc w:val="center"/>
              <w:rPr>
                <w:spacing w:val="-2"/>
                <w:lang w:val="uk-UA"/>
              </w:rPr>
            </w:pPr>
            <w:r w:rsidRPr="00E36581">
              <w:rPr>
                <w:spacing w:val="-2"/>
                <w:lang w:val="uk-UA"/>
              </w:rPr>
              <w:t>C</w:t>
            </w:r>
          </w:p>
        </w:tc>
        <w:tc>
          <w:tcPr>
            <w:tcW w:w="4253" w:type="dxa"/>
            <w:vAlign w:val="center"/>
          </w:tcPr>
          <w:p w14:paraId="03E0C4FE" w14:textId="77777777" w:rsidR="009D0B54" w:rsidRPr="00E36581" w:rsidRDefault="009D0B54" w:rsidP="00535FF8">
            <w:pPr>
              <w:ind w:right="223"/>
              <w:jc w:val="center"/>
              <w:rPr>
                <w:spacing w:val="-2"/>
                <w:lang w:val="uk-UA"/>
              </w:rPr>
            </w:pPr>
            <w:r w:rsidRPr="00E36581">
              <w:rPr>
                <w:spacing w:val="-2"/>
                <w:lang w:val="uk-UA"/>
              </w:rPr>
              <w:t>75 – 84 (добре)</w:t>
            </w:r>
          </w:p>
        </w:tc>
        <w:tc>
          <w:tcPr>
            <w:tcW w:w="2126" w:type="dxa"/>
            <w:vMerge/>
            <w:vAlign w:val="center"/>
          </w:tcPr>
          <w:p w14:paraId="60F1E3BE" w14:textId="77777777" w:rsidR="009D0B54" w:rsidRPr="00E36581" w:rsidRDefault="009D0B54" w:rsidP="00535FF8">
            <w:pPr>
              <w:ind w:right="-54"/>
              <w:jc w:val="center"/>
              <w:rPr>
                <w:spacing w:val="-2"/>
                <w:lang w:val="uk-UA"/>
              </w:rPr>
            </w:pPr>
          </w:p>
        </w:tc>
        <w:tc>
          <w:tcPr>
            <w:tcW w:w="1656" w:type="dxa"/>
            <w:vMerge/>
          </w:tcPr>
          <w:p w14:paraId="3ABAD4F4" w14:textId="77777777" w:rsidR="009D0B54" w:rsidRPr="00E36581" w:rsidRDefault="009D0B54" w:rsidP="00535FF8">
            <w:pPr>
              <w:ind w:right="-54"/>
              <w:jc w:val="center"/>
              <w:rPr>
                <w:spacing w:val="-2"/>
                <w:lang w:val="uk-UA"/>
              </w:rPr>
            </w:pPr>
          </w:p>
        </w:tc>
      </w:tr>
      <w:tr w:rsidR="009D0B54" w:rsidRPr="00E36581" w14:paraId="4FE465D6" w14:textId="77777777" w:rsidTr="009D0B54">
        <w:trPr>
          <w:cantSplit/>
          <w:jc w:val="center"/>
        </w:trPr>
        <w:tc>
          <w:tcPr>
            <w:tcW w:w="1967" w:type="dxa"/>
            <w:vAlign w:val="center"/>
          </w:tcPr>
          <w:p w14:paraId="071D6C37" w14:textId="77777777" w:rsidR="009D0B54" w:rsidRPr="00E36581" w:rsidRDefault="009D0B54" w:rsidP="00535FF8">
            <w:pPr>
              <w:ind w:right="-68"/>
              <w:jc w:val="center"/>
              <w:rPr>
                <w:spacing w:val="-2"/>
                <w:lang w:val="uk-UA"/>
              </w:rPr>
            </w:pPr>
            <w:r w:rsidRPr="00E36581">
              <w:rPr>
                <w:spacing w:val="-2"/>
                <w:lang w:val="uk-UA"/>
              </w:rPr>
              <w:t>D</w:t>
            </w:r>
          </w:p>
        </w:tc>
        <w:tc>
          <w:tcPr>
            <w:tcW w:w="4253" w:type="dxa"/>
            <w:vAlign w:val="center"/>
          </w:tcPr>
          <w:p w14:paraId="0ECD32EE" w14:textId="77777777" w:rsidR="009D0B54" w:rsidRPr="00E36581" w:rsidRDefault="009D0B54" w:rsidP="00535FF8">
            <w:pPr>
              <w:ind w:right="223"/>
              <w:jc w:val="center"/>
              <w:rPr>
                <w:spacing w:val="-2"/>
                <w:lang w:val="uk-UA"/>
              </w:rPr>
            </w:pPr>
            <w:r w:rsidRPr="00E36581">
              <w:rPr>
                <w:spacing w:val="-2"/>
                <w:lang w:val="uk-UA"/>
              </w:rPr>
              <w:t xml:space="preserve">70 – 74 (задовільно) </w:t>
            </w:r>
          </w:p>
        </w:tc>
        <w:tc>
          <w:tcPr>
            <w:tcW w:w="2126" w:type="dxa"/>
            <w:vMerge w:val="restart"/>
            <w:vAlign w:val="center"/>
          </w:tcPr>
          <w:p w14:paraId="712789BB" w14:textId="77777777" w:rsidR="009D0B54" w:rsidRPr="00E36581" w:rsidRDefault="009D0B54" w:rsidP="00535FF8">
            <w:pPr>
              <w:ind w:right="-54"/>
              <w:jc w:val="center"/>
              <w:rPr>
                <w:spacing w:val="-2"/>
                <w:lang w:val="uk-UA"/>
              </w:rPr>
            </w:pPr>
            <w:r w:rsidRPr="00E36581">
              <w:rPr>
                <w:spacing w:val="-2"/>
                <w:lang w:val="uk-UA"/>
              </w:rPr>
              <w:t>3 (задовільно)</w:t>
            </w:r>
          </w:p>
        </w:tc>
        <w:tc>
          <w:tcPr>
            <w:tcW w:w="1656" w:type="dxa"/>
            <w:vMerge/>
          </w:tcPr>
          <w:p w14:paraId="14DBD0C2" w14:textId="77777777" w:rsidR="009D0B54" w:rsidRPr="00E36581" w:rsidRDefault="009D0B54" w:rsidP="00535FF8">
            <w:pPr>
              <w:ind w:right="-54"/>
              <w:jc w:val="center"/>
              <w:rPr>
                <w:spacing w:val="-2"/>
                <w:lang w:val="uk-UA"/>
              </w:rPr>
            </w:pPr>
          </w:p>
        </w:tc>
      </w:tr>
      <w:tr w:rsidR="009D0B54" w:rsidRPr="00E36581" w14:paraId="5766200F" w14:textId="77777777" w:rsidTr="009D0B54">
        <w:trPr>
          <w:cantSplit/>
          <w:jc w:val="center"/>
        </w:trPr>
        <w:tc>
          <w:tcPr>
            <w:tcW w:w="1967" w:type="dxa"/>
            <w:vAlign w:val="center"/>
          </w:tcPr>
          <w:p w14:paraId="0823A7E6" w14:textId="77777777" w:rsidR="009D0B54" w:rsidRPr="00E36581" w:rsidRDefault="009D0B54" w:rsidP="00535FF8">
            <w:pPr>
              <w:ind w:right="-68"/>
              <w:jc w:val="center"/>
              <w:rPr>
                <w:spacing w:val="-2"/>
                <w:lang w:val="uk-UA"/>
              </w:rPr>
            </w:pPr>
            <w:r w:rsidRPr="00E36581">
              <w:rPr>
                <w:spacing w:val="-2"/>
                <w:lang w:val="uk-UA"/>
              </w:rPr>
              <w:t>E</w:t>
            </w:r>
          </w:p>
        </w:tc>
        <w:tc>
          <w:tcPr>
            <w:tcW w:w="4253" w:type="dxa"/>
            <w:vAlign w:val="center"/>
          </w:tcPr>
          <w:p w14:paraId="5AECDE45" w14:textId="77777777" w:rsidR="009D0B54" w:rsidRPr="00E36581" w:rsidRDefault="009D0B54" w:rsidP="00535FF8">
            <w:pPr>
              <w:ind w:right="223"/>
              <w:jc w:val="center"/>
              <w:rPr>
                <w:spacing w:val="-2"/>
                <w:lang w:val="uk-UA"/>
              </w:rPr>
            </w:pPr>
            <w:r w:rsidRPr="00E36581">
              <w:rPr>
                <w:spacing w:val="-2"/>
                <w:lang w:val="uk-UA"/>
              </w:rPr>
              <w:t>60 – 69 (достатньо)</w:t>
            </w:r>
          </w:p>
        </w:tc>
        <w:tc>
          <w:tcPr>
            <w:tcW w:w="2126" w:type="dxa"/>
            <w:vMerge/>
            <w:vAlign w:val="center"/>
          </w:tcPr>
          <w:p w14:paraId="4C17F45A" w14:textId="77777777" w:rsidR="009D0B54" w:rsidRPr="00E36581" w:rsidRDefault="009D0B54" w:rsidP="00535FF8">
            <w:pPr>
              <w:ind w:right="-54"/>
              <w:jc w:val="center"/>
              <w:rPr>
                <w:spacing w:val="-2"/>
                <w:lang w:val="uk-UA"/>
              </w:rPr>
            </w:pPr>
          </w:p>
        </w:tc>
        <w:tc>
          <w:tcPr>
            <w:tcW w:w="1656" w:type="dxa"/>
            <w:vMerge/>
          </w:tcPr>
          <w:p w14:paraId="4E060121" w14:textId="77777777" w:rsidR="009D0B54" w:rsidRPr="00E36581" w:rsidRDefault="009D0B54" w:rsidP="00535FF8">
            <w:pPr>
              <w:ind w:right="-54"/>
              <w:jc w:val="center"/>
              <w:rPr>
                <w:spacing w:val="-2"/>
                <w:lang w:val="uk-UA"/>
              </w:rPr>
            </w:pPr>
          </w:p>
        </w:tc>
      </w:tr>
      <w:tr w:rsidR="009D0B54" w:rsidRPr="00E36581" w14:paraId="78509E71" w14:textId="77777777" w:rsidTr="009D0B54">
        <w:trPr>
          <w:cantSplit/>
          <w:jc w:val="center"/>
        </w:trPr>
        <w:tc>
          <w:tcPr>
            <w:tcW w:w="1967" w:type="dxa"/>
            <w:vAlign w:val="center"/>
          </w:tcPr>
          <w:p w14:paraId="03E8CDD3" w14:textId="77777777" w:rsidR="009D0B54" w:rsidRPr="00E36581" w:rsidRDefault="009D0B54" w:rsidP="00535FF8">
            <w:pPr>
              <w:ind w:right="-68"/>
              <w:jc w:val="center"/>
              <w:rPr>
                <w:spacing w:val="-2"/>
                <w:lang w:val="uk-UA"/>
              </w:rPr>
            </w:pPr>
            <w:r w:rsidRPr="00E36581">
              <w:rPr>
                <w:spacing w:val="-2"/>
                <w:lang w:val="uk-UA"/>
              </w:rPr>
              <w:t>FX</w:t>
            </w:r>
          </w:p>
        </w:tc>
        <w:tc>
          <w:tcPr>
            <w:tcW w:w="4253" w:type="dxa"/>
            <w:vAlign w:val="center"/>
          </w:tcPr>
          <w:p w14:paraId="152CBA1F" w14:textId="77777777" w:rsidR="009D0B54" w:rsidRPr="00E36581" w:rsidRDefault="009D0B54" w:rsidP="00535FF8">
            <w:pPr>
              <w:ind w:right="223"/>
              <w:jc w:val="center"/>
              <w:rPr>
                <w:spacing w:val="-2"/>
                <w:lang w:val="uk-UA"/>
              </w:rPr>
            </w:pPr>
            <w:r w:rsidRPr="00E36581">
              <w:rPr>
                <w:spacing w:val="-2"/>
                <w:lang w:val="uk-UA"/>
              </w:rPr>
              <w:t>35 – 59 (незадовільно – з можливістю повторного складання)</w:t>
            </w:r>
          </w:p>
        </w:tc>
        <w:tc>
          <w:tcPr>
            <w:tcW w:w="2126" w:type="dxa"/>
            <w:vMerge w:val="restart"/>
            <w:vAlign w:val="center"/>
          </w:tcPr>
          <w:p w14:paraId="6FED0004" w14:textId="77777777" w:rsidR="009D0B54" w:rsidRPr="00E36581" w:rsidRDefault="009D0B54" w:rsidP="00535FF8">
            <w:pPr>
              <w:ind w:right="-54"/>
              <w:jc w:val="center"/>
              <w:rPr>
                <w:spacing w:val="-2"/>
                <w:lang w:val="uk-UA"/>
              </w:rPr>
            </w:pPr>
            <w:r w:rsidRPr="00E36581">
              <w:rPr>
                <w:spacing w:val="-2"/>
                <w:lang w:val="uk-UA"/>
              </w:rPr>
              <w:t>2 (незадовільно)</w:t>
            </w:r>
          </w:p>
          <w:p w14:paraId="7226819A" w14:textId="77777777" w:rsidR="009D0B54" w:rsidRPr="00E36581" w:rsidRDefault="009D0B54" w:rsidP="00535FF8">
            <w:pPr>
              <w:ind w:right="-54"/>
              <w:jc w:val="center"/>
              <w:rPr>
                <w:spacing w:val="-2"/>
                <w:lang w:val="uk-UA"/>
              </w:rPr>
            </w:pPr>
          </w:p>
          <w:p w14:paraId="4A46DD5E" w14:textId="77777777" w:rsidR="009D0B54" w:rsidRPr="00E36581" w:rsidRDefault="009D0B54" w:rsidP="00535FF8">
            <w:pPr>
              <w:ind w:right="-54"/>
              <w:jc w:val="center"/>
              <w:rPr>
                <w:spacing w:val="-2"/>
                <w:lang w:val="uk-UA"/>
              </w:rPr>
            </w:pPr>
          </w:p>
        </w:tc>
        <w:tc>
          <w:tcPr>
            <w:tcW w:w="1656" w:type="dxa"/>
            <w:vMerge w:val="restart"/>
            <w:vAlign w:val="center"/>
          </w:tcPr>
          <w:p w14:paraId="1BA732B2" w14:textId="77777777" w:rsidR="009D0B54" w:rsidRPr="00E36581" w:rsidRDefault="009D0B54" w:rsidP="00535FF8">
            <w:pPr>
              <w:ind w:right="-54"/>
              <w:rPr>
                <w:spacing w:val="-2"/>
                <w:lang w:val="uk-UA"/>
              </w:rPr>
            </w:pPr>
            <w:r w:rsidRPr="00E36581">
              <w:rPr>
                <w:spacing w:val="-2"/>
                <w:lang w:val="uk-UA"/>
              </w:rPr>
              <w:t>Не зараховано</w:t>
            </w:r>
          </w:p>
        </w:tc>
      </w:tr>
      <w:tr w:rsidR="009D0B54" w:rsidRPr="00E36581" w14:paraId="15636C2F" w14:textId="77777777" w:rsidTr="009D0B54">
        <w:trPr>
          <w:cantSplit/>
          <w:jc w:val="center"/>
        </w:trPr>
        <w:tc>
          <w:tcPr>
            <w:tcW w:w="1967" w:type="dxa"/>
            <w:vAlign w:val="center"/>
          </w:tcPr>
          <w:p w14:paraId="47DB55B4" w14:textId="77777777" w:rsidR="009D0B54" w:rsidRPr="00E36581" w:rsidRDefault="009D0B54" w:rsidP="00535FF8">
            <w:pPr>
              <w:ind w:right="-68"/>
              <w:jc w:val="center"/>
              <w:rPr>
                <w:spacing w:val="-2"/>
                <w:lang w:val="uk-UA"/>
              </w:rPr>
            </w:pPr>
            <w:r w:rsidRPr="00E36581">
              <w:rPr>
                <w:spacing w:val="-2"/>
                <w:lang w:val="uk-UA"/>
              </w:rPr>
              <w:t>F</w:t>
            </w:r>
          </w:p>
        </w:tc>
        <w:tc>
          <w:tcPr>
            <w:tcW w:w="4253" w:type="dxa"/>
            <w:vAlign w:val="center"/>
          </w:tcPr>
          <w:p w14:paraId="4473AF96" w14:textId="77777777" w:rsidR="009D0B54" w:rsidRPr="00E36581" w:rsidRDefault="009D0B54" w:rsidP="00535FF8">
            <w:pPr>
              <w:ind w:right="223"/>
              <w:jc w:val="center"/>
              <w:rPr>
                <w:spacing w:val="-2"/>
                <w:lang w:val="uk-UA"/>
              </w:rPr>
            </w:pPr>
            <w:r w:rsidRPr="00E36581">
              <w:rPr>
                <w:spacing w:val="-2"/>
                <w:lang w:val="uk-UA"/>
              </w:rPr>
              <w:t>1 – 34 (незадовільно – з обов’язковим повторним курсом)</w:t>
            </w:r>
          </w:p>
        </w:tc>
        <w:tc>
          <w:tcPr>
            <w:tcW w:w="2126" w:type="dxa"/>
            <w:vMerge/>
          </w:tcPr>
          <w:p w14:paraId="2523D520" w14:textId="77777777" w:rsidR="009D0B54" w:rsidRPr="00E36581" w:rsidRDefault="009D0B54" w:rsidP="00535FF8">
            <w:pPr>
              <w:ind w:right="-54"/>
              <w:jc w:val="center"/>
              <w:rPr>
                <w:spacing w:val="-2"/>
                <w:lang w:val="uk-UA"/>
              </w:rPr>
            </w:pPr>
          </w:p>
        </w:tc>
        <w:tc>
          <w:tcPr>
            <w:tcW w:w="1656" w:type="dxa"/>
            <w:vMerge/>
          </w:tcPr>
          <w:p w14:paraId="6AB3F8FA" w14:textId="77777777" w:rsidR="009D0B54" w:rsidRPr="00E36581" w:rsidRDefault="009D0B54" w:rsidP="00535FF8">
            <w:pPr>
              <w:ind w:right="-54"/>
              <w:jc w:val="center"/>
              <w:rPr>
                <w:spacing w:val="-2"/>
                <w:lang w:val="uk-UA"/>
              </w:rPr>
            </w:pPr>
          </w:p>
        </w:tc>
      </w:tr>
    </w:tbl>
    <w:p w14:paraId="223A06FD" w14:textId="77777777" w:rsidR="009D0B54" w:rsidRPr="00E36581" w:rsidRDefault="009D0B54" w:rsidP="009D0B54">
      <w:pPr>
        <w:rPr>
          <w:b/>
          <w:bCs/>
          <w:color w:val="000000"/>
          <w:sz w:val="28"/>
          <w:szCs w:val="28"/>
          <w:lang w:val="uk-UA"/>
        </w:rPr>
      </w:pPr>
    </w:p>
    <w:p w14:paraId="01B157F6" w14:textId="6DFD95DA" w:rsidR="00AD4D5B" w:rsidRPr="00E36581" w:rsidRDefault="00AD4D5B" w:rsidP="00C85FD6">
      <w:pPr>
        <w:jc w:val="center"/>
        <w:rPr>
          <w:b/>
          <w:bCs/>
          <w:color w:val="000000"/>
          <w:sz w:val="28"/>
          <w:szCs w:val="28"/>
          <w:lang w:val="uk-UA"/>
        </w:rPr>
      </w:pPr>
      <w:r w:rsidRPr="00E36581">
        <w:rPr>
          <w:b/>
          <w:bCs/>
          <w:color w:val="000000"/>
          <w:sz w:val="28"/>
          <w:szCs w:val="28"/>
          <w:lang w:val="uk-UA"/>
        </w:rPr>
        <w:t>ОСНОВНІ ДЖЕРЕЛА</w:t>
      </w:r>
    </w:p>
    <w:p w14:paraId="60BD6FDE" w14:textId="77777777" w:rsidR="008300DE" w:rsidRPr="00E36581" w:rsidRDefault="008300DE" w:rsidP="008300DE">
      <w:pPr>
        <w:ind w:left="142" w:firstLine="284"/>
        <w:jc w:val="center"/>
        <w:rPr>
          <w:b/>
          <w:bCs/>
          <w:color w:val="000000"/>
          <w:sz w:val="28"/>
          <w:szCs w:val="28"/>
          <w:lang w:val="uk-UA"/>
        </w:rPr>
      </w:pPr>
    </w:p>
    <w:p w14:paraId="4BD08769" w14:textId="77777777" w:rsidR="00691C1D" w:rsidRPr="00E36581" w:rsidRDefault="00691C1D" w:rsidP="00691C1D">
      <w:pPr>
        <w:tabs>
          <w:tab w:val="left" w:pos="426"/>
          <w:tab w:val="left" w:pos="1134"/>
        </w:tabs>
        <w:ind w:firstLine="567"/>
        <w:jc w:val="center"/>
        <w:rPr>
          <w:b/>
          <w:bCs/>
          <w:i/>
          <w:color w:val="000000" w:themeColor="text1"/>
          <w:lang w:val="uk-UA"/>
        </w:rPr>
      </w:pPr>
      <w:bookmarkStart w:id="1" w:name="_Hlk130314589"/>
      <w:bookmarkStart w:id="2" w:name="_Hlk130554794"/>
      <w:r w:rsidRPr="00E36581">
        <w:rPr>
          <w:b/>
          <w:bCs/>
          <w:i/>
          <w:color w:val="000000" w:themeColor="text1"/>
          <w:lang w:val="uk-UA"/>
        </w:rPr>
        <w:t>Змістовий модуль 1</w:t>
      </w:r>
    </w:p>
    <w:p w14:paraId="19E79CDD" w14:textId="77777777" w:rsidR="00691C1D" w:rsidRPr="00E36581" w:rsidRDefault="00691C1D" w:rsidP="00691C1D">
      <w:pPr>
        <w:pStyle w:val="a5"/>
        <w:tabs>
          <w:tab w:val="left" w:pos="426"/>
          <w:tab w:val="left" w:pos="1134"/>
        </w:tabs>
        <w:ind w:left="0" w:firstLine="567"/>
        <w:jc w:val="center"/>
        <w:rPr>
          <w:bCs/>
          <w:i/>
          <w:color w:val="000000" w:themeColor="text1"/>
          <w:lang w:val="uk-UA"/>
        </w:rPr>
      </w:pPr>
      <w:r w:rsidRPr="00E36581">
        <w:rPr>
          <w:bCs/>
          <w:i/>
          <w:color w:val="000000" w:themeColor="text1"/>
          <w:lang w:val="uk-UA"/>
        </w:rPr>
        <w:t>Навчальні посібники, монографії:</w:t>
      </w:r>
    </w:p>
    <w:p w14:paraId="65799C54"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bookmarkStart w:id="3" w:name="_Ref488319239"/>
      <w:bookmarkStart w:id="4" w:name="_Hlk130554760"/>
      <w:bookmarkEnd w:id="2"/>
      <w:r w:rsidRPr="00E36581">
        <w:rPr>
          <w:color w:val="000000" w:themeColor="text1"/>
          <w:lang w:val="uk-UA"/>
        </w:rPr>
        <w:t>Венгерська Н.С. Креативна економіка та просторові форми організації бізнесу: Конспект лекцій для здобувачів третього (освітньо-наукового) рівня вищої освіти (ступеня доктора філософії) спеціальності 051 «Економіка» освітньо-наукової програми «Економіка». Запоріжжя : ЗНУ, 2021. 66 с.</w:t>
      </w:r>
    </w:p>
    <w:p w14:paraId="056F3EC0"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t>Конкурентні стратегії безпеки розвитку України у глобальному середовищі / заг. ред. А. І. Мокій. Львів: ДУ «Інститут регіональних досліджень імені М. І. Долішнього НАН України», 2019. 872 с. URL: http://ird.gov.ua/irdp/p20190011.pdf.</w:t>
      </w:r>
    </w:p>
    <w:p w14:paraId="17C7055F"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Стале ендогенне зростання регіонів України в умовах децентралізації: монографія / ред. І. З. Сторонянська. Львів: ДУ “Інститут регіональних досліджень імені М. І. Долішнього НАН України”, 2019. 501 с. URL: http://ird.gov.ua/irdp/p20190009.pdf. </w:t>
      </w:r>
    </w:p>
    <w:p w14:paraId="4925DB23"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2. 330 с. URL: http://ird.gov.ua/irdp/p20190004.pdf.</w:t>
      </w:r>
    </w:p>
    <w:p w14:paraId="4C54AE72"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1. 377 с. URL: http://ird.gov.ua/irdp/p20190003.pdf.</w:t>
      </w:r>
    </w:p>
    <w:p w14:paraId="67B5385C"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lastRenderedPageBreak/>
        <w:t>Просторові форми організації бізнесу в Україні: тенденції, перспективи та механізми розвитку: наукова доповідь / наук. ред. М. І. Мельник.  Львів: НАН України. ДУ «Інститут регіональних досліджень імені М. І. Долішнього НАН України», 2018. 107 с.</w:t>
      </w:r>
    </w:p>
    <w:p w14:paraId="2E3FFF4F" w14:textId="77777777" w:rsidR="00691C1D" w:rsidRPr="00E36581" w:rsidRDefault="00691C1D" w:rsidP="00691C1D">
      <w:pPr>
        <w:pStyle w:val="a5"/>
        <w:numPr>
          <w:ilvl w:val="0"/>
          <w:numId w:val="21"/>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Територіальний розвиток і регіональна політика в Україні: Виклики та пріоритети сталого ендогенного зростання регіонів України в умовах сучасних реформ / наук. ред. В. С. Кравців. Львів: ДУ «Інститут регіональних досліджень імені М. І. Долішнього НАН України», 2018. 157 с. URL: http://ird.gov.ua/irdp/p20180701.pdf. </w:t>
      </w:r>
    </w:p>
    <w:p w14:paraId="68324407" w14:textId="77777777" w:rsidR="00691C1D" w:rsidRPr="00E36581" w:rsidRDefault="00691C1D" w:rsidP="00691C1D">
      <w:pPr>
        <w:tabs>
          <w:tab w:val="left" w:pos="426"/>
          <w:tab w:val="left" w:pos="1134"/>
        </w:tabs>
        <w:ind w:firstLine="567"/>
        <w:rPr>
          <w:color w:val="000000" w:themeColor="text1"/>
          <w:lang w:val="uk-UA"/>
        </w:rPr>
      </w:pPr>
    </w:p>
    <w:bookmarkEnd w:id="3"/>
    <w:p w14:paraId="6B68A193"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Статті в наукових виданнях:</w:t>
      </w:r>
    </w:p>
    <w:p w14:paraId="280B66DC" w14:textId="77777777" w:rsidR="00691C1D" w:rsidRPr="00E36581" w:rsidRDefault="00691C1D" w:rsidP="00691C1D">
      <w:pPr>
        <w:pStyle w:val="a5"/>
        <w:numPr>
          <w:ilvl w:val="0"/>
          <w:numId w:val="34"/>
        </w:numPr>
        <w:tabs>
          <w:tab w:val="left" w:pos="142"/>
        </w:tabs>
        <w:suppressAutoHyphens/>
        <w:ind w:left="0" w:firstLine="709"/>
        <w:contextualSpacing/>
        <w:jc w:val="both"/>
        <w:rPr>
          <w:color w:val="000000" w:themeColor="text1"/>
          <w:lang w:val="uk-UA"/>
        </w:rPr>
      </w:pPr>
      <w:r w:rsidRPr="00E36581">
        <w:rPr>
          <w:color w:val="000000" w:themeColor="text1"/>
          <w:lang w:val="uk-UA"/>
        </w:rPr>
        <w:t xml:space="preserve">Войнаренко М. П. Тенденції і перспективи розвитку потенціалу регіональних кластерів за умов цифровізації суспільства. </w:t>
      </w:r>
      <w:r w:rsidRPr="00E36581">
        <w:rPr>
          <w:i/>
          <w:color w:val="000000" w:themeColor="text1"/>
          <w:lang w:val="uk-UA"/>
        </w:rPr>
        <w:t>Регіональна економіка</w:t>
      </w:r>
      <w:r w:rsidRPr="00E36581">
        <w:rPr>
          <w:color w:val="000000" w:themeColor="text1"/>
          <w:lang w:val="uk-UA"/>
        </w:rPr>
        <w:t xml:space="preserve">. 2019. №4(94). С. 28-35. DOI: </w:t>
      </w:r>
      <w:hyperlink r:id="rId7" w:history="1">
        <w:r w:rsidRPr="00E36581">
          <w:rPr>
            <w:rStyle w:val="a4"/>
            <w:color w:val="000000" w:themeColor="text1"/>
            <w:u w:val="none"/>
            <w:lang w:val="uk-UA"/>
          </w:rPr>
          <w:t>https://doi.org/10.36818/1562-0905-2019-4-2</w:t>
        </w:r>
      </w:hyperlink>
      <w:r w:rsidRPr="00E36581">
        <w:rPr>
          <w:color w:val="000000" w:themeColor="text1"/>
          <w:lang w:val="uk-UA"/>
        </w:rPr>
        <w:t>.</w:t>
      </w:r>
    </w:p>
    <w:p w14:paraId="5875D379" w14:textId="77777777" w:rsidR="00691C1D" w:rsidRPr="00E36581" w:rsidRDefault="00691C1D" w:rsidP="00691C1D">
      <w:pPr>
        <w:pStyle w:val="a5"/>
        <w:numPr>
          <w:ilvl w:val="0"/>
          <w:numId w:val="34"/>
        </w:numPr>
        <w:tabs>
          <w:tab w:val="left" w:pos="142"/>
        </w:tabs>
        <w:suppressAutoHyphens/>
        <w:ind w:left="0" w:firstLine="709"/>
        <w:contextualSpacing/>
        <w:jc w:val="both"/>
        <w:rPr>
          <w:color w:val="000000" w:themeColor="text1"/>
          <w:lang w:val="uk-UA"/>
        </w:rPr>
      </w:pPr>
      <w:r w:rsidRPr="00E36581">
        <w:rPr>
          <w:color w:val="000000" w:themeColor="text1"/>
          <w:lang w:val="uk-UA"/>
        </w:rPr>
        <w:t xml:space="preserve">Гальцова О. Л., Дмитриченко М. І. Стратегічні аспекти конкурентоспроможності регіонів України за показниками бізнес-клімату. </w:t>
      </w:r>
      <w:r w:rsidRPr="00E36581">
        <w:rPr>
          <w:i/>
          <w:color w:val="000000" w:themeColor="text1"/>
          <w:lang w:val="uk-UA"/>
        </w:rPr>
        <w:t>Регіональна економіка</w:t>
      </w:r>
      <w:r w:rsidRPr="00E36581">
        <w:rPr>
          <w:color w:val="000000" w:themeColor="text1"/>
          <w:lang w:val="uk-UA"/>
        </w:rPr>
        <w:t xml:space="preserve">. 2020. №4(98). С. 5-12. DOI: </w:t>
      </w:r>
      <w:hyperlink r:id="rId8" w:history="1">
        <w:r w:rsidRPr="00E36581">
          <w:rPr>
            <w:rStyle w:val="a4"/>
            <w:color w:val="000000" w:themeColor="text1"/>
            <w:u w:val="none"/>
            <w:lang w:val="uk-UA"/>
          </w:rPr>
          <w:t>https://doi.org/10.36818/1562-0905-2020-4-1</w:t>
        </w:r>
      </w:hyperlink>
      <w:r w:rsidRPr="00E36581">
        <w:rPr>
          <w:color w:val="000000" w:themeColor="text1"/>
          <w:lang w:val="uk-UA"/>
        </w:rPr>
        <w:t>.</w:t>
      </w:r>
    </w:p>
    <w:p w14:paraId="3B3EA2B9" w14:textId="77777777" w:rsidR="00691C1D" w:rsidRPr="00E36581" w:rsidRDefault="00691C1D" w:rsidP="00691C1D">
      <w:pPr>
        <w:pStyle w:val="a5"/>
        <w:numPr>
          <w:ilvl w:val="0"/>
          <w:numId w:val="34"/>
        </w:numPr>
        <w:tabs>
          <w:tab w:val="left" w:pos="142"/>
        </w:tabs>
        <w:suppressAutoHyphens/>
        <w:ind w:left="0" w:firstLine="709"/>
        <w:contextualSpacing/>
        <w:jc w:val="both"/>
        <w:rPr>
          <w:color w:val="000000" w:themeColor="text1"/>
          <w:lang w:val="uk-UA"/>
        </w:rPr>
      </w:pPr>
      <w:r w:rsidRPr="00E36581">
        <w:rPr>
          <w:color w:val="000000" w:themeColor="text1"/>
        </w:rPr>
        <w:t>Melnyk M.</w:t>
      </w:r>
      <w:r w:rsidRPr="00E36581">
        <w:rPr>
          <w:color w:val="000000" w:themeColor="text1"/>
          <w:lang w:val="uk-UA"/>
        </w:rPr>
        <w:t> </w:t>
      </w:r>
      <w:r w:rsidRPr="00E36581">
        <w:rPr>
          <w:color w:val="000000" w:themeColor="text1"/>
        </w:rPr>
        <w:t>I., Shchehlyuk S.</w:t>
      </w:r>
      <w:r w:rsidRPr="00E36581">
        <w:rPr>
          <w:color w:val="000000" w:themeColor="text1"/>
          <w:lang w:val="uk-UA"/>
        </w:rPr>
        <w:t> </w:t>
      </w:r>
      <w:r w:rsidRPr="00E36581">
        <w:rPr>
          <w:color w:val="000000" w:themeColor="text1"/>
        </w:rPr>
        <w:t>D., Yaremchuk R.</w:t>
      </w:r>
      <w:r w:rsidRPr="00E36581">
        <w:rPr>
          <w:color w:val="000000" w:themeColor="text1"/>
          <w:lang w:val="uk-UA"/>
        </w:rPr>
        <w:t> </w:t>
      </w:r>
      <w:r w:rsidRPr="00E36581">
        <w:rPr>
          <w:color w:val="000000" w:themeColor="text1"/>
        </w:rPr>
        <w:t xml:space="preserve">Ye. The role of city centers in intensifying the endogeneos developments of regions. </w:t>
      </w:r>
      <w:r w:rsidRPr="00E36581">
        <w:rPr>
          <w:i/>
          <w:color w:val="000000" w:themeColor="text1"/>
        </w:rPr>
        <w:t>Регіональна економіка</w:t>
      </w:r>
      <w:r w:rsidRPr="00E36581">
        <w:rPr>
          <w:color w:val="000000" w:themeColor="text1"/>
        </w:rPr>
        <w:t>. 2018. №2. С.</w:t>
      </w:r>
      <w:r w:rsidRPr="00E36581">
        <w:rPr>
          <w:color w:val="000000" w:themeColor="text1"/>
          <w:lang w:val="uk-UA"/>
        </w:rPr>
        <w:t> </w:t>
      </w:r>
      <w:r w:rsidRPr="00E36581">
        <w:rPr>
          <w:color w:val="000000" w:themeColor="text1"/>
        </w:rPr>
        <w:t xml:space="preserve">3-15. </w:t>
      </w:r>
    </w:p>
    <w:p w14:paraId="6CF55DE8" w14:textId="77777777" w:rsidR="00691C1D" w:rsidRPr="00E36581" w:rsidRDefault="00691C1D" w:rsidP="00691C1D">
      <w:pPr>
        <w:ind w:firstLine="567"/>
        <w:rPr>
          <w:color w:val="000000" w:themeColor="text1"/>
          <w:lang w:val="uk-UA"/>
        </w:rPr>
      </w:pPr>
    </w:p>
    <w:p w14:paraId="1C209128"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Інтернет-посилання:</w:t>
      </w:r>
    </w:p>
    <w:p w14:paraId="286D7962" w14:textId="77777777" w:rsidR="00691C1D" w:rsidRPr="00E36581" w:rsidRDefault="00691C1D" w:rsidP="00691C1D">
      <w:pPr>
        <w:pStyle w:val="a5"/>
        <w:numPr>
          <w:ilvl w:val="0"/>
          <w:numId w:val="2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Глосарій креативних індустрій. УЦКД : веб-сайт. URL: http://uccs.org.ua/hlosarij-kreatyvnykh-industrij/. </w:t>
      </w:r>
    </w:p>
    <w:p w14:paraId="0AD673E1" w14:textId="77777777" w:rsidR="00691C1D" w:rsidRPr="00E36581" w:rsidRDefault="00691C1D" w:rsidP="00691C1D">
      <w:pPr>
        <w:pStyle w:val="a5"/>
        <w:numPr>
          <w:ilvl w:val="0"/>
          <w:numId w:val="2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Євростат. URL: http://www.eurostat.com. </w:t>
      </w:r>
    </w:p>
    <w:p w14:paraId="602838F5" w14:textId="77777777" w:rsidR="00691C1D" w:rsidRPr="00E36581" w:rsidRDefault="00691C1D" w:rsidP="00691C1D">
      <w:pPr>
        <w:pStyle w:val="a5"/>
        <w:numPr>
          <w:ilvl w:val="0"/>
          <w:numId w:val="22"/>
        </w:numPr>
        <w:tabs>
          <w:tab w:val="left" w:pos="426"/>
          <w:tab w:val="left" w:pos="1134"/>
        </w:tabs>
        <w:ind w:left="0" w:firstLine="567"/>
        <w:jc w:val="both"/>
        <w:rPr>
          <w:rFonts w:eastAsia="Times New Roman"/>
          <w:color w:val="000000" w:themeColor="text1"/>
          <w:lang w:val="uk-UA" w:eastAsia="uk-UA"/>
        </w:rPr>
      </w:pPr>
      <w:r w:rsidRPr="00E36581">
        <w:rPr>
          <w:rFonts w:eastAsia="Times New Roman"/>
          <w:color w:val="000000" w:themeColor="text1"/>
          <w:lang w:val="uk-UA" w:eastAsia="uk-UA"/>
        </w:rPr>
        <w:t xml:space="preserve">Офіційний сайт Державної служби статистики : вебсайт. URL: http://www. ukrstat. gov. ua/. </w:t>
      </w:r>
    </w:p>
    <w:p w14:paraId="021DEE04" w14:textId="77777777" w:rsidR="00691C1D" w:rsidRPr="00E36581" w:rsidRDefault="00691C1D" w:rsidP="00691C1D">
      <w:pPr>
        <w:pStyle w:val="a5"/>
        <w:numPr>
          <w:ilvl w:val="0"/>
          <w:numId w:val="2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Emerging forms of entrepreneurship. Euro Found : веб-сайт. URL: https://www.eurofound.europa.eu/observatories/emcc/comparative-information/emerging-forms-of-entrepreneurship. </w:t>
      </w:r>
    </w:p>
    <w:p w14:paraId="5140CF37" w14:textId="77777777" w:rsidR="00691C1D" w:rsidRPr="00E36581" w:rsidRDefault="00691C1D" w:rsidP="00691C1D">
      <w:pPr>
        <w:pStyle w:val="a5"/>
        <w:numPr>
          <w:ilvl w:val="0"/>
          <w:numId w:val="2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 2020. A European strategy for smart, sustainable and inclusive growth. URL: http://ec.europa.eu/eu2020/pdf/COMPLET%20EN%20BARROSO%20%20%20 007%20-%20Europe%202020%20-%20EN%20version.pdf. </w:t>
      </w:r>
    </w:p>
    <w:p w14:paraId="3E5A60ED" w14:textId="77777777" w:rsidR="00691C1D" w:rsidRPr="00E36581" w:rsidRDefault="00691C1D" w:rsidP="00691C1D">
      <w:pPr>
        <w:pStyle w:val="a5"/>
        <w:numPr>
          <w:ilvl w:val="0"/>
          <w:numId w:val="2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European Creative Hubs Network. URL: https://creativehubs.net/.</w:t>
      </w:r>
    </w:p>
    <w:p w14:paraId="2C453CD0" w14:textId="77777777" w:rsidR="00691C1D" w:rsidRPr="00E36581" w:rsidRDefault="00691C1D" w:rsidP="00691C1D">
      <w:pPr>
        <w:tabs>
          <w:tab w:val="left" w:pos="426"/>
          <w:tab w:val="left" w:pos="1134"/>
        </w:tabs>
        <w:ind w:firstLine="567"/>
        <w:jc w:val="center"/>
        <w:rPr>
          <w:b/>
          <w:bCs/>
          <w:i/>
          <w:color w:val="000000" w:themeColor="text1"/>
          <w:lang w:val="uk-UA"/>
        </w:rPr>
      </w:pPr>
    </w:p>
    <w:p w14:paraId="773AD3CC" w14:textId="77777777" w:rsidR="00691C1D" w:rsidRPr="00E36581" w:rsidRDefault="00691C1D" w:rsidP="00691C1D">
      <w:pPr>
        <w:tabs>
          <w:tab w:val="left" w:pos="426"/>
          <w:tab w:val="left" w:pos="1134"/>
        </w:tabs>
        <w:ind w:firstLine="567"/>
        <w:jc w:val="center"/>
        <w:rPr>
          <w:b/>
          <w:bCs/>
          <w:i/>
          <w:color w:val="000000" w:themeColor="text1"/>
          <w:lang w:val="uk-UA"/>
        </w:rPr>
      </w:pPr>
      <w:r w:rsidRPr="00E36581">
        <w:rPr>
          <w:b/>
          <w:bCs/>
          <w:i/>
          <w:color w:val="000000" w:themeColor="text1"/>
          <w:lang w:val="uk-UA"/>
        </w:rPr>
        <w:t>Змістовий модуль 2</w:t>
      </w:r>
    </w:p>
    <w:p w14:paraId="26DC29F4" w14:textId="77777777" w:rsidR="00691C1D" w:rsidRPr="00E36581" w:rsidRDefault="00691C1D" w:rsidP="00691C1D">
      <w:pPr>
        <w:pStyle w:val="a5"/>
        <w:tabs>
          <w:tab w:val="left" w:pos="426"/>
          <w:tab w:val="left" w:pos="1134"/>
        </w:tabs>
        <w:ind w:left="0" w:firstLine="567"/>
        <w:jc w:val="center"/>
        <w:rPr>
          <w:bCs/>
          <w:i/>
          <w:color w:val="000000" w:themeColor="text1"/>
          <w:lang w:val="uk-UA"/>
        </w:rPr>
      </w:pPr>
      <w:r w:rsidRPr="00E36581">
        <w:rPr>
          <w:bCs/>
          <w:i/>
          <w:color w:val="000000" w:themeColor="text1"/>
          <w:lang w:val="uk-UA"/>
        </w:rPr>
        <w:t>Навчальні посібники, монографії:</w:t>
      </w:r>
    </w:p>
    <w:p w14:paraId="67423E65" w14:textId="77777777" w:rsidR="00691C1D" w:rsidRPr="00E36581" w:rsidRDefault="00691C1D" w:rsidP="00691C1D">
      <w:pPr>
        <w:pStyle w:val="a5"/>
        <w:numPr>
          <w:ilvl w:val="0"/>
          <w:numId w:val="19"/>
        </w:numPr>
        <w:tabs>
          <w:tab w:val="left" w:pos="709"/>
        </w:tabs>
        <w:suppressAutoHyphens/>
        <w:ind w:left="0" w:firstLine="709"/>
        <w:contextualSpacing/>
        <w:jc w:val="both"/>
        <w:rPr>
          <w:color w:val="000000" w:themeColor="text1"/>
          <w:lang w:val="uk-UA"/>
        </w:rPr>
      </w:pPr>
      <w:r w:rsidRPr="00E36581">
        <w:rPr>
          <w:color w:val="000000" w:themeColor="text1"/>
          <w:lang w:val="uk-UA"/>
        </w:rPr>
        <w:t>Венгерська Н. С. Креативна економіка та просторові форми організації бізнесу: Конспект лекцій для здобувачів третього (освітньо-наукового) рівня вищої освіти (ступеня доктора філософії) спеціальності 051 «Економіка» освітньо-наукової програми «Економіка». Запоріжжя : ЗНУ, 2021. 66 с.</w:t>
      </w:r>
    </w:p>
    <w:p w14:paraId="736090D7" w14:textId="77777777" w:rsidR="00691C1D" w:rsidRPr="00E36581" w:rsidRDefault="00691C1D" w:rsidP="00691C1D">
      <w:pPr>
        <w:pStyle w:val="a5"/>
        <w:numPr>
          <w:ilvl w:val="0"/>
          <w:numId w:val="19"/>
        </w:numPr>
        <w:suppressAutoHyphens/>
        <w:ind w:left="0" w:firstLine="567"/>
        <w:contextualSpacing/>
        <w:jc w:val="both"/>
        <w:rPr>
          <w:color w:val="000000" w:themeColor="text1"/>
          <w:lang w:val="uk-UA"/>
        </w:rPr>
      </w:pPr>
      <w:r w:rsidRPr="00E36581">
        <w:rPr>
          <w:color w:val="000000" w:themeColor="text1"/>
          <w:lang w:val="uk-UA"/>
        </w:rPr>
        <w:t xml:space="preserve">Давимука С. А., Федулова Л. І. Креативний сектор економіки: досвід та напрями розбудови: монографія. Львів: ДУ «Інститут регіональних досліджень імені М.І. Долішнього НАН України», 2017. 528 с. URL: http://ird.gov.ua/irdp/p20170702.pdf. </w:t>
      </w:r>
    </w:p>
    <w:p w14:paraId="5AA17460" w14:textId="77777777" w:rsidR="00691C1D" w:rsidRPr="00E36581" w:rsidRDefault="00691C1D" w:rsidP="00691C1D">
      <w:pPr>
        <w:pStyle w:val="a5"/>
        <w:numPr>
          <w:ilvl w:val="0"/>
          <w:numId w:val="19"/>
        </w:numPr>
        <w:suppressAutoHyphens/>
        <w:ind w:left="0" w:firstLine="567"/>
        <w:contextualSpacing/>
        <w:jc w:val="both"/>
        <w:rPr>
          <w:color w:val="000000" w:themeColor="text1"/>
          <w:lang w:val="uk-UA"/>
        </w:rPr>
      </w:pPr>
      <w:r w:rsidRPr="00E36581">
        <w:rPr>
          <w:color w:val="000000" w:themeColor="text1"/>
          <w:lang w:val="uk-UA"/>
        </w:rPr>
        <w:t xml:space="preserve">Назарова Г. В., Сотнікова Ю. В.  Креативна економіка та менеджмент : навч. посіб. Харків : ХНЕУ ім. С. Кузнеця, 2018. 160 с. </w:t>
      </w:r>
    </w:p>
    <w:p w14:paraId="7EFA72D8" w14:textId="77777777" w:rsidR="00691C1D" w:rsidRPr="00E36581" w:rsidRDefault="00691C1D" w:rsidP="00691C1D">
      <w:pPr>
        <w:pStyle w:val="a5"/>
        <w:numPr>
          <w:ilvl w:val="0"/>
          <w:numId w:val="19"/>
        </w:numPr>
        <w:suppressAutoHyphens/>
        <w:ind w:left="0" w:firstLine="567"/>
        <w:contextualSpacing/>
        <w:jc w:val="both"/>
        <w:rPr>
          <w:rStyle w:val="fontstyle01"/>
          <w:color w:val="000000" w:themeColor="text1"/>
          <w:sz w:val="24"/>
          <w:szCs w:val="24"/>
          <w:lang w:val="uk-UA"/>
        </w:rPr>
      </w:pPr>
      <w:r w:rsidRPr="00E36581">
        <w:rPr>
          <w:rStyle w:val="fontstyle01"/>
          <w:color w:val="000000" w:themeColor="text1"/>
          <w:sz w:val="24"/>
          <w:szCs w:val="24"/>
          <w:lang w:val="uk-UA"/>
        </w:rPr>
        <w:t>Свінцицька О.М., Ткачук В.О.</w:t>
      </w:r>
      <w:r w:rsidRPr="00E36581">
        <w:rPr>
          <w:color w:val="000000" w:themeColor="text1"/>
          <w:lang w:val="uk-UA"/>
        </w:rPr>
        <w:t xml:space="preserve"> </w:t>
      </w:r>
      <w:r w:rsidRPr="00E36581">
        <w:rPr>
          <w:rStyle w:val="fontstyle01"/>
          <w:color w:val="000000" w:themeColor="text1"/>
          <w:sz w:val="24"/>
          <w:szCs w:val="24"/>
          <w:lang w:val="uk-UA"/>
        </w:rPr>
        <w:t>Креативна економіка та креативні індустрії : навч. посіб.</w:t>
      </w:r>
      <w:r w:rsidRPr="00E36581">
        <w:rPr>
          <w:color w:val="000000" w:themeColor="text1"/>
          <w:lang w:val="uk-UA"/>
        </w:rPr>
        <w:t> </w:t>
      </w:r>
      <w:r w:rsidRPr="00E36581">
        <w:rPr>
          <w:rStyle w:val="fontstyle01"/>
          <w:color w:val="000000" w:themeColor="text1"/>
          <w:sz w:val="24"/>
          <w:szCs w:val="24"/>
          <w:lang w:val="uk-UA"/>
        </w:rPr>
        <w:t>Житомир : Державний університет</w:t>
      </w:r>
      <w:r w:rsidRPr="00E36581">
        <w:rPr>
          <w:color w:val="000000" w:themeColor="text1"/>
          <w:lang w:val="uk-UA"/>
        </w:rPr>
        <w:t xml:space="preserve"> </w:t>
      </w:r>
      <w:r w:rsidRPr="00E36581">
        <w:rPr>
          <w:rStyle w:val="fontstyle01"/>
          <w:color w:val="000000" w:themeColor="text1"/>
          <w:sz w:val="24"/>
          <w:szCs w:val="24"/>
          <w:lang w:val="uk-UA"/>
        </w:rPr>
        <w:t>«Житомирська політехніка», 2020. 218 с.</w:t>
      </w:r>
    </w:p>
    <w:p w14:paraId="6914BEDA" w14:textId="77777777" w:rsidR="00691C1D" w:rsidRPr="00E36581" w:rsidRDefault="00691C1D" w:rsidP="00691C1D">
      <w:pPr>
        <w:pStyle w:val="a5"/>
        <w:numPr>
          <w:ilvl w:val="0"/>
          <w:numId w:val="19"/>
        </w:numPr>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2. 330 с. URL: http://ird.gov.ua/irdp/p20190004.pdf.</w:t>
      </w:r>
    </w:p>
    <w:p w14:paraId="5BEAB119" w14:textId="77777777" w:rsidR="00691C1D" w:rsidRPr="00E36581" w:rsidRDefault="00691C1D" w:rsidP="00691C1D">
      <w:pPr>
        <w:pStyle w:val="a5"/>
        <w:numPr>
          <w:ilvl w:val="0"/>
          <w:numId w:val="19"/>
        </w:numPr>
        <w:suppressAutoHyphens/>
        <w:ind w:left="0" w:firstLine="567"/>
        <w:contextualSpacing/>
        <w:jc w:val="both"/>
        <w:rPr>
          <w:color w:val="000000" w:themeColor="text1"/>
          <w:lang w:val="uk-UA"/>
        </w:rPr>
      </w:pPr>
      <w:r w:rsidRPr="00E36581">
        <w:rPr>
          <w:color w:val="000000" w:themeColor="text1"/>
          <w:lang w:val="uk-UA"/>
        </w:rPr>
        <w:lastRenderedPageBreak/>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1. 377 с. URL: http://ird.gov.ua/irdp/p20190003.pdf.</w:t>
      </w:r>
    </w:p>
    <w:p w14:paraId="5598E83E" w14:textId="77777777" w:rsidR="00691C1D" w:rsidRPr="00E36581" w:rsidRDefault="00691C1D" w:rsidP="00691C1D">
      <w:pPr>
        <w:pStyle w:val="a5"/>
        <w:numPr>
          <w:ilvl w:val="0"/>
          <w:numId w:val="19"/>
        </w:numPr>
        <w:suppressAutoHyphens/>
        <w:ind w:left="0" w:firstLine="567"/>
        <w:contextualSpacing/>
        <w:jc w:val="both"/>
        <w:rPr>
          <w:color w:val="000000" w:themeColor="text1"/>
          <w:lang w:val="uk-UA"/>
        </w:rPr>
      </w:pPr>
      <w:r w:rsidRPr="00E36581">
        <w:rPr>
          <w:color w:val="000000" w:themeColor="text1"/>
          <w:lang w:val="uk-UA"/>
        </w:rPr>
        <w:t xml:space="preserve">Cross-border cooperation of Ukraine with the EU countries: current challenges and possibilities: monograph / Ed. Kh. Prytula; Kh. Prytula, O. Pasternak, Yu. Tsybulska, Ya. Kalat, O. Demedyuk, O. Tsisinska. Lviv: Dolishniy Institute of Regional Research of NAS of Ukraine, 2019. 220 p. URL: </w:t>
      </w:r>
      <w:hyperlink r:id="rId9" w:history="1">
        <w:r w:rsidRPr="00E36581">
          <w:rPr>
            <w:rStyle w:val="a4"/>
            <w:color w:val="000000" w:themeColor="text1"/>
            <w:u w:val="none"/>
            <w:lang w:val="uk-UA"/>
          </w:rPr>
          <w:t>http://ird.gov.ua/irdp/p20190002.pdf</w:t>
        </w:r>
      </w:hyperlink>
      <w:r w:rsidRPr="00E36581">
        <w:rPr>
          <w:rStyle w:val="a4"/>
          <w:color w:val="000000" w:themeColor="text1"/>
          <w:u w:val="none"/>
          <w:lang w:val="uk-UA"/>
        </w:rPr>
        <w:t>.</w:t>
      </w:r>
    </w:p>
    <w:p w14:paraId="66127C65" w14:textId="77777777" w:rsidR="00691C1D" w:rsidRPr="00E36581" w:rsidRDefault="00691C1D" w:rsidP="00691C1D">
      <w:pPr>
        <w:pStyle w:val="a5"/>
        <w:numPr>
          <w:ilvl w:val="0"/>
          <w:numId w:val="19"/>
        </w:numPr>
        <w:tabs>
          <w:tab w:val="left" w:pos="993"/>
        </w:tabs>
        <w:suppressAutoHyphens/>
        <w:ind w:left="0" w:firstLine="567"/>
        <w:contextualSpacing/>
        <w:jc w:val="both"/>
        <w:rPr>
          <w:color w:val="000000" w:themeColor="text1"/>
          <w:lang w:val="uk-UA"/>
        </w:rPr>
      </w:pPr>
      <w:r w:rsidRPr="00E36581">
        <w:rPr>
          <w:color w:val="000000" w:themeColor="text1"/>
        </w:rPr>
        <w:t xml:space="preserve">Creative Tourism in Smaller </w:t>
      </w:r>
      <w:proofErr w:type="gramStart"/>
      <w:r w:rsidRPr="00E36581">
        <w:rPr>
          <w:color w:val="000000" w:themeColor="text1"/>
        </w:rPr>
        <w:t>Communities :</w:t>
      </w:r>
      <w:proofErr w:type="gramEnd"/>
      <w:r w:rsidRPr="00E36581">
        <w:rPr>
          <w:color w:val="000000" w:themeColor="text1"/>
        </w:rPr>
        <w:t xml:space="preserve"> Place, Culture, and Local Representation / ed</w:t>
      </w:r>
      <w:r w:rsidRPr="00E36581">
        <w:rPr>
          <w:color w:val="000000" w:themeColor="text1"/>
          <w:lang w:val="uk-UA"/>
        </w:rPr>
        <w:t>.</w:t>
      </w:r>
      <w:r w:rsidRPr="00E36581">
        <w:rPr>
          <w:color w:val="000000" w:themeColor="text1"/>
        </w:rPr>
        <w:t xml:space="preserve"> by K. Scherf. </w:t>
      </w:r>
      <w:proofErr w:type="gramStart"/>
      <w:r w:rsidRPr="00E36581">
        <w:rPr>
          <w:color w:val="000000" w:themeColor="text1"/>
        </w:rPr>
        <w:t>Calgary :</w:t>
      </w:r>
      <w:proofErr w:type="gramEnd"/>
      <w:r w:rsidRPr="00E36581">
        <w:rPr>
          <w:color w:val="000000" w:themeColor="text1"/>
        </w:rPr>
        <w:t xml:space="preserve"> University of Calgary Press, 2021. 318</w:t>
      </w:r>
      <w:r w:rsidRPr="00E36581">
        <w:rPr>
          <w:color w:val="000000" w:themeColor="text1"/>
          <w:lang w:val="uk-UA"/>
        </w:rPr>
        <w:t> </w:t>
      </w:r>
      <w:r w:rsidRPr="00E36581">
        <w:rPr>
          <w:color w:val="000000" w:themeColor="text1"/>
        </w:rPr>
        <w:t>p. URL: http://ebooks.znu.edu.ua/files/Bibliobooks/Inshi68/0049749.pdf.</w:t>
      </w:r>
    </w:p>
    <w:p w14:paraId="6E3B21C7" w14:textId="77777777" w:rsidR="00691C1D" w:rsidRPr="00E36581" w:rsidRDefault="00691C1D" w:rsidP="00691C1D">
      <w:pPr>
        <w:pStyle w:val="a5"/>
        <w:widowControl w:val="0"/>
        <w:tabs>
          <w:tab w:val="left" w:pos="284"/>
          <w:tab w:val="left" w:pos="426"/>
          <w:tab w:val="left" w:pos="1134"/>
        </w:tabs>
        <w:ind w:left="0" w:firstLine="567"/>
        <w:rPr>
          <w:color w:val="000000" w:themeColor="text1"/>
          <w:lang w:val="uk-UA"/>
        </w:rPr>
      </w:pPr>
    </w:p>
    <w:p w14:paraId="6D8BCF7E"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Аналітичні матеріали:</w:t>
      </w:r>
    </w:p>
    <w:p w14:paraId="27A40CE3"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Доктрина збалансованого розвитку. Ukraine 2030: веб-сайт.  URL: </w:t>
      </w:r>
      <w:hyperlink r:id="rId10" w:history="1">
        <w:r w:rsidRPr="00E36581">
          <w:rPr>
            <w:rStyle w:val="a4"/>
            <w:bCs/>
            <w:color w:val="000000" w:themeColor="text1"/>
            <w:u w:val="none"/>
            <w:lang w:val="uk-UA"/>
          </w:rPr>
          <w:t>https://www.ukraine2030.org/uk</w:t>
        </w:r>
      </w:hyperlink>
      <w:r w:rsidRPr="00E36581">
        <w:rPr>
          <w:rStyle w:val="a4"/>
          <w:bCs/>
          <w:color w:val="000000" w:themeColor="text1"/>
          <w:u w:val="none"/>
          <w:lang w:val="uk-UA"/>
        </w:rPr>
        <w:t>.</w:t>
      </w:r>
      <w:r w:rsidRPr="00E36581">
        <w:rPr>
          <w:bCs/>
          <w:color w:val="000000" w:themeColor="text1"/>
          <w:lang w:val="uk-UA"/>
        </w:rPr>
        <w:t xml:space="preserve"> </w:t>
      </w:r>
    </w:p>
    <w:p w14:paraId="5B8F1A88"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Досвід вимірювання культури та креативності в містах України. CEDOS : веб-сайт. URL: https://cedos.org.ua/uk/articles/dosvid-vymiriuvannia-kultury-ta-kreatyvnosti-v-mistakh-ukrainy. </w:t>
      </w:r>
    </w:p>
    <w:p w14:paraId="1BF9CAD8"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Нові бізнес моделі та підприємства. Creative economy : веб-сайт. URL: https://creativeconomy.britishcouncil.org/guide/new-funding-and-business-models/ua.</w:t>
      </w:r>
    </w:p>
    <w:p w14:paraId="58E78879"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Привабливі промзони Гамбурга. URL:  http://www.korydor.in.ua/ua/cool-economix/ privablivi-promzoni-gamburga.html. </w:t>
      </w:r>
    </w:p>
    <w:p w14:paraId="456B7927"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Розвиток кластеру креативних індустрій в Україні. Ukraine 2030 : веб-сайт. URL: https://www.ukraine2030.org/uk/blog/view/104-Rozvitok-klasteru-kreativnih-industrij-v-Ukrayini.</w:t>
      </w:r>
    </w:p>
    <w:p w14:paraId="471395EC"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Economy Outlook and Country profiles: Trends in international trade in creative industries. UNCTAD : веб-сайт. URL: https://unctad.org/en/PublicationsLibrary/webditcted2016d5_en.pdf. </w:t>
      </w:r>
    </w:p>
    <w:p w14:paraId="556B66E2"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Creative Enterprise Programme. Practical workshops to support creative entrepreneurs in setting-up and growing their businesses. URL:  https://www.nesta.org.uk/project/creative-enterprise-programme/.</w:t>
      </w:r>
    </w:p>
    <w:p w14:paraId="1456D860"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Enterprise Toolkit. Nesta : веб-сайт. URL: https://www.nesta.org.uk/toolkit/creative-enterprise-toolkit/.  </w:t>
      </w:r>
    </w:p>
    <w:p w14:paraId="62B7A068"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Digital Enterprise Report. WeForum : веб-сайт. URL: http://reports.weforum.org/digital-transformation/wp-content/blogs.dir/94/mp/files/pages/files/digital-enterprise-narrative-final-january-2016.pdf. </w:t>
      </w:r>
    </w:p>
    <w:p w14:paraId="3991A533"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Emerging forms of entrepreneurship. Euro Found : веб-сайт. URL: https://www.eurofound.europa.eu/observatories/emcc/comparative-information/emerging-forms-of-entrepreneurship. </w:t>
      </w:r>
    </w:p>
    <w:p w14:paraId="237B7331"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 2020. A European strategy for smart, sustainable and inclusive growth. URL: http://ec.europa.eu/eu2020/pdf/COMPLET%20EN%20BARROSO%20%20%20 007%20-%20Europe%202020%20-%20EN%20version.pdf. </w:t>
      </w:r>
    </w:p>
    <w:p w14:paraId="51FED439"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European Creative Hubs Network. URL: https://creativehubs.net/.</w:t>
      </w:r>
    </w:p>
    <w:p w14:paraId="38207C1A"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European Creative Industries Alliance (ECIA). URL:  http://www.eciaplatform.eu/ project/creative-districts. </w:t>
      </w:r>
    </w:p>
    <w:p w14:paraId="5145D2C7"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CEO Outlook. KPMG : веб-сайт. URL: https://home.kpmg/ua/uk/home/insights/2019/06/global-ceo-outlook-2019.html. </w:t>
      </w:r>
    </w:p>
    <w:p w14:paraId="7EB3F441"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58AE6B41"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Innovation Index, 2018.  URL: </w:t>
      </w:r>
      <w:hyperlink r:id="rId11" w:history="1">
        <w:r w:rsidRPr="00E36581">
          <w:rPr>
            <w:rStyle w:val="a4"/>
            <w:bCs/>
            <w:color w:val="000000" w:themeColor="text1"/>
            <w:u w:val="none"/>
            <w:lang w:val="uk-UA"/>
          </w:rPr>
          <w:t>https://www.globalinnovationindex.org/analysis-indicator</w:t>
        </w:r>
      </w:hyperlink>
      <w:r w:rsidRPr="00E36581">
        <w:rPr>
          <w:rStyle w:val="a4"/>
          <w:bCs/>
          <w:color w:val="000000" w:themeColor="text1"/>
          <w:u w:val="none"/>
          <w:lang w:val="uk-UA"/>
        </w:rPr>
        <w:t>.</w:t>
      </w:r>
      <w:r w:rsidRPr="00E36581">
        <w:rPr>
          <w:bCs/>
          <w:color w:val="000000" w:themeColor="text1"/>
          <w:lang w:val="uk-UA"/>
        </w:rPr>
        <w:t xml:space="preserve"> </w:t>
      </w:r>
    </w:p>
    <w:p w14:paraId="36559061"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ICT Access and Usage by Businesses. OECD : веб-сайт. URL: https://stats.oecd.org/Index.aspx?DataSetCode=ICT_BUS. </w:t>
      </w:r>
    </w:p>
    <w:p w14:paraId="0B90A512"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lastRenderedPageBreak/>
        <w:t xml:space="preserve">The Global Creativity Index. Martin Prosperity Institute : веб-сайт. URL: http://martinprosperity.org/content/the-global-creativity-index-2015/.  </w:t>
      </w:r>
    </w:p>
    <w:p w14:paraId="4719501F"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31239206" w14:textId="77777777" w:rsidR="00691C1D" w:rsidRPr="00E36581" w:rsidRDefault="00691C1D" w:rsidP="00691C1D">
      <w:pPr>
        <w:pStyle w:val="a5"/>
        <w:numPr>
          <w:ilvl w:val="0"/>
          <w:numId w:val="26"/>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Economy Outlook. IMF : веб-сайт. URL: https://www.imf.org/en/Publications/WEO/Issues/2019/10/01/world-economic-outlook-october-2019. </w:t>
      </w:r>
    </w:p>
    <w:p w14:paraId="3CA5C513" w14:textId="77777777" w:rsidR="00691C1D" w:rsidRPr="00E36581" w:rsidRDefault="00691C1D" w:rsidP="00691C1D">
      <w:pPr>
        <w:tabs>
          <w:tab w:val="left" w:pos="426"/>
          <w:tab w:val="left" w:pos="1134"/>
        </w:tabs>
        <w:ind w:firstLine="567"/>
        <w:jc w:val="center"/>
        <w:rPr>
          <w:bCs/>
          <w:i/>
          <w:color w:val="000000" w:themeColor="text1"/>
          <w:lang w:val="uk-UA"/>
        </w:rPr>
      </w:pPr>
    </w:p>
    <w:p w14:paraId="3E863C06"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Статті в наукових виданнях:</w:t>
      </w:r>
    </w:p>
    <w:p w14:paraId="3EB98F04" w14:textId="77777777" w:rsidR="00691C1D" w:rsidRPr="00E36581" w:rsidRDefault="00691C1D" w:rsidP="00691C1D">
      <w:pPr>
        <w:pStyle w:val="a5"/>
        <w:numPr>
          <w:ilvl w:val="0"/>
          <w:numId w:val="23"/>
        </w:numPr>
        <w:tabs>
          <w:tab w:val="left" w:pos="709"/>
        </w:tabs>
        <w:suppressAutoHyphens/>
        <w:ind w:left="0" w:firstLine="709"/>
        <w:contextualSpacing/>
        <w:jc w:val="both"/>
        <w:rPr>
          <w:rStyle w:val="a4"/>
          <w:color w:val="000000" w:themeColor="text1"/>
          <w:u w:val="none"/>
          <w:lang w:val="uk-UA"/>
        </w:rPr>
      </w:pPr>
      <w:r w:rsidRPr="00E36581">
        <w:rPr>
          <w:color w:val="000000" w:themeColor="text1"/>
          <w:lang w:val="uk-UA"/>
        </w:rPr>
        <w:t xml:space="preserve">Венгерська Н. С., Воронкова В. Г., Бескоровайна Л. В., Череп А. В. Використання креативних цифрових технологій у сфері туризму під час пандемії COVID-19: економічні і соціальні наслідки. </w:t>
      </w:r>
      <w:r w:rsidRPr="00E36581">
        <w:rPr>
          <w:i/>
          <w:color w:val="000000" w:themeColor="text1"/>
          <w:lang w:val="uk-UA"/>
        </w:rPr>
        <w:t>Humanities studies: Collection of Scientific Papers</w:t>
      </w:r>
      <w:r w:rsidRPr="00E36581">
        <w:rPr>
          <w:color w:val="000000" w:themeColor="text1"/>
          <w:lang w:val="uk-UA"/>
        </w:rPr>
        <w:t>. Zaporizhzhiа: Zaporizhzhia National University, 2021. №7 (84). P. 91-101. URL: http://humstudies.com.ua/article/view/234384.</w:t>
      </w:r>
    </w:p>
    <w:p w14:paraId="6FB06850" w14:textId="77777777" w:rsidR="00691C1D" w:rsidRPr="00E36581" w:rsidRDefault="00691C1D" w:rsidP="00691C1D">
      <w:pPr>
        <w:pStyle w:val="a5"/>
        <w:numPr>
          <w:ilvl w:val="0"/>
          <w:numId w:val="23"/>
        </w:numPr>
        <w:ind w:left="0" w:firstLine="567"/>
        <w:contextualSpacing/>
        <w:jc w:val="both"/>
        <w:rPr>
          <w:color w:val="000000" w:themeColor="text1"/>
          <w:shd w:val="clear" w:color="auto" w:fill="FFFFFF"/>
          <w:lang w:val="uk-UA"/>
        </w:rPr>
      </w:pPr>
      <w:r w:rsidRPr="00E36581">
        <w:rPr>
          <w:color w:val="000000" w:themeColor="text1"/>
          <w:lang w:val="uk-UA"/>
        </w:rPr>
        <w:t xml:space="preserve">Буднік А. І., Венгерська Н.С. Теоретичні та практичні аспекти розвитку креативного бізнесу в Україні. </w:t>
      </w:r>
      <w:r w:rsidRPr="00E36581">
        <w:rPr>
          <w:i/>
          <w:color w:val="000000" w:themeColor="text1"/>
          <w:lang w:val="uk-UA"/>
        </w:rPr>
        <w:t>Інфраструктура ринку</w:t>
      </w:r>
      <w:r w:rsidRPr="00E36581">
        <w:rPr>
          <w:color w:val="000000" w:themeColor="text1"/>
          <w:lang w:val="uk-UA"/>
        </w:rPr>
        <w:t xml:space="preserve">. 2019. Вип. 35. С. 3-11. </w:t>
      </w:r>
      <w:r w:rsidRPr="00E36581">
        <w:rPr>
          <w:color w:val="000000" w:themeColor="text1"/>
          <w:shd w:val="clear" w:color="auto" w:fill="FFFFFF"/>
          <w:lang w:val="uk-UA"/>
        </w:rPr>
        <w:t>URL: </w:t>
      </w:r>
      <w:r w:rsidRPr="00E36581">
        <w:rPr>
          <w:color w:val="000000" w:themeColor="text1"/>
          <w:lang w:val="uk-UA"/>
        </w:rPr>
        <w:t>http://www.market-infr.od.ua/journals/2019/35_2019_ukr/3.pdf.</w:t>
      </w:r>
      <w:r w:rsidRPr="00E36581">
        <w:rPr>
          <w:color w:val="000000" w:themeColor="text1"/>
          <w:shd w:val="clear" w:color="auto" w:fill="FFFFFF"/>
          <w:lang w:val="uk-UA"/>
        </w:rPr>
        <w:t xml:space="preserve"> </w:t>
      </w:r>
    </w:p>
    <w:p w14:paraId="5D9EB96D" w14:textId="77777777" w:rsidR="00691C1D" w:rsidRPr="00E36581" w:rsidRDefault="00691C1D" w:rsidP="00691C1D">
      <w:pPr>
        <w:pStyle w:val="a5"/>
        <w:numPr>
          <w:ilvl w:val="0"/>
          <w:numId w:val="23"/>
        </w:numPr>
        <w:tabs>
          <w:tab w:val="left" w:pos="426"/>
        </w:tabs>
        <w:suppressAutoHyphens/>
        <w:spacing w:after="160"/>
        <w:ind w:left="0" w:firstLine="567"/>
        <w:contextualSpacing/>
        <w:jc w:val="both"/>
        <w:rPr>
          <w:rStyle w:val="xfmc2"/>
          <w:bCs/>
          <w:color w:val="000000" w:themeColor="text1"/>
          <w:lang w:val="uk-UA"/>
        </w:rPr>
      </w:pPr>
      <w:r w:rsidRPr="00E36581">
        <w:rPr>
          <w:color w:val="000000" w:themeColor="text1"/>
          <w:lang w:val="uk-UA"/>
        </w:rPr>
        <w:t xml:space="preserve">Буднік А. І. Венгерська Н. С. Оцінка креативного розвитку України та можливі напрями її подальшого розвитку. </w:t>
      </w:r>
      <w:r w:rsidRPr="00E36581">
        <w:rPr>
          <w:bCs/>
          <w:i/>
          <w:color w:val="000000" w:themeColor="text1"/>
          <w:lang w:val="uk-UA"/>
        </w:rPr>
        <w:t>Генерування інновацій інклюзивного розвитку: національний, регіональний, міжнародний вимір</w:t>
      </w:r>
      <w:r w:rsidRPr="00E36581">
        <w:rPr>
          <w:bCs/>
          <w:color w:val="000000" w:themeColor="text1"/>
          <w:lang w:val="uk-UA"/>
        </w:rPr>
        <w:t xml:space="preserve"> : матеріали ІІ Міжнар. наук.-практ. конф. (Запоріжжя, 17–18 жовт. 2019 р.). </w:t>
      </w:r>
      <w:r w:rsidRPr="00E36581">
        <w:rPr>
          <w:color w:val="000000" w:themeColor="text1"/>
          <w:lang w:val="uk-UA"/>
        </w:rPr>
        <w:t>Запоріжжя : НУ «Запорізька політехніка», 2019</w:t>
      </w:r>
      <w:r w:rsidRPr="00E36581">
        <w:rPr>
          <w:bCs/>
          <w:color w:val="000000" w:themeColor="text1"/>
          <w:lang w:val="uk-UA"/>
        </w:rPr>
        <w:t xml:space="preserve">.  </w:t>
      </w:r>
      <w:r w:rsidRPr="00E36581">
        <w:rPr>
          <w:rStyle w:val="xfmc2"/>
          <w:color w:val="000000" w:themeColor="text1"/>
          <w:lang w:val="uk-UA"/>
        </w:rPr>
        <w:t>С. 94-98.</w:t>
      </w:r>
    </w:p>
    <w:p w14:paraId="2D3C67E3" w14:textId="77777777" w:rsidR="00691C1D" w:rsidRPr="00E36581" w:rsidRDefault="00691C1D" w:rsidP="00691C1D">
      <w:pPr>
        <w:pStyle w:val="a5"/>
        <w:numPr>
          <w:ilvl w:val="0"/>
          <w:numId w:val="23"/>
        </w:numPr>
        <w:tabs>
          <w:tab w:val="left" w:pos="426"/>
        </w:tabs>
        <w:suppressAutoHyphens/>
        <w:spacing w:after="160"/>
        <w:ind w:left="0" w:firstLine="567"/>
        <w:contextualSpacing/>
        <w:jc w:val="both"/>
        <w:rPr>
          <w:rStyle w:val="xfmc2"/>
          <w:bCs/>
          <w:color w:val="000000" w:themeColor="text1"/>
          <w:lang w:val="uk-UA"/>
        </w:rPr>
      </w:pPr>
      <w:r w:rsidRPr="00E36581">
        <w:rPr>
          <w:color w:val="000000" w:themeColor="text1"/>
          <w:lang w:val="uk-UA"/>
        </w:rPr>
        <w:t xml:space="preserve">Буднік А. І. Венгерська Н. С. Інформатизація бізнесу та її вплив на розвиток креативних індустрій. </w:t>
      </w:r>
      <w:r w:rsidRPr="00E36581">
        <w:rPr>
          <w:i/>
          <w:color w:val="000000" w:themeColor="text1"/>
          <w:lang w:val="uk-UA"/>
        </w:rPr>
        <w:t>Сучасні управлінські та соціально-економічні аспекти розвитку держави, регіонів та суб´єктів господарювання в умовах трансформації публічного управління:</w:t>
      </w:r>
      <w:r w:rsidRPr="00E36581">
        <w:rPr>
          <w:color w:val="000000" w:themeColor="text1"/>
          <w:lang w:val="uk-UA"/>
        </w:rPr>
        <w:t xml:space="preserve"> матеріали ІІ Міжнар. наук.-практ. конф. (Одеса, 6 листоп. 2019 р.). Одеса: Одеський національний політехнічний університет.</w:t>
      </w:r>
      <w:r w:rsidRPr="00E36581">
        <w:rPr>
          <w:rStyle w:val="xfmc2"/>
          <w:color w:val="000000" w:themeColor="text1"/>
          <w:lang w:val="uk-UA"/>
        </w:rPr>
        <w:t> 2019. С. 143-146.</w:t>
      </w:r>
    </w:p>
    <w:p w14:paraId="016A286A" w14:textId="77777777" w:rsidR="00691C1D" w:rsidRPr="00E36581" w:rsidRDefault="00691C1D" w:rsidP="00691C1D">
      <w:pPr>
        <w:pStyle w:val="a5"/>
        <w:numPr>
          <w:ilvl w:val="0"/>
          <w:numId w:val="23"/>
        </w:numPr>
        <w:tabs>
          <w:tab w:val="left" w:pos="426"/>
        </w:tabs>
        <w:suppressAutoHyphens/>
        <w:spacing w:after="160"/>
        <w:ind w:left="0" w:firstLine="567"/>
        <w:contextualSpacing/>
        <w:jc w:val="both"/>
        <w:rPr>
          <w:bCs/>
          <w:color w:val="000000" w:themeColor="text1"/>
          <w:lang w:val="uk-UA"/>
        </w:rPr>
      </w:pPr>
      <w:r w:rsidRPr="00E36581">
        <w:rPr>
          <w:color w:val="000000" w:themeColor="text1"/>
          <w:shd w:val="clear" w:color="auto" w:fill="FFFFFF"/>
        </w:rPr>
        <w:t xml:space="preserve">Roa G., Luz A., Gómez H. and Ariza М., Orange Economy: Study on the Behavior of Cultural and Creative Industries in Colombia. </w:t>
      </w:r>
      <w:r w:rsidRPr="00E36581">
        <w:rPr>
          <w:i/>
          <w:color w:val="000000" w:themeColor="text1"/>
          <w:shd w:val="clear" w:color="auto" w:fill="FFFFFF"/>
        </w:rPr>
        <w:t>International Journal of Mechanical Engineering and Technology</w:t>
      </w:r>
      <w:r w:rsidRPr="00E36581">
        <w:rPr>
          <w:color w:val="000000" w:themeColor="text1"/>
          <w:shd w:val="clear" w:color="auto" w:fill="FFFFFF"/>
        </w:rPr>
        <w:t xml:space="preserve">. 2019. № 10(12). </w:t>
      </w:r>
      <w:r w:rsidRPr="00E36581">
        <w:rPr>
          <w:color w:val="000000" w:themeColor="text1"/>
          <w:shd w:val="clear" w:color="auto" w:fill="FFFFFF"/>
          <w:lang w:val="uk-UA"/>
        </w:rPr>
        <w:t>Р</w:t>
      </w:r>
      <w:r w:rsidRPr="00E36581">
        <w:rPr>
          <w:color w:val="000000" w:themeColor="text1"/>
          <w:shd w:val="clear" w:color="auto" w:fill="FFFFFF"/>
        </w:rPr>
        <w:t>. 160-173. URL: </w:t>
      </w:r>
      <w:hyperlink r:id="rId12" w:tgtFrame="_blank" w:history="1">
        <w:r w:rsidRPr="00E36581">
          <w:rPr>
            <w:rStyle w:val="a4"/>
            <w:color w:val="000000" w:themeColor="text1"/>
            <w:u w:val="none"/>
            <w:shd w:val="clear" w:color="auto" w:fill="FFFFFF"/>
          </w:rPr>
          <w:t>https://ssrn.com/abstract=3527224</w:t>
        </w:r>
      </w:hyperlink>
      <w:r w:rsidRPr="00E36581">
        <w:rPr>
          <w:rStyle w:val="a4"/>
          <w:color w:val="000000" w:themeColor="text1"/>
          <w:u w:val="none"/>
          <w:shd w:val="clear" w:color="auto" w:fill="FFFFFF"/>
          <w:lang w:val="uk-UA"/>
        </w:rPr>
        <w:t>.</w:t>
      </w:r>
      <w:r w:rsidRPr="00E36581">
        <w:rPr>
          <w:rStyle w:val="a4"/>
          <w:color w:val="000000" w:themeColor="text1"/>
          <w:u w:val="none"/>
          <w:shd w:val="clear" w:color="auto" w:fill="FFFFFF"/>
        </w:rPr>
        <w:t xml:space="preserve"> </w:t>
      </w:r>
    </w:p>
    <w:p w14:paraId="609D1FC8" w14:textId="77777777" w:rsidR="00691C1D" w:rsidRPr="00E36581" w:rsidRDefault="00691C1D" w:rsidP="00691C1D">
      <w:pPr>
        <w:pStyle w:val="ae"/>
        <w:ind w:firstLine="567"/>
        <w:jc w:val="both"/>
        <w:rPr>
          <w:color w:val="000000" w:themeColor="text1"/>
          <w:sz w:val="24"/>
          <w:szCs w:val="24"/>
        </w:rPr>
      </w:pPr>
    </w:p>
    <w:p w14:paraId="06D91B1F"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Інтернет-посилання:</w:t>
      </w:r>
    </w:p>
    <w:p w14:paraId="51F21C93"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Глосарій креативних індустрій. УЦКД : веб-сайт. URL: http://uccs.org.ua/hlosarij-kreatyvnykh-industrij/. </w:t>
      </w:r>
    </w:p>
    <w:p w14:paraId="503F029A"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Державна служба статистики України. UKRSTAT : веб-сайт.  URL: http://ukrstat.gov.ua/. </w:t>
      </w:r>
    </w:p>
    <w:p w14:paraId="1C53A790"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Євростат. URL : http://www.eurostat.com. </w:t>
      </w:r>
    </w:p>
    <w:p w14:paraId="504FFC14"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Інновативна креативна економіка. URL: https://www.tatsachen-ueber-deutschland. de/uk/innovatyvna-kreatyvna-ekonomika. </w:t>
      </w:r>
    </w:p>
    <w:p w14:paraId="27867105"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 культуру : Закон України від 14.12.2010 р. №2778-VI. URL: https://zakon.rada.gov.ua/laws/show/2778-17/ed20180713#n418. </w:t>
      </w:r>
    </w:p>
    <w:p w14:paraId="6BAA99EA"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Проект "Креативна Країна". Creative Country : веб-сайт. URL: http://creativecountry.org/projekt/. </w:t>
      </w:r>
    </w:p>
    <w:p w14:paraId="0ADFA2B1"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Diversity of Cultural Expressions. UNESCO : веб-сайт. URL: https://en.unesco.org/creativity/. </w:t>
      </w:r>
    </w:p>
    <w:p w14:paraId="40711D5E"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economic forum. URL: https://www.weforum.org/. </w:t>
      </w:r>
    </w:p>
    <w:p w14:paraId="4E807A69" w14:textId="77777777" w:rsidR="00691C1D" w:rsidRPr="00E36581" w:rsidRDefault="00691C1D" w:rsidP="00691C1D">
      <w:pPr>
        <w:pStyle w:val="a5"/>
        <w:numPr>
          <w:ilvl w:val="0"/>
          <w:numId w:val="27"/>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UNCTAD : веб-сайт. URL: </w:t>
      </w:r>
      <w:hyperlink r:id="rId13" w:history="1">
        <w:r w:rsidRPr="00E36581">
          <w:rPr>
            <w:rStyle w:val="a4"/>
            <w:bCs/>
            <w:color w:val="000000" w:themeColor="text1"/>
            <w:u w:val="none"/>
            <w:lang w:val="uk-UA"/>
          </w:rPr>
          <w:t>https://unctad.org/en/Pages/publications.aspx</w:t>
        </w:r>
      </w:hyperlink>
      <w:r w:rsidRPr="00E36581">
        <w:rPr>
          <w:rStyle w:val="a4"/>
          <w:bCs/>
          <w:color w:val="000000" w:themeColor="text1"/>
          <w:u w:val="none"/>
          <w:lang w:val="uk-UA"/>
        </w:rPr>
        <w:t>.</w:t>
      </w:r>
    </w:p>
    <w:p w14:paraId="31E4F120" w14:textId="77777777" w:rsidR="00691C1D" w:rsidRPr="00E36581" w:rsidRDefault="00691C1D" w:rsidP="00691C1D">
      <w:pPr>
        <w:tabs>
          <w:tab w:val="left" w:pos="426"/>
          <w:tab w:val="left" w:pos="1134"/>
        </w:tabs>
        <w:rPr>
          <w:rFonts w:eastAsia="Times New Roman"/>
          <w:color w:val="000000" w:themeColor="text1"/>
          <w:lang w:val="uk-UA" w:eastAsia="uk-UA"/>
        </w:rPr>
      </w:pPr>
    </w:p>
    <w:p w14:paraId="37033071" w14:textId="77777777" w:rsidR="00691C1D" w:rsidRPr="00E36581" w:rsidRDefault="00691C1D" w:rsidP="00691C1D">
      <w:pPr>
        <w:tabs>
          <w:tab w:val="left" w:pos="426"/>
          <w:tab w:val="left" w:pos="1134"/>
        </w:tabs>
        <w:ind w:firstLine="567"/>
        <w:jc w:val="center"/>
        <w:rPr>
          <w:b/>
          <w:bCs/>
          <w:i/>
          <w:color w:val="000000" w:themeColor="text1"/>
          <w:lang w:val="uk-UA"/>
        </w:rPr>
      </w:pPr>
      <w:r w:rsidRPr="00E36581">
        <w:rPr>
          <w:b/>
          <w:bCs/>
          <w:i/>
          <w:color w:val="000000" w:themeColor="text1"/>
          <w:lang w:val="uk-UA"/>
        </w:rPr>
        <w:t>Змістовий модуль 3</w:t>
      </w:r>
    </w:p>
    <w:p w14:paraId="10663466" w14:textId="77777777" w:rsidR="00691C1D" w:rsidRPr="00E36581" w:rsidRDefault="00691C1D" w:rsidP="00691C1D">
      <w:pPr>
        <w:pStyle w:val="a5"/>
        <w:tabs>
          <w:tab w:val="left" w:pos="426"/>
          <w:tab w:val="left" w:pos="1134"/>
        </w:tabs>
        <w:ind w:left="0" w:firstLine="567"/>
        <w:jc w:val="center"/>
        <w:rPr>
          <w:bCs/>
          <w:i/>
          <w:color w:val="000000" w:themeColor="text1"/>
          <w:lang w:val="uk-UA"/>
        </w:rPr>
      </w:pPr>
      <w:r w:rsidRPr="00E36581">
        <w:rPr>
          <w:bCs/>
          <w:i/>
          <w:color w:val="000000" w:themeColor="text1"/>
          <w:lang w:val="uk-UA"/>
        </w:rPr>
        <w:t>Навчальні посібники, монографії:</w:t>
      </w:r>
    </w:p>
    <w:p w14:paraId="3BF4DC43" w14:textId="77777777" w:rsidR="00691C1D" w:rsidRPr="00E36581" w:rsidRDefault="00691C1D" w:rsidP="00691C1D">
      <w:pPr>
        <w:pStyle w:val="a5"/>
        <w:numPr>
          <w:ilvl w:val="0"/>
          <w:numId w:val="25"/>
        </w:numPr>
        <w:tabs>
          <w:tab w:val="left" w:pos="709"/>
        </w:tabs>
        <w:suppressAutoHyphens/>
        <w:ind w:left="0" w:firstLine="709"/>
        <w:contextualSpacing/>
        <w:jc w:val="both"/>
        <w:rPr>
          <w:color w:val="000000" w:themeColor="text1"/>
          <w:lang w:val="uk-UA"/>
        </w:rPr>
      </w:pPr>
      <w:r w:rsidRPr="00E36581">
        <w:rPr>
          <w:color w:val="000000" w:themeColor="text1"/>
          <w:lang w:val="uk-UA"/>
        </w:rPr>
        <w:t>Венгерська Н.С. Креативна економіка та просторові форми організації бізнесу: Конспект лекцій для здобувачів третього (освітньо-наукового) рівня вищої освіти (ступеня доктора філософії) спеціальності 051 «Економіка» освітньо-наукової програми «Економіка». Запоріжжя : ЗНУ, 2021. 66 с.</w:t>
      </w:r>
    </w:p>
    <w:p w14:paraId="3BB2BA73" w14:textId="77777777" w:rsidR="00691C1D" w:rsidRPr="00E36581" w:rsidRDefault="00691C1D" w:rsidP="00691C1D">
      <w:pPr>
        <w:pStyle w:val="a5"/>
        <w:numPr>
          <w:ilvl w:val="0"/>
          <w:numId w:val="25"/>
        </w:numPr>
        <w:tabs>
          <w:tab w:val="left" w:pos="360"/>
        </w:tabs>
        <w:suppressAutoHyphens/>
        <w:ind w:left="0" w:firstLine="709"/>
        <w:contextualSpacing/>
        <w:jc w:val="both"/>
        <w:rPr>
          <w:color w:val="000000" w:themeColor="text1"/>
          <w:lang w:val="uk-UA"/>
        </w:rPr>
      </w:pPr>
      <w:bookmarkStart w:id="5" w:name="_Hlk130313551"/>
      <w:r w:rsidRPr="00E36581">
        <w:rPr>
          <w:color w:val="000000" w:themeColor="text1"/>
          <w:lang w:val="uk-UA"/>
        </w:rPr>
        <w:lastRenderedPageBreak/>
        <w:t xml:space="preserve">Венгерська Н. С., Череп А. В., Воронкова В. Г., Безкоровайна Л. В., Осаул А. Диверсифікація сільського туризму через збалансованість та креативність: досвід Європи та України. </w:t>
      </w:r>
      <w:r w:rsidRPr="00E36581">
        <w:rPr>
          <w:i/>
          <w:iCs/>
          <w:color w:val="000000" w:themeColor="text1"/>
          <w:lang w:val="uk-UA"/>
        </w:rPr>
        <w:t xml:space="preserve">Інтеграція освіти, науки і бізнесу: </w:t>
      </w:r>
      <w:r w:rsidRPr="00E36581">
        <w:rPr>
          <w:iCs/>
          <w:color w:val="000000" w:themeColor="text1"/>
          <w:lang w:val="uk-UA"/>
        </w:rPr>
        <w:t>монографія</w:t>
      </w:r>
      <w:r w:rsidRPr="00E36581">
        <w:rPr>
          <w:color w:val="000000" w:themeColor="text1"/>
          <w:lang w:val="uk-UA"/>
        </w:rPr>
        <w:t xml:space="preserve"> / за заг. ред. А. В. Череп. Запоріжжя: Видавничий дім «Гельветика», 2021 C. С. 56-61.</w:t>
      </w:r>
      <w:bookmarkEnd w:id="5"/>
    </w:p>
    <w:p w14:paraId="52A7ABE3" w14:textId="77777777" w:rsidR="00691C1D" w:rsidRPr="00E36581" w:rsidRDefault="00691C1D" w:rsidP="00691C1D">
      <w:pPr>
        <w:pStyle w:val="a5"/>
        <w:numPr>
          <w:ilvl w:val="0"/>
          <w:numId w:val="25"/>
        </w:numPr>
        <w:tabs>
          <w:tab w:val="left" w:pos="360"/>
        </w:tabs>
        <w:suppressAutoHyphens/>
        <w:ind w:left="0" w:firstLine="709"/>
        <w:contextualSpacing/>
        <w:jc w:val="both"/>
        <w:rPr>
          <w:color w:val="000000" w:themeColor="text1"/>
          <w:lang w:val="uk-UA"/>
        </w:rPr>
      </w:pPr>
      <w:r w:rsidRPr="00E36581">
        <w:rPr>
          <w:rFonts w:eastAsia="Times New Roman"/>
          <w:color w:val="000000" w:themeColor="text1"/>
          <w:lang w:val="uk-UA"/>
        </w:rPr>
        <w:t xml:space="preserve">Венгерська Н. С., Бокова М. В., Пилипенко Д. А. Європейський та світовий досвід розвитку сільського туризму: уроки для України в умовах післявоєнної відбудови. </w:t>
      </w:r>
      <w:r w:rsidRPr="00E36581">
        <w:rPr>
          <w:rFonts w:eastAsia="Times New Roman"/>
          <w:i/>
          <w:color w:val="000000" w:themeColor="text1"/>
          <w:lang w:val="uk-UA"/>
        </w:rPr>
        <w:t>Інтеграція освіти, науки і бізнесу</w:t>
      </w:r>
      <w:r w:rsidRPr="00E36581">
        <w:rPr>
          <w:rFonts w:eastAsia="Times New Roman"/>
          <w:color w:val="000000" w:themeColor="text1"/>
          <w:lang w:val="uk-UA"/>
        </w:rPr>
        <w:t xml:space="preserve"> : монографія / за ред. А. В. Череп. Запоріжжя : Видавничий дім «Гельветика», 2022. Том 11. С. 103-108.</w:t>
      </w:r>
    </w:p>
    <w:p w14:paraId="057A02B4"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Давимука С. А., Федулова Л. І. Креативний сектор економіки: досвід та напрями розбудови: монографія. Львів: ДУ «Інститут регіональних досліджень імені М.І. Долішнього НАН України», 2017. 528 с. URL: http://ird.gov.ua/irdp/p20170702.pdf. </w:t>
      </w:r>
    </w:p>
    <w:p w14:paraId="34C661B3"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Давимука С. А., Федулова Л. І. Регіональні інноваційні екосистеми: напрями розбудови в умовах європейської інтеграції : монографія. Львів: ДУ «Інститут регіональних досліджень імені М.І. Долішнього НАН України», 2016. 464 с. </w:t>
      </w:r>
    </w:p>
    <w:p w14:paraId="399ECD3F"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Назарова Г. В., Сотнікова Ю. В.  Креативна економіка та менеджмент : навч. посіб. Харків : ХНЕУ ім. С. Кузнеця, 2018. 160 с. </w:t>
      </w:r>
    </w:p>
    <w:p w14:paraId="1C34ACBA"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Напрями та засоби розвитку сільських територій в контексті зміцнення соціально-економічної безпеки України: монографія / ред. Т. Г. Васильців, В. В. Бойко. Львів: Ліга-Прес, 2016. 262 с. URL: http://ird.gov.ua/irdp/p20160804.pdf. </w:t>
      </w:r>
    </w:p>
    <w:p w14:paraId="2BD30FF2" w14:textId="77777777" w:rsidR="00691C1D" w:rsidRPr="00E36581" w:rsidRDefault="00691C1D" w:rsidP="00691C1D">
      <w:pPr>
        <w:pStyle w:val="a5"/>
        <w:numPr>
          <w:ilvl w:val="0"/>
          <w:numId w:val="25"/>
        </w:numPr>
        <w:tabs>
          <w:tab w:val="left" w:pos="709"/>
        </w:tabs>
        <w:suppressAutoHyphens/>
        <w:ind w:left="0" w:firstLine="567"/>
        <w:contextualSpacing/>
        <w:jc w:val="both"/>
        <w:rPr>
          <w:rStyle w:val="fontstyle01"/>
          <w:color w:val="000000" w:themeColor="text1"/>
          <w:sz w:val="24"/>
          <w:szCs w:val="24"/>
          <w:lang w:val="uk-UA"/>
        </w:rPr>
      </w:pPr>
      <w:r w:rsidRPr="00E36581">
        <w:rPr>
          <w:rStyle w:val="fontstyle01"/>
          <w:color w:val="000000" w:themeColor="text1"/>
          <w:sz w:val="24"/>
          <w:szCs w:val="24"/>
          <w:lang w:val="uk-UA"/>
        </w:rPr>
        <w:t>Свінцицька О. М., Ткачук В. О.</w:t>
      </w:r>
      <w:r w:rsidRPr="00E36581">
        <w:rPr>
          <w:color w:val="000000" w:themeColor="text1"/>
          <w:lang w:val="uk-UA"/>
        </w:rPr>
        <w:t xml:space="preserve"> </w:t>
      </w:r>
      <w:r w:rsidRPr="00E36581">
        <w:rPr>
          <w:rStyle w:val="fontstyle01"/>
          <w:color w:val="000000" w:themeColor="text1"/>
          <w:sz w:val="24"/>
          <w:szCs w:val="24"/>
          <w:lang w:val="uk-UA"/>
        </w:rPr>
        <w:t>Креативна економіка та креативні індустрії : навч. посіб.</w:t>
      </w:r>
      <w:r w:rsidRPr="00E36581">
        <w:rPr>
          <w:color w:val="000000" w:themeColor="text1"/>
          <w:lang w:val="uk-UA"/>
        </w:rPr>
        <w:t xml:space="preserve"> </w:t>
      </w:r>
      <w:r w:rsidRPr="00E36581">
        <w:rPr>
          <w:rStyle w:val="fontstyle01"/>
          <w:color w:val="000000" w:themeColor="text1"/>
          <w:sz w:val="24"/>
          <w:szCs w:val="24"/>
          <w:lang w:val="uk-UA"/>
        </w:rPr>
        <w:t>Житомир : Державний університет</w:t>
      </w:r>
      <w:r w:rsidRPr="00E36581">
        <w:rPr>
          <w:color w:val="000000" w:themeColor="text1"/>
          <w:lang w:val="uk-UA"/>
        </w:rPr>
        <w:t xml:space="preserve"> </w:t>
      </w:r>
      <w:r w:rsidRPr="00E36581">
        <w:rPr>
          <w:rStyle w:val="fontstyle01"/>
          <w:color w:val="000000" w:themeColor="text1"/>
          <w:sz w:val="24"/>
          <w:szCs w:val="24"/>
          <w:lang w:val="uk-UA"/>
        </w:rPr>
        <w:t>«Житомирська політехніка», 2020. 218 с.</w:t>
      </w:r>
    </w:p>
    <w:p w14:paraId="5B178F7A"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2. 330 с. URL: http://ird.gov.ua/irdp/p20190004.pdf.</w:t>
      </w:r>
    </w:p>
    <w:p w14:paraId="31E82FFC"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1. 377 с. URL: http://ird.gov.ua/irdp/p20190003.pdf.</w:t>
      </w:r>
    </w:p>
    <w:p w14:paraId="3385A945"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Cross-border cooperation of Ukraine with the EU countries: current challenges and possibilities: monograph / Ed. Kh. Prytula; Kh. Prytula, O. Pasternak, Yu. Tsybulska, Ya. Kalat, O. Demedyuk, O. Tsisinska. Lviv: Dolishniy Institute of Regional Research of NAS of Ukraine, 2019. 220 p. URL: </w:t>
      </w:r>
      <w:hyperlink r:id="rId14" w:history="1">
        <w:r w:rsidRPr="00E36581">
          <w:rPr>
            <w:rStyle w:val="a4"/>
            <w:color w:val="000000" w:themeColor="text1"/>
            <w:u w:val="none"/>
            <w:lang w:val="uk-UA"/>
          </w:rPr>
          <w:t>http://ird.gov.ua/irdp/p20190002.pdf</w:t>
        </w:r>
      </w:hyperlink>
      <w:r w:rsidRPr="00E36581">
        <w:rPr>
          <w:rStyle w:val="a4"/>
          <w:color w:val="000000" w:themeColor="text1"/>
          <w:u w:val="none"/>
          <w:lang w:val="uk-UA"/>
        </w:rPr>
        <w:t>.</w:t>
      </w:r>
    </w:p>
    <w:p w14:paraId="29BB83ED"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rPr>
        <w:t xml:space="preserve">Fedeli V., Lenzi C., Briata P., Pedrazzini L. EU Regional and Urban </w:t>
      </w:r>
      <w:proofErr w:type="gramStart"/>
      <w:r w:rsidRPr="00E36581">
        <w:rPr>
          <w:color w:val="000000" w:themeColor="text1"/>
        </w:rPr>
        <w:t>Policy :</w:t>
      </w:r>
      <w:proofErr w:type="gramEnd"/>
      <w:r w:rsidRPr="00E36581">
        <w:rPr>
          <w:color w:val="000000" w:themeColor="text1"/>
        </w:rPr>
        <w:t xml:space="preserve"> Innovations and Experiences from the 2014-2020 Programming Period. </w:t>
      </w:r>
      <w:proofErr w:type="gramStart"/>
      <w:r w:rsidRPr="00E36581">
        <w:rPr>
          <w:color w:val="000000" w:themeColor="text1"/>
        </w:rPr>
        <w:t>Cham :</w:t>
      </w:r>
      <w:proofErr w:type="gramEnd"/>
      <w:r w:rsidRPr="00E36581">
        <w:rPr>
          <w:color w:val="000000" w:themeColor="text1"/>
        </w:rPr>
        <w:t xml:space="preserve"> Springer, 2020. 88 p. URL: </w:t>
      </w:r>
      <w:hyperlink r:id="rId15" w:history="1">
        <w:r w:rsidRPr="00E36581">
          <w:rPr>
            <w:rStyle w:val="a4"/>
            <w:color w:val="000000" w:themeColor="text1"/>
            <w:u w:val="none"/>
          </w:rPr>
          <w:t>http://ebooks.znu.edu.ua/files/Bibliobooks/Inshi69/0050764.pdf</w:t>
        </w:r>
      </w:hyperlink>
      <w:r w:rsidRPr="00E36581">
        <w:rPr>
          <w:color w:val="000000" w:themeColor="text1"/>
        </w:rPr>
        <w:t>.</w:t>
      </w:r>
    </w:p>
    <w:p w14:paraId="19C0D5FE" w14:textId="77777777" w:rsidR="00691C1D" w:rsidRPr="00E36581" w:rsidRDefault="00691C1D" w:rsidP="00691C1D">
      <w:pPr>
        <w:pStyle w:val="a5"/>
        <w:numPr>
          <w:ilvl w:val="0"/>
          <w:numId w:val="25"/>
        </w:numPr>
        <w:tabs>
          <w:tab w:val="left" w:pos="709"/>
        </w:tabs>
        <w:suppressAutoHyphens/>
        <w:ind w:left="0" w:firstLine="567"/>
        <w:contextualSpacing/>
        <w:jc w:val="both"/>
        <w:rPr>
          <w:color w:val="000000" w:themeColor="text1"/>
          <w:lang w:val="uk-UA"/>
        </w:rPr>
      </w:pPr>
      <w:r w:rsidRPr="00E36581">
        <w:rPr>
          <w:color w:val="000000" w:themeColor="text1"/>
        </w:rPr>
        <w:t xml:space="preserve">Regional and Local Development in Times of </w:t>
      </w:r>
      <w:proofErr w:type="gramStart"/>
      <w:r w:rsidRPr="00E36581">
        <w:rPr>
          <w:color w:val="000000" w:themeColor="text1"/>
        </w:rPr>
        <w:t>Polarisation :</w:t>
      </w:r>
      <w:proofErr w:type="gramEnd"/>
      <w:r w:rsidRPr="00E36581">
        <w:rPr>
          <w:color w:val="000000" w:themeColor="text1"/>
        </w:rPr>
        <w:t xml:space="preserve"> Re-thinking Spatial Policies in Europe / ed</w:t>
      </w:r>
      <w:r w:rsidRPr="00E36581">
        <w:rPr>
          <w:color w:val="000000" w:themeColor="text1"/>
          <w:lang w:val="uk-UA"/>
        </w:rPr>
        <w:t>.</w:t>
      </w:r>
      <w:r w:rsidRPr="00E36581">
        <w:rPr>
          <w:color w:val="000000" w:themeColor="text1"/>
        </w:rPr>
        <w:t xml:space="preserve"> by T. Lang, F. Gormar. </w:t>
      </w:r>
      <w:proofErr w:type="gramStart"/>
      <w:r w:rsidRPr="00E36581">
        <w:rPr>
          <w:color w:val="000000" w:themeColor="text1"/>
        </w:rPr>
        <w:t>Singapore :</w:t>
      </w:r>
      <w:proofErr w:type="gramEnd"/>
      <w:r w:rsidRPr="00E36581">
        <w:rPr>
          <w:color w:val="000000" w:themeColor="text1"/>
        </w:rPr>
        <w:t xml:space="preserve"> Palgrave Macmillan, 2019. 382 p. URL: http://ebooks.znu.edu.ua/files/Bibliobooks/Inshi69/0050659.pdf</w:t>
      </w:r>
      <w:r w:rsidRPr="00E36581">
        <w:rPr>
          <w:color w:val="000000" w:themeColor="text1"/>
          <w:lang w:val="uk-UA"/>
        </w:rPr>
        <w:t>.</w:t>
      </w:r>
    </w:p>
    <w:p w14:paraId="15DE4246" w14:textId="77777777" w:rsidR="00691C1D" w:rsidRPr="00E36581" w:rsidRDefault="00691C1D" w:rsidP="00691C1D">
      <w:pPr>
        <w:tabs>
          <w:tab w:val="left" w:pos="426"/>
          <w:tab w:val="left" w:pos="1134"/>
        </w:tabs>
        <w:ind w:firstLine="567"/>
        <w:rPr>
          <w:color w:val="000000" w:themeColor="text1"/>
          <w:lang w:val="uk-UA"/>
        </w:rPr>
      </w:pPr>
    </w:p>
    <w:p w14:paraId="0AA13879"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Аналітичні матеріали:</w:t>
      </w:r>
    </w:p>
    <w:p w14:paraId="6600208B"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Привабливі промзони Гамбурга. URL:  http://www.korydor.in.ua/ua/cool-economix/ privablivi-promzoni-gamburga.html. </w:t>
      </w:r>
    </w:p>
    <w:p w14:paraId="2DED633E"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Economy Outlook and Country profiles: Trends in international trade in creative industries. UNCTAD : веб-сайт. URL: https://unctad.org/en/PublicationsLibrary/webditcted2016d5_en.pdf. </w:t>
      </w:r>
    </w:p>
    <w:p w14:paraId="070506D6"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Enterprise Programme. Practical workshops to support creative entrepreneurs in setting-up and growing their businesses. URL:  http://www.nesta.org. uk/project/creative-enterprise-programme#sthash.FhgScQdG.dpuf. </w:t>
      </w:r>
    </w:p>
    <w:p w14:paraId="66E3F3E4"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Enterprise Toolkit. Nesta : веб-сайт. URL: https://www.nesta.org.uk/toolkit/creative-enterprise-toolkit/.  </w:t>
      </w:r>
    </w:p>
    <w:p w14:paraId="52105BDA"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lastRenderedPageBreak/>
        <w:t xml:space="preserve">EUROPE 2020. A European strategy for smart, sustainable and inclusive growth. URL: http://ec.europa.eu/eu2020/pdf/COMPLET%20EN%20BARROSO%20%20%20 007%20-%20Europe%202020%20-%20EN%20version.pdf. </w:t>
      </w:r>
    </w:p>
    <w:p w14:paraId="58A094DB"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European Creative Hubs Network. URL: https://creativehubs.net/.</w:t>
      </w:r>
    </w:p>
    <w:p w14:paraId="237B8D85"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European Creative Industries Alliance (ECIA). URL:  http://www.eciaplatform.eu/ project/creative-districts. </w:t>
      </w:r>
    </w:p>
    <w:p w14:paraId="55F0F9BD"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CEO Outlook. KPMG : веб-сайт. URL: https://home.kpmg/ua/uk/home/insights/2019/06/global-ceo-outlook-2019.html. </w:t>
      </w:r>
    </w:p>
    <w:p w14:paraId="18A99A02"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3D860A1B"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Innovation Index, 2018.  URL: </w:t>
      </w:r>
      <w:hyperlink r:id="rId16" w:history="1">
        <w:r w:rsidRPr="00E36581">
          <w:rPr>
            <w:rStyle w:val="a4"/>
            <w:bCs/>
            <w:color w:val="000000" w:themeColor="text1"/>
            <w:u w:val="none"/>
            <w:lang w:val="uk-UA"/>
          </w:rPr>
          <w:t>https://www.globalinnovationindex.org/analysis-indicator</w:t>
        </w:r>
      </w:hyperlink>
      <w:r w:rsidRPr="00E36581">
        <w:rPr>
          <w:rStyle w:val="a4"/>
          <w:bCs/>
          <w:color w:val="000000" w:themeColor="text1"/>
          <w:u w:val="none"/>
          <w:lang w:val="uk-UA"/>
        </w:rPr>
        <w:t>.</w:t>
      </w:r>
      <w:r w:rsidRPr="00E36581">
        <w:rPr>
          <w:bCs/>
          <w:color w:val="000000" w:themeColor="text1"/>
          <w:lang w:val="uk-UA"/>
        </w:rPr>
        <w:t xml:space="preserve"> </w:t>
      </w:r>
    </w:p>
    <w:p w14:paraId="5A3E7D4E"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ICT Access and Usage by Businesses. OECD : веб-сайт. URL: https://stats.oecd.org/Index.aspx?DataSetCode=ICT_BUS. </w:t>
      </w:r>
    </w:p>
    <w:p w14:paraId="2A5A0ED3"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The Global Creativity Index. Martin Prosperity Institute : веб-сайт. URL: http://martinprosperity.org/content/the-global-creativity-index-2015/.  </w:t>
      </w:r>
    </w:p>
    <w:p w14:paraId="5BF7874C"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The Global Information Technology Report. World Economic Forum : веб-сайт. URL: https://www.weforum.org/reports/. </w:t>
      </w:r>
    </w:p>
    <w:p w14:paraId="420E55DC"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3B00BE4D"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Economy Outlook. IMF : веб-сайт. URL: https://www.imf.org/en/Publications/WEO/Issues/2019/10/01/world-economic-outlook-october-2019. </w:t>
      </w:r>
    </w:p>
    <w:p w14:paraId="26916099" w14:textId="77777777" w:rsidR="00691C1D" w:rsidRPr="00E36581" w:rsidRDefault="00691C1D" w:rsidP="00691C1D">
      <w:pPr>
        <w:pStyle w:val="a5"/>
        <w:numPr>
          <w:ilvl w:val="0"/>
          <w:numId w:val="32"/>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Trade Report 2018. WTO : веб-сайт.  URL: https://www.wto.org/english/res_e/publications_e/wtr18_e.htm. </w:t>
      </w:r>
    </w:p>
    <w:p w14:paraId="32339225" w14:textId="77777777" w:rsidR="00691C1D" w:rsidRPr="00E36581" w:rsidRDefault="00691C1D" w:rsidP="00691C1D">
      <w:pPr>
        <w:tabs>
          <w:tab w:val="left" w:pos="426"/>
          <w:tab w:val="left" w:pos="1134"/>
        </w:tabs>
        <w:ind w:firstLine="567"/>
        <w:jc w:val="center"/>
        <w:rPr>
          <w:bCs/>
          <w:i/>
          <w:color w:val="000000" w:themeColor="text1"/>
          <w:lang w:val="uk-UA"/>
        </w:rPr>
      </w:pPr>
    </w:p>
    <w:p w14:paraId="7F7A50A2"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Статті в наукових виданнях:</w:t>
      </w:r>
    </w:p>
    <w:p w14:paraId="127443BA"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Венгерська Н. С. Молодіжне підприємництво та сільський креативний туризм: європейський досвід. </w:t>
      </w:r>
      <w:r w:rsidRPr="00E36581">
        <w:rPr>
          <w:i/>
          <w:color w:val="000000" w:themeColor="text1"/>
          <w:lang w:val="uk-UA"/>
        </w:rPr>
        <w:t>Виклики європейської регіональної політики в умовах пандемії COVID-19: матеріали круглого столу</w:t>
      </w:r>
      <w:r w:rsidRPr="00E36581">
        <w:rPr>
          <w:color w:val="000000" w:themeColor="text1"/>
          <w:lang w:val="uk-UA"/>
        </w:rPr>
        <w:t xml:space="preserve"> / ред. Ліщинський І.О. Тернопіль: ЗНУ, 2020. С. 67-71.</w:t>
      </w:r>
    </w:p>
    <w:p w14:paraId="1156E734"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Завгородній А. В., Крупіца І. В., Павлюк С. І., Лагодієнко В. В. Маркетинг як інструмент управління інноваційним розвитком туристичної сфери регіону. </w:t>
      </w:r>
      <w:r w:rsidRPr="00E36581">
        <w:rPr>
          <w:i/>
          <w:color w:val="000000" w:themeColor="text1"/>
          <w:lang w:val="uk-UA"/>
        </w:rPr>
        <w:t>Регіональна економіка</w:t>
      </w:r>
      <w:r w:rsidRPr="00E36581">
        <w:rPr>
          <w:color w:val="000000" w:themeColor="text1"/>
          <w:lang w:val="uk-UA"/>
        </w:rPr>
        <w:t xml:space="preserve">. 2020. №4(98). С. 50-56. DOI: </w:t>
      </w:r>
      <w:hyperlink r:id="rId17" w:history="1">
        <w:r w:rsidRPr="00E36581">
          <w:rPr>
            <w:rStyle w:val="a4"/>
            <w:color w:val="000000" w:themeColor="text1"/>
            <w:u w:val="none"/>
            <w:lang w:val="uk-UA"/>
          </w:rPr>
          <w:t>https://doi.org/10.36818/1562-0905-2020-4-6</w:t>
        </w:r>
      </w:hyperlink>
      <w:r w:rsidRPr="00E36581">
        <w:rPr>
          <w:color w:val="000000" w:themeColor="text1"/>
          <w:lang w:val="uk-UA"/>
        </w:rPr>
        <w:t>.</w:t>
      </w:r>
    </w:p>
    <w:p w14:paraId="4DF064F2"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Мельник М. І., Щеглюк С. Д., Лещух І. В., Яремчук Р. Є. Регіональна політика ЄС в контексті smart-спеціалізації: ефективність фінансування пріоритетних напрямів. </w:t>
      </w:r>
      <w:r w:rsidRPr="00E36581">
        <w:rPr>
          <w:i/>
          <w:color w:val="000000" w:themeColor="text1"/>
          <w:lang w:val="uk-UA"/>
        </w:rPr>
        <w:t>Регіональна економіка</w:t>
      </w:r>
      <w:r w:rsidRPr="00E36581">
        <w:rPr>
          <w:color w:val="000000" w:themeColor="text1"/>
          <w:lang w:val="uk-UA"/>
        </w:rPr>
        <w:t>. 2020. №1(95). С. 172-183. DOI: https://doi.org/10.36818/1562-0905-2020-1-19.</w:t>
      </w:r>
    </w:p>
    <w:p w14:paraId="1A5D7474"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Маслиган О. О., Кампов Н. С. Потенціал розвитку кластерів туризму і рекреації в регіонах України. </w:t>
      </w:r>
      <w:r w:rsidRPr="00E36581">
        <w:rPr>
          <w:i/>
          <w:color w:val="000000" w:themeColor="text1"/>
          <w:lang w:val="uk-UA"/>
        </w:rPr>
        <w:t>Регіональна економіка</w:t>
      </w:r>
      <w:r w:rsidRPr="00E36581">
        <w:rPr>
          <w:color w:val="000000" w:themeColor="text1"/>
          <w:lang w:val="uk-UA"/>
        </w:rPr>
        <w:t>. 2020. №1(95). С. 52-61. DOI: https://doi.org/10.36818/1562-0905-2020-1-6.</w:t>
      </w:r>
    </w:p>
    <w:p w14:paraId="0E494622"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Чепелевський Ю. Л. Особливості формування іміджу міста в контексті євроінтеграції. </w:t>
      </w:r>
      <w:r w:rsidRPr="00E36581">
        <w:rPr>
          <w:i/>
          <w:color w:val="000000" w:themeColor="text1"/>
          <w:lang w:val="uk-UA"/>
        </w:rPr>
        <w:t>Регіональна економіка</w:t>
      </w:r>
      <w:r w:rsidRPr="00E36581">
        <w:rPr>
          <w:color w:val="000000" w:themeColor="text1"/>
          <w:lang w:val="uk-UA"/>
        </w:rPr>
        <w:t>. 2021. №1(99). С. 15-19. DOI: https://doi.org/10.36818/1562-0905-2021-1-2.</w:t>
      </w:r>
    </w:p>
    <w:p w14:paraId="2C143E79" w14:textId="77777777" w:rsidR="00691C1D" w:rsidRPr="00E36581" w:rsidRDefault="00691C1D" w:rsidP="00691C1D">
      <w:pPr>
        <w:pStyle w:val="a5"/>
        <w:numPr>
          <w:ilvl w:val="0"/>
          <w:numId w:val="28"/>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Яхно Т. П., Мартинюк У. А. Перспективні напрями розвитку вітчизняного гастротуризму в умовах євроінтеграції. </w:t>
      </w:r>
      <w:r w:rsidRPr="00E36581">
        <w:rPr>
          <w:i/>
          <w:color w:val="000000" w:themeColor="text1"/>
          <w:lang w:val="uk-UA"/>
        </w:rPr>
        <w:t>Регіональна економіка</w:t>
      </w:r>
      <w:r w:rsidRPr="00E36581">
        <w:rPr>
          <w:color w:val="000000" w:themeColor="text1"/>
          <w:lang w:val="uk-UA"/>
        </w:rPr>
        <w:t>. 2020. №4(98). С. 125-130. DOI: https://doi.org/10.36818/1562-0905-2020-4-15.</w:t>
      </w:r>
    </w:p>
    <w:p w14:paraId="1FAD83AC" w14:textId="77777777" w:rsidR="00691C1D" w:rsidRPr="00E36581" w:rsidRDefault="00691C1D" w:rsidP="00691C1D">
      <w:pPr>
        <w:pStyle w:val="ae"/>
        <w:numPr>
          <w:ilvl w:val="0"/>
          <w:numId w:val="28"/>
        </w:numPr>
        <w:ind w:left="0" w:firstLine="567"/>
        <w:jc w:val="both"/>
        <w:rPr>
          <w:color w:val="000000" w:themeColor="text1"/>
          <w:sz w:val="24"/>
          <w:szCs w:val="24"/>
        </w:rPr>
      </w:pPr>
      <w:r w:rsidRPr="00E36581">
        <w:rPr>
          <w:color w:val="000000" w:themeColor="text1"/>
          <w:sz w:val="24"/>
          <w:szCs w:val="24"/>
        </w:rPr>
        <w:t xml:space="preserve">Bakas F. E., Duxbury N., Castro T. Creative tourism: Catalysing artisan entrepreneur networks in rural Portugal. </w:t>
      </w:r>
      <w:r w:rsidRPr="00E36581">
        <w:rPr>
          <w:i/>
          <w:color w:val="000000" w:themeColor="text1"/>
          <w:sz w:val="24"/>
          <w:szCs w:val="24"/>
        </w:rPr>
        <w:t>International Journal of Entrepreneurial Behaviour and Research</w:t>
      </w:r>
      <w:r w:rsidRPr="00E36581">
        <w:rPr>
          <w:color w:val="000000" w:themeColor="text1"/>
          <w:sz w:val="24"/>
          <w:szCs w:val="24"/>
        </w:rPr>
        <w:t>. 2018. Vol. 24 (Special Issue on Artisan, Cultural and Tourism Entrepreneurship). P. 1-42. URL: https://estudogeral.uc.pt/bitstream/10316/79347/1/Creative%20tourism_Catalysing%20artisan%20entrepreneur%20networks%20in%20rural%20Portugal.pdf.</w:t>
      </w:r>
    </w:p>
    <w:p w14:paraId="5EA11D8C" w14:textId="77777777" w:rsidR="00691C1D" w:rsidRPr="00E36581" w:rsidRDefault="00691C1D" w:rsidP="00691C1D">
      <w:pPr>
        <w:pStyle w:val="ae"/>
        <w:numPr>
          <w:ilvl w:val="0"/>
          <w:numId w:val="28"/>
        </w:numPr>
        <w:ind w:left="0" w:firstLine="567"/>
        <w:jc w:val="both"/>
        <w:rPr>
          <w:color w:val="000000" w:themeColor="text1"/>
          <w:sz w:val="24"/>
          <w:szCs w:val="24"/>
        </w:rPr>
      </w:pPr>
      <w:r w:rsidRPr="00E36581">
        <w:rPr>
          <w:color w:val="000000" w:themeColor="text1"/>
          <w:sz w:val="24"/>
          <w:szCs w:val="24"/>
        </w:rPr>
        <w:t xml:space="preserve">Duxbury N., Silva S., Castro T. V. Creative tourism development in small cities and rural areas in Portugal: insights from start-up activities. </w:t>
      </w:r>
      <w:r w:rsidRPr="00E36581">
        <w:rPr>
          <w:i/>
          <w:color w:val="000000" w:themeColor="text1"/>
          <w:sz w:val="24"/>
          <w:szCs w:val="24"/>
        </w:rPr>
        <w:t xml:space="preserve">Creating and Managing Experiences in Cultural </w:t>
      </w:r>
      <w:r w:rsidRPr="00E36581">
        <w:rPr>
          <w:i/>
          <w:color w:val="000000" w:themeColor="text1"/>
          <w:sz w:val="24"/>
          <w:szCs w:val="24"/>
        </w:rPr>
        <w:lastRenderedPageBreak/>
        <w:t>Tourism</w:t>
      </w:r>
      <w:r w:rsidRPr="00E36581">
        <w:rPr>
          <w:color w:val="000000" w:themeColor="text1"/>
          <w:sz w:val="24"/>
          <w:szCs w:val="24"/>
        </w:rPr>
        <w:t>. World Scientific Publishing, Singapore. 2018. P</w:t>
      </w:r>
      <w:r w:rsidRPr="00E36581">
        <w:rPr>
          <w:color w:val="000000" w:themeColor="text1"/>
          <w:sz w:val="24"/>
          <w:szCs w:val="24"/>
          <w:lang w:val="uk-UA"/>
        </w:rPr>
        <w:t>.</w:t>
      </w:r>
      <w:r w:rsidRPr="00E36581">
        <w:rPr>
          <w:color w:val="000000" w:themeColor="text1"/>
          <w:sz w:val="24"/>
          <w:szCs w:val="24"/>
        </w:rPr>
        <w:t> </w:t>
      </w:r>
      <w:r w:rsidRPr="00E36581">
        <w:rPr>
          <w:color w:val="000000" w:themeColor="text1"/>
          <w:sz w:val="24"/>
          <w:szCs w:val="24"/>
          <w:lang w:val="uk-UA"/>
        </w:rPr>
        <w:t>1-17.</w:t>
      </w:r>
      <w:r w:rsidRPr="00E36581">
        <w:rPr>
          <w:color w:val="000000" w:themeColor="text1"/>
          <w:sz w:val="24"/>
          <w:szCs w:val="24"/>
        </w:rPr>
        <w:t xml:space="preserve"> URL</w:t>
      </w:r>
      <w:r w:rsidRPr="00E36581">
        <w:rPr>
          <w:color w:val="000000" w:themeColor="text1"/>
          <w:sz w:val="24"/>
          <w:szCs w:val="24"/>
          <w:lang w:val="uk-UA"/>
        </w:rPr>
        <w:t>:</w:t>
      </w:r>
      <w:r w:rsidRPr="00E36581">
        <w:rPr>
          <w:color w:val="000000" w:themeColor="text1"/>
          <w:sz w:val="24"/>
          <w:szCs w:val="24"/>
        </w:rPr>
        <w:t> https://estudogeral.uc.pt/bitstream/10316/79348/1/Creative%20tourism%20development%20in%20small%20cities%20and%20rural%20areas%20in%20Portugal.pdf.</w:t>
      </w:r>
    </w:p>
    <w:p w14:paraId="65F7694F" w14:textId="77777777" w:rsidR="00691C1D" w:rsidRPr="00E36581" w:rsidRDefault="00691C1D" w:rsidP="00691C1D">
      <w:pPr>
        <w:pStyle w:val="ae"/>
        <w:numPr>
          <w:ilvl w:val="0"/>
          <w:numId w:val="28"/>
        </w:numPr>
        <w:ind w:left="0" w:firstLine="567"/>
        <w:jc w:val="both"/>
        <w:rPr>
          <w:color w:val="000000" w:themeColor="text1"/>
          <w:sz w:val="24"/>
          <w:szCs w:val="24"/>
        </w:rPr>
      </w:pPr>
      <w:r w:rsidRPr="00E36581">
        <w:rPr>
          <w:color w:val="000000" w:themeColor="text1"/>
          <w:sz w:val="24"/>
          <w:szCs w:val="24"/>
          <w:shd w:val="clear" w:color="auto" w:fill="FFFFFF"/>
        </w:rPr>
        <w:t xml:space="preserve">Ruukel A., Reimann M., Tooman H. Rural Tourism as a Tool for Sustainable Development: Lessons Learned in Estonia. </w:t>
      </w:r>
      <w:r w:rsidRPr="00E36581">
        <w:rPr>
          <w:i/>
          <w:color w:val="000000" w:themeColor="text1"/>
          <w:sz w:val="24"/>
          <w:szCs w:val="24"/>
          <w:shd w:val="clear" w:color="auto" w:fill="FFFFFF"/>
        </w:rPr>
        <w:t>In book: Tourism Development in Post-Soviet Nations</w:t>
      </w:r>
      <w:r w:rsidRPr="00E36581">
        <w:rPr>
          <w:color w:val="000000" w:themeColor="text1"/>
          <w:sz w:val="24"/>
          <w:szCs w:val="24"/>
          <w:shd w:val="clear" w:color="auto" w:fill="FFFFFF"/>
        </w:rPr>
        <w:t xml:space="preserve">. Verlag: Springer International Publishing, 2020. Р.15-29. URL: </w:t>
      </w:r>
      <w:hyperlink r:id="rId18" w:history="1">
        <w:r w:rsidRPr="00E36581">
          <w:rPr>
            <w:rStyle w:val="a4"/>
            <w:color w:val="000000" w:themeColor="text1"/>
            <w:sz w:val="24"/>
            <w:szCs w:val="24"/>
            <w:u w:val="none"/>
            <w:shd w:val="clear" w:color="auto" w:fill="FFFFFF"/>
          </w:rPr>
          <w:t>https://www.researchgate.net/publication/338767018_Rural_Tourism_as_a_Tool_for_Sustainable_Development_Lessons_Learned_in_Estonia</w:t>
        </w:r>
      </w:hyperlink>
      <w:r w:rsidRPr="00E36581">
        <w:rPr>
          <w:color w:val="000000" w:themeColor="text1"/>
          <w:sz w:val="24"/>
          <w:szCs w:val="24"/>
          <w:shd w:val="clear" w:color="auto" w:fill="FFFFFF"/>
        </w:rPr>
        <w:t>.</w:t>
      </w:r>
    </w:p>
    <w:p w14:paraId="5F8FF9A7" w14:textId="77777777" w:rsidR="00691C1D" w:rsidRPr="00E36581" w:rsidRDefault="00691C1D" w:rsidP="00691C1D">
      <w:pPr>
        <w:ind w:firstLine="567"/>
        <w:rPr>
          <w:color w:val="000000" w:themeColor="text1"/>
          <w:lang w:val="uk-UA"/>
        </w:rPr>
      </w:pPr>
    </w:p>
    <w:p w14:paraId="31696279"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Інтернет-посилання:</w:t>
      </w:r>
    </w:p>
    <w:p w14:paraId="32F37787"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Глосарій креативних індустрій. УЦКД : веб-сайт. URL: http://uccs.org.ua/hlosarij-kreatyvnykh-industrij/. </w:t>
      </w:r>
    </w:p>
    <w:p w14:paraId="413D3907"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Державна служба статистики України. UKRSTAT : веб-сайт.  URL: http://ukrstat.gov.ua/. </w:t>
      </w:r>
    </w:p>
    <w:p w14:paraId="64C1AA37"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Євростат. URL : http://www.eurostat.com. </w:t>
      </w:r>
    </w:p>
    <w:p w14:paraId="74ABF6AA"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Інновативна креативна економіка. URL: https://www.tatsachen-ueber-deutschland. de/uk/innovatyvna-kreatyvna-ekonomika. </w:t>
      </w:r>
    </w:p>
    <w:p w14:paraId="0422CD2D"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 культуру : Закон України від 14.12.2010 р. №2778-VI. URL: https://zakon.rada.gov.ua/laws/show/2778-17/ed20180713#n418. </w:t>
      </w:r>
    </w:p>
    <w:p w14:paraId="4625DCBD"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Проект "Креативна Країна". Creative Country : веб-сайт. URL: http://creativecountry.org/projekt/. </w:t>
      </w:r>
    </w:p>
    <w:p w14:paraId="35920AA3"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Diversity of Cultural Expressions. UNESCO : веб-сайт. URL: https://en.unesco.org/creativity/. </w:t>
      </w:r>
    </w:p>
    <w:p w14:paraId="3EAEF019"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economic forum. URL: https://www.weforum.org/. </w:t>
      </w:r>
    </w:p>
    <w:p w14:paraId="583DC39A" w14:textId="77777777" w:rsidR="00691C1D" w:rsidRPr="00E36581" w:rsidRDefault="00691C1D" w:rsidP="00691C1D">
      <w:pPr>
        <w:pStyle w:val="a5"/>
        <w:numPr>
          <w:ilvl w:val="0"/>
          <w:numId w:val="30"/>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UNCTAD : веб-сайт. URL: </w:t>
      </w:r>
      <w:hyperlink r:id="rId19" w:history="1">
        <w:r w:rsidRPr="00E36581">
          <w:rPr>
            <w:rStyle w:val="a4"/>
            <w:bCs/>
            <w:color w:val="000000" w:themeColor="text1"/>
            <w:u w:val="none"/>
            <w:lang w:val="uk-UA"/>
          </w:rPr>
          <w:t>https://unctad.org/en/Pages/publications.aspx</w:t>
        </w:r>
      </w:hyperlink>
      <w:r w:rsidRPr="00E36581">
        <w:rPr>
          <w:rStyle w:val="a4"/>
          <w:bCs/>
          <w:color w:val="000000" w:themeColor="text1"/>
          <w:u w:val="none"/>
          <w:lang w:val="uk-UA"/>
        </w:rPr>
        <w:t>.</w:t>
      </w:r>
    </w:p>
    <w:p w14:paraId="5485C096" w14:textId="77777777" w:rsidR="00691C1D" w:rsidRPr="00E36581" w:rsidRDefault="00691C1D" w:rsidP="00691C1D">
      <w:pPr>
        <w:ind w:firstLine="567"/>
        <w:jc w:val="center"/>
        <w:rPr>
          <w:b/>
          <w:bCs/>
          <w:color w:val="000000" w:themeColor="text1"/>
          <w:lang w:val="uk-UA"/>
        </w:rPr>
      </w:pPr>
    </w:p>
    <w:p w14:paraId="2A3A2BEF" w14:textId="77777777" w:rsidR="00691C1D" w:rsidRPr="00E36581" w:rsidRDefault="00691C1D" w:rsidP="00691C1D">
      <w:pPr>
        <w:tabs>
          <w:tab w:val="left" w:pos="426"/>
          <w:tab w:val="left" w:pos="1134"/>
        </w:tabs>
        <w:ind w:firstLine="567"/>
        <w:jc w:val="center"/>
        <w:rPr>
          <w:b/>
          <w:bCs/>
          <w:i/>
          <w:color w:val="000000" w:themeColor="text1"/>
          <w:lang w:val="uk-UA"/>
        </w:rPr>
      </w:pPr>
      <w:r w:rsidRPr="00E36581">
        <w:rPr>
          <w:b/>
          <w:bCs/>
          <w:i/>
          <w:color w:val="000000" w:themeColor="text1"/>
          <w:lang w:val="uk-UA"/>
        </w:rPr>
        <w:t>Змістовий модуль 4</w:t>
      </w:r>
    </w:p>
    <w:p w14:paraId="14B449D1" w14:textId="77777777" w:rsidR="00691C1D" w:rsidRPr="00E36581" w:rsidRDefault="00691C1D" w:rsidP="00691C1D">
      <w:pPr>
        <w:pStyle w:val="a5"/>
        <w:tabs>
          <w:tab w:val="left" w:pos="426"/>
          <w:tab w:val="left" w:pos="1134"/>
        </w:tabs>
        <w:ind w:left="0" w:firstLine="567"/>
        <w:jc w:val="center"/>
        <w:rPr>
          <w:bCs/>
          <w:i/>
          <w:color w:val="000000" w:themeColor="text1"/>
          <w:lang w:val="uk-UA"/>
        </w:rPr>
      </w:pPr>
      <w:r w:rsidRPr="00E36581">
        <w:rPr>
          <w:bCs/>
          <w:i/>
          <w:color w:val="000000" w:themeColor="text1"/>
          <w:lang w:val="uk-UA"/>
        </w:rPr>
        <w:t>Навчальні посібники, монографії:</w:t>
      </w:r>
    </w:p>
    <w:p w14:paraId="6380902B" w14:textId="77777777" w:rsidR="00691C1D" w:rsidRPr="00E36581" w:rsidRDefault="00691C1D" w:rsidP="00691C1D">
      <w:pPr>
        <w:pStyle w:val="a5"/>
        <w:numPr>
          <w:ilvl w:val="0"/>
          <w:numId w:val="29"/>
        </w:numPr>
        <w:tabs>
          <w:tab w:val="left" w:pos="709"/>
        </w:tabs>
        <w:suppressAutoHyphens/>
        <w:ind w:left="0" w:firstLine="709"/>
        <w:contextualSpacing/>
        <w:jc w:val="both"/>
        <w:rPr>
          <w:color w:val="000000" w:themeColor="text1"/>
          <w:lang w:val="uk-UA"/>
        </w:rPr>
      </w:pPr>
      <w:r w:rsidRPr="00E36581">
        <w:rPr>
          <w:color w:val="000000" w:themeColor="text1"/>
          <w:lang w:val="uk-UA"/>
        </w:rPr>
        <w:t>Венгерська Н.С. Креативна економіка та просторові форми організації бізнесу: Конспект лекцій для здобувачів третього (освітньо-наукового) рівня вищої освіти (ступеня доктора філософії) спеціальності 051 «Економіка» освітньо-наукової програми «Економіка». Запоріжжя : ЗНУ, 2021. 66 с.</w:t>
      </w:r>
    </w:p>
    <w:p w14:paraId="5627B921" w14:textId="77777777" w:rsidR="00691C1D" w:rsidRPr="00E36581" w:rsidRDefault="00691C1D" w:rsidP="00691C1D">
      <w:pPr>
        <w:pStyle w:val="a5"/>
        <w:numPr>
          <w:ilvl w:val="0"/>
          <w:numId w:val="29"/>
        </w:numPr>
        <w:tabs>
          <w:tab w:val="left" w:pos="142"/>
          <w:tab w:val="left" w:pos="426"/>
        </w:tabs>
        <w:suppressAutoHyphens/>
        <w:ind w:left="0" w:firstLine="709"/>
        <w:contextualSpacing/>
        <w:jc w:val="both"/>
        <w:rPr>
          <w:color w:val="000000" w:themeColor="text1"/>
          <w:lang w:val="uk-UA"/>
        </w:rPr>
      </w:pPr>
      <w:r w:rsidRPr="00E36581">
        <w:rPr>
          <w:color w:val="000000" w:themeColor="text1"/>
          <w:lang w:val="uk-UA"/>
        </w:rPr>
        <w:t xml:space="preserve">Давимука С. А., Федулова Л. І. Креативний сектор економіки: досвід та напрями розбудови: монографія. Львів: ДУ «Інститут регіональних досліджень імені М.І. Долішнього НАН України», 2017. 528 с. URL: http://ird.gov.ua/irdp/p20170702.pdf. </w:t>
      </w:r>
    </w:p>
    <w:p w14:paraId="4CF61C53" w14:textId="77777777" w:rsidR="00691C1D" w:rsidRPr="00E36581" w:rsidRDefault="00691C1D" w:rsidP="00691C1D">
      <w:pPr>
        <w:pStyle w:val="a5"/>
        <w:numPr>
          <w:ilvl w:val="0"/>
          <w:numId w:val="29"/>
        </w:numPr>
        <w:tabs>
          <w:tab w:val="left" w:pos="142"/>
          <w:tab w:val="left" w:pos="426"/>
        </w:tabs>
        <w:suppressAutoHyphens/>
        <w:ind w:left="0" w:firstLine="709"/>
        <w:contextualSpacing/>
        <w:jc w:val="both"/>
        <w:rPr>
          <w:color w:val="000000" w:themeColor="text1"/>
          <w:lang w:val="uk-UA"/>
        </w:rPr>
      </w:pPr>
      <w:r w:rsidRPr="00E36581">
        <w:rPr>
          <w:color w:val="000000" w:themeColor="text1"/>
          <w:lang w:val="uk-UA"/>
        </w:rPr>
        <w:t xml:space="preserve">Давимука С. А., Федулова Л. І. Регіональні інноваційні екосистеми: напрями розбудови в умовах європейської інтеграції : монографія. Львів: ДУ «Інститут регіональних досліджень імені М.І. Долішнього НАН України», 2016. 464 с. </w:t>
      </w:r>
    </w:p>
    <w:p w14:paraId="18A9873A" w14:textId="77777777" w:rsidR="00691C1D" w:rsidRPr="00E36581" w:rsidRDefault="00691C1D" w:rsidP="00691C1D">
      <w:pPr>
        <w:pStyle w:val="a5"/>
        <w:numPr>
          <w:ilvl w:val="0"/>
          <w:numId w:val="29"/>
        </w:numPr>
        <w:tabs>
          <w:tab w:val="left" w:pos="142"/>
          <w:tab w:val="left" w:pos="426"/>
        </w:tabs>
        <w:suppressAutoHyphens/>
        <w:ind w:left="0" w:firstLine="709"/>
        <w:contextualSpacing/>
        <w:jc w:val="both"/>
        <w:rPr>
          <w:color w:val="000000" w:themeColor="text1"/>
          <w:lang w:val="uk-UA"/>
        </w:rPr>
      </w:pPr>
      <w:r w:rsidRPr="00E36581">
        <w:rPr>
          <w:color w:val="000000" w:themeColor="text1"/>
          <w:lang w:val="uk-UA"/>
        </w:rPr>
        <w:t xml:space="preserve">Назарова Г. В., Сотнікова Ю. В.  Креативна економіка та менеджмент : навч. пос. Харків : ХНЕУ ім. С. Кузнеця, 2018. 160 с. </w:t>
      </w:r>
    </w:p>
    <w:p w14:paraId="3AB58533" w14:textId="77777777" w:rsidR="00691C1D" w:rsidRPr="00E36581" w:rsidRDefault="00691C1D" w:rsidP="00691C1D">
      <w:pPr>
        <w:pStyle w:val="a5"/>
        <w:numPr>
          <w:ilvl w:val="0"/>
          <w:numId w:val="29"/>
        </w:numPr>
        <w:tabs>
          <w:tab w:val="left" w:pos="142"/>
        </w:tabs>
        <w:suppressAutoHyphens/>
        <w:ind w:left="0" w:firstLine="567"/>
        <w:contextualSpacing/>
        <w:jc w:val="both"/>
        <w:rPr>
          <w:rStyle w:val="fontstyle01"/>
          <w:color w:val="000000" w:themeColor="text1"/>
          <w:sz w:val="24"/>
          <w:szCs w:val="24"/>
          <w:lang w:val="uk-UA"/>
        </w:rPr>
      </w:pPr>
      <w:r w:rsidRPr="00E36581">
        <w:rPr>
          <w:rStyle w:val="fontstyle01"/>
          <w:color w:val="000000" w:themeColor="text1"/>
          <w:sz w:val="24"/>
          <w:szCs w:val="24"/>
          <w:lang w:val="uk-UA"/>
        </w:rPr>
        <w:t>Свінцицька О.М., Ткачук В.О.</w:t>
      </w:r>
      <w:r w:rsidRPr="00E36581">
        <w:rPr>
          <w:color w:val="000000" w:themeColor="text1"/>
          <w:lang w:val="uk-UA"/>
        </w:rPr>
        <w:t xml:space="preserve"> </w:t>
      </w:r>
      <w:r w:rsidRPr="00E36581">
        <w:rPr>
          <w:rStyle w:val="fontstyle01"/>
          <w:color w:val="000000" w:themeColor="text1"/>
          <w:sz w:val="24"/>
          <w:szCs w:val="24"/>
          <w:lang w:val="uk-UA"/>
        </w:rPr>
        <w:t>Креативна економіка та креативні індустрії : навч. посіб.</w:t>
      </w:r>
      <w:r w:rsidRPr="00E36581">
        <w:rPr>
          <w:color w:val="000000" w:themeColor="text1"/>
          <w:lang w:val="uk-UA"/>
        </w:rPr>
        <w:t xml:space="preserve"> </w:t>
      </w:r>
      <w:r w:rsidRPr="00E36581">
        <w:rPr>
          <w:rStyle w:val="fontstyle01"/>
          <w:color w:val="000000" w:themeColor="text1"/>
          <w:sz w:val="24"/>
          <w:szCs w:val="24"/>
          <w:lang w:val="uk-UA"/>
        </w:rPr>
        <w:t>Житомир : Державний університет</w:t>
      </w:r>
      <w:r w:rsidRPr="00E36581">
        <w:rPr>
          <w:color w:val="000000" w:themeColor="text1"/>
          <w:lang w:val="uk-UA"/>
        </w:rPr>
        <w:t xml:space="preserve"> </w:t>
      </w:r>
      <w:r w:rsidRPr="00E36581">
        <w:rPr>
          <w:rStyle w:val="fontstyle01"/>
          <w:color w:val="000000" w:themeColor="text1"/>
          <w:sz w:val="24"/>
          <w:szCs w:val="24"/>
          <w:lang w:val="uk-UA"/>
        </w:rPr>
        <w:t>«Житомирська політехніка», 2020. 218 с.</w:t>
      </w:r>
    </w:p>
    <w:p w14:paraId="60C3DA28" w14:textId="77777777" w:rsidR="00691C1D" w:rsidRPr="00E36581" w:rsidRDefault="00691C1D" w:rsidP="00691C1D">
      <w:pPr>
        <w:pStyle w:val="a5"/>
        <w:numPr>
          <w:ilvl w:val="0"/>
          <w:numId w:val="29"/>
        </w:numPr>
        <w:tabs>
          <w:tab w:val="left" w:pos="142"/>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2. 330 с. URL: http://ird.gov.ua/irdp/p20190004.pdf.</w:t>
      </w:r>
    </w:p>
    <w:p w14:paraId="54950832" w14:textId="77777777" w:rsidR="00691C1D" w:rsidRPr="00E36581" w:rsidRDefault="00691C1D" w:rsidP="00691C1D">
      <w:pPr>
        <w:pStyle w:val="a5"/>
        <w:numPr>
          <w:ilvl w:val="0"/>
          <w:numId w:val="29"/>
        </w:numPr>
        <w:tabs>
          <w:tab w:val="left" w:pos="142"/>
        </w:tabs>
        <w:suppressAutoHyphens/>
        <w:ind w:left="0" w:firstLine="567"/>
        <w:contextualSpacing/>
        <w:jc w:val="both"/>
        <w:rPr>
          <w:color w:val="000000" w:themeColor="text1"/>
          <w:lang w:val="uk-UA"/>
        </w:rPr>
      </w:pPr>
      <w:r w:rsidRPr="00E36581">
        <w:rPr>
          <w:color w:val="000000" w:themeColor="text1"/>
          <w:lang w:val="uk-UA"/>
        </w:rPr>
        <w:t>Просторова організація бізнесу в регіонах України: форми та механізми регулювання: монографія у 2-х томах / наук. ред. М. І. Мельник. Львів: ДУ “Інститут регіональних досліджень імені М. І. Долішнього НАН України”, 2019. Т. 1. 377 с. URL: http://ird.gov.ua/irdp/p20190003.pdf.</w:t>
      </w:r>
    </w:p>
    <w:p w14:paraId="746853EE" w14:textId="77777777" w:rsidR="00691C1D" w:rsidRPr="00E36581" w:rsidRDefault="00691C1D" w:rsidP="00691C1D">
      <w:pPr>
        <w:pStyle w:val="a5"/>
        <w:numPr>
          <w:ilvl w:val="0"/>
          <w:numId w:val="29"/>
        </w:numPr>
        <w:tabs>
          <w:tab w:val="left" w:pos="142"/>
        </w:tabs>
        <w:suppressAutoHyphens/>
        <w:ind w:left="0" w:firstLine="567"/>
        <w:contextualSpacing/>
        <w:jc w:val="both"/>
        <w:rPr>
          <w:color w:val="000000" w:themeColor="text1"/>
          <w:lang w:val="uk-UA"/>
        </w:rPr>
      </w:pPr>
      <w:r w:rsidRPr="00E36581">
        <w:rPr>
          <w:color w:val="000000" w:themeColor="text1"/>
          <w:lang w:val="uk-UA"/>
        </w:rPr>
        <w:t xml:space="preserve">Cross-border cooperation of Ukraine with the EU countries: current challenges and possibilities: monograph / Ed. Kh. Prytula; Kh. Prytula, O. Pasternak, Yu. Tsybulska, Ya. Kalat, O. </w:t>
      </w:r>
      <w:r w:rsidRPr="00E36581">
        <w:rPr>
          <w:color w:val="000000" w:themeColor="text1"/>
          <w:lang w:val="uk-UA"/>
        </w:rPr>
        <w:lastRenderedPageBreak/>
        <w:t>Demedyuk, O. Tsisinska. Lviv: Dolishniy Institute of Regional Research of NAS of Ukraine, 2019. 220 p. URL: http://ird.gov.ua/irdp/p20190002.pdf.</w:t>
      </w:r>
    </w:p>
    <w:p w14:paraId="6168D5A2" w14:textId="77777777" w:rsidR="00691C1D" w:rsidRPr="00E36581" w:rsidRDefault="00691C1D" w:rsidP="00691C1D">
      <w:pPr>
        <w:pStyle w:val="a5"/>
        <w:widowControl w:val="0"/>
        <w:tabs>
          <w:tab w:val="left" w:pos="284"/>
          <w:tab w:val="left" w:pos="426"/>
          <w:tab w:val="left" w:pos="1134"/>
        </w:tabs>
        <w:ind w:left="0" w:firstLine="567"/>
        <w:rPr>
          <w:color w:val="000000" w:themeColor="text1"/>
          <w:lang w:val="uk-UA"/>
        </w:rPr>
      </w:pPr>
    </w:p>
    <w:p w14:paraId="0DD89194" w14:textId="77777777" w:rsidR="00691C1D" w:rsidRPr="00E36581" w:rsidRDefault="00691C1D" w:rsidP="00691C1D">
      <w:pPr>
        <w:pStyle w:val="a5"/>
        <w:widowControl w:val="0"/>
        <w:tabs>
          <w:tab w:val="left" w:pos="426"/>
          <w:tab w:val="left" w:pos="1134"/>
        </w:tabs>
        <w:ind w:left="0" w:firstLine="567"/>
        <w:jc w:val="center"/>
        <w:rPr>
          <w:bCs/>
          <w:i/>
          <w:color w:val="000000" w:themeColor="text1"/>
          <w:lang w:val="uk-UA"/>
        </w:rPr>
      </w:pPr>
      <w:r w:rsidRPr="00E36581">
        <w:rPr>
          <w:bCs/>
          <w:i/>
          <w:color w:val="000000" w:themeColor="text1"/>
          <w:lang w:val="uk-UA"/>
        </w:rPr>
        <w:t>Аналітичні матеріали:</w:t>
      </w:r>
    </w:p>
    <w:p w14:paraId="4855998E"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Привабливі промзони Гамбурга. URL:  http://www.korydor.in.ua/ua/cool-economix/ privablivi-promzoni-gamburga.html. </w:t>
      </w:r>
    </w:p>
    <w:p w14:paraId="16F0BEAB"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Economy Outlook and Country profiles: Trends in international trade in creative industries. UNCTAD : веб-сайт. URL: https://unctad.org/en/PublicationsLibrary/webditcted2016d5_en.pdf. </w:t>
      </w:r>
    </w:p>
    <w:p w14:paraId="2CCF770C"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Enterprise Programme. Practical workshops to support creative entrepreneurs in setting-up and growing their businesses. URL:  http://www.nesta.org. uk/project/creative-enterprise-programme#sthash.FhgScQdG.dpuf. </w:t>
      </w:r>
    </w:p>
    <w:p w14:paraId="2E16C16E"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Creative Enterprise Toolkit. Nesta : веб-сайт. URL: https://www.nesta.org.uk/toolkit/creative-enterprise-toolkit/.  </w:t>
      </w:r>
    </w:p>
    <w:p w14:paraId="3A076A09"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 2020. A European strategy for smart, sustainable and inclusive growth. URL: http://ec.europa.eu/eu2020/pdf/COMPLET%20EN%20BARROSO%20%20%20 007%20-%20Europe%202020%20-%20EN%20version.pdf. </w:t>
      </w:r>
    </w:p>
    <w:p w14:paraId="497BA346"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European Creative Hubs Network. URL: https://creativehubs.net/.</w:t>
      </w:r>
    </w:p>
    <w:p w14:paraId="2733A3A0"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European Creative Industries Alliance (ECIA). URL:  http://www.eciaplatform.eu/ project/creative-districts. </w:t>
      </w:r>
    </w:p>
    <w:p w14:paraId="0318F9E2"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CEO Outlook. KPMG : веб-сайт. URL: https://home.kpmg/ua/uk/home/insights/2019/06/global-ceo-outlook-2019.html. </w:t>
      </w:r>
    </w:p>
    <w:p w14:paraId="703714E3"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0C2934BE"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Innovation Index, 2018.  URL: </w:t>
      </w:r>
      <w:hyperlink r:id="rId20" w:history="1">
        <w:r w:rsidRPr="00E36581">
          <w:rPr>
            <w:rStyle w:val="a4"/>
            <w:bCs/>
            <w:color w:val="000000" w:themeColor="text1"/>
            <w:u w:val="none"/>
            <w:lang w:val="uk-UA"/>
          </w:rPr>
          <w:t>https://www.globalinnovationindex.org/analysis-indicator</w:t>
        </w:r>
      </w:hyperlink>
      <w:r w:rsidRPr="00E36581">
        <w:rPr>
          <w:rStyle w:val="a4"/>
          <w:bCs/>
          <w:color w:val="000000" w:themeColor="text1"/>
          <w:u w:val="none"/>
          <w:lang w:val="uk-UA"/>
        </w:rPr>
        <w:t>.</w:t>
      </w:r>
      <w:r w:rsidRPr="00E36581">
        <w:rPr>
          <w:bCs/>
          <w:color w:val="000000" w:themeColor="text1"/>
          <w:lang w:val="uk-UA"/>
        </w:rPr>
        <w:t xml:space="preserve"> </w:t>
      </w:r>
    </w:p>
    <w:p w14:paraId="23D91333"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ICT Access and Usage by Businesses. OECD : веб-сайт. URL: https://stats.oecd.org/Index.aspx?DataSetCode=ICT_BUS. </w:t>
      </w:r>
    </w:p>
    <w:p w14:paraId="59C24B84"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Planet Plutocrat. The Economist : веб-сайт. URL: https://www.economist.com/international/2014/03/15/planet-plutocrat. </w:t>
      </w:r>
    </w:p>
    <w:p w14:paraId="0DD7E571"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The Global Creativity Index. Martin Prosperity Institute : веб-сайт. URL: http://martinprosperity.org/content/the-global-creativity-index-2015/.  </w:t>
      </w:r>
    </w:p>
    <w:p w14:paraId="2E89D567"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Global Entertainment and Media Outlook 2019-2023. PWC : веб-сайт. URL:  https://www.pwc.com/gx/en/industries/tmt/media/outlook.html. </w:t>
      </w:r>
    </w:p>
    <w:p w14:paraId="78CC907B"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Economy Outlook. IMF : веб-сайт. URL: https://www.imf.org/en/Publications/WEO/Issues/2019/10/01/world-economic-outlook-october-2019. </w:t>
      </w:r>
    </w:p>
    <w:p w14:paraId="5ACFA423" w14:textId="77777777" w:rsidR="00691C1D" w:rsidRPr="00E36581" w:rsidRDefault="00691C1D" w:rsidP="00691C1D">
      <w:pPr>
        <w:pStyle w:val="a5"/>
        <w:numPr>
          <w:ilvl w:val="0"/>
          <w:numId w:val="33"/>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Trade Report. WTO : веб-сайт.  URL: https://www.wto.org. </w:t>
      </w:r>
    </w:p>
    <w:p w14:paraId="6AD8AA74" w14:textId="77777777" w:rsidR="00691C1D" w:rsidRPr="00E36581" w:rsidRDefault="00691C1D" w:rsidP="00691C1D">
      <w:pPr>
        <w:tabs>
          <w:tab w:val="left" w:pos="426"/>
          <w:tab w:val="left" w:pos="1134"/>
        </w:tabs>
        <w:rPr>
          <w:bCs/>
          <w:i/>
          <w:color w:val="000000" w:themeColor="text1"/>
          <w:lang w:val="uk-UA"/>
        </w:rPr>
      </w:pPr>
    </w:p>
    <w:p w14:paraId="151018E2"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Статті в наукових виданнях:</w:t>
      </w:r>
    </w:p>
    <w:p w14:paraId="25974994"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Венгерська Н. С. Молодіжне підприємництво та сільський креативний туризм: європейський досвід. </w:t>
      </w:r>
      <w:r w:rsidRPr="00E36581">
        <w:rPr>
          <w:i/>
          <w:color w:val="000000" w:themeColor="text1"/>
          <w:lang w:val="uk-UA"/>
        </w:rPr>
        <w:t>Виклики європейської регіональної політики в умовах пандемії COVID-19: матеріали круглого столу</w:t>
      </w:r>
      <w:r w:rsidRPr="00E36581">
        <w:rPr>
          <w:color w:val="000000" w:themeColor="text1"/>
          <w:lang w:val="uk-UA"/>
        </w:rPr>
        <w:t xml:space="preserve"> / ред. Ліщинський І.О. Тернопіль: ЗНУ, 2020. С. 67-71.</w:t>
      </w:r>
    </w:p>
    <w:p w14:paraId="37EE8470"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Завгородній А. В., Крупіца І. В., Павлюк С. І., Лагодієнко В. В. Маркетинг як інструмент управління інноваційним розвитком туристичної сфери регіону. </w:t>
      </w:r>
      <w:r w:rsidRPr="00E36581">
        <w:rPr>
          <w:i/>
          <w:color w:val="000000" w:themeColor="text1"/>
          <w:lang w:val="uk-UA"/>
        </w:rPr>
        <w:t>Регіональна економіка</w:t>
      </w:r>
      <w:r w:rsidRPr="00E36581">
        <w:rPr>
          <w:color w:val="000000" w:themeColor="text1"/>
          <w:lang w:val="uk-UA"/>
        </w:rPr>
        <w:t xml:space="preserve">. 2020. №4(98). С. 50-56. DOI: </w:t>
      </w:r>
      <w:hyperlink r:id="rId21" w:history="1">
        <w:r w:rsidRPr="00E36581">
          <w:rPr>
            <w:rStyle w:val="a4"/>
            <w:color w:val="000000" w:themeColor="text1"/>
            <w:u w:val="none"/>
            <w:lang w:val="uk-UA"/>
          </w:rPr>
          <w:t>https://doi.org/10.36818/1562-0905-2020-4-6</w:t>
        </w:r>
      </w:hyperlink>
      <w:r w:rsidRPr="00E36581">
        <w:rPr>
          <w:color w:val="000000" w:themeColor="text1"/>
          <w:lang w:val="uk-UA"/>
        </w:rPr>
        <w:t>.</w:t>
      </w:r>
    </w:p>
    <w:p w14:paraId="545B9613"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Мельник М. І., Щеглюк С. Д., Лещух І. В., Яремчук Р. Є. Регіональна політика ЄС в контексті smart-спеціалізації: ефективність фінансування пріоритетних напрямів. </w:t>
      </w:r>
      <w:r w:rsidRPr="00E36581">
        <w:rPr>
          <w:i/>
          <w:color w:val="000000" w:themeColor="text1"/>
          <w:lang w:val="uk-UA"/>
        </w:rPr>
        <w:t>Регіональна економіка</w:t>
      </w:r>
      <w:r w:rsidRPr="00E36581">
        <w:rPr>
          <w:color w:val="000000" w:themeColor="text1"/>
          <w:lang w:val="uk-UA"/>
        </w:rPr>
        <w:t>. 2020. №1(95). С. 172-183. DOI: https://doi.org/10.36818/1562-0905-2020-1-19.</w:t>
      </w:r>
    </w:p>
    <w:p w14:paraId="58994B7D"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lastRenderedPageBreak/>
        <w:t xml:space="preserve">Маслиган О. О., Кампов Н. С. Потенціал розвитку кластерів туризму і рекреації в регіонах України. </w:t>
      </w:r>
      <w:r w:rsidRPr="00E36581">
        <w:rPr>
          <w:i/>
          <w:color w:val="000000" w:themeColor="text1"/>
          <w:lang w:val="uk-UA"/>
        </w:rPr>
        <w:t>Регіональна економіка</w:t>
      </w:r>
      <w:r w:rsidRPr="00E36581">
        <w:rPr>
          <w:color w:val="000000" w:themeColor="text1"/>
          <w:lang w:val="uk-UA"/>
        </w:rPr>
        <w:t>. 2020. №1(95). С. 52-61. DOI: https://doi.org/10.36818/1562-0905-2020-1-6.</w:t>
      </w:r>
    </w:p>
    <w:p w14:paraId="0BF1EC88"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Чепелевський Ю. Л. Особливості формування іміджу міста в контексті євроінтеграції. </w:t>
      </w:r>
      <w:r w:rsidRPr="00E36581">
        <w:rPr>
          <w:i/>
          <w:color w:val="000000" w:themeColor="text1"/>
          <w:lang w:val="uk-UA"/>
        </w:rPr>
        <w:t>Регіональна економіка</w:t>
      </w:r>
      <w:r w:rsidRPr="00E36581">
        <w:rPr>
          <w:color w:val="000000" w:themeColor="text1"/>
          <w:lang w:val="uk-UA"/>
        </w:rPr>
        <w:t>. 2021. №1(99). С. 15-19. DOI: https://doi.org/10.36818/1562-0905-2021-1-2.</w:t>
      </w:r>
    </w:p>
    <w:p w14:paraId="5B0BC305"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lang w:val="uk-UA"/>
        </w:rPr>
        <w:t xml:space="preserve">Яхно Т. П., Мартинюк У. А. Перспективні напрями розвитку вітчизняного гастротуризму в умовах євроінтеграції. </w:t>
      </w:r>
      <w:r w:rsidRPr="00E36581">
        <w:rPr>
          <w:i/>
          <w:color w:val="000000" w:themeColor="text1"/>
          <w:lang w:val="uk-UA"/>
        </w:rPr>
        <w:t>Регіональна економіка</w:t>
      </w:r>
      <w:r w:rsidRPr="00E36581">
        <w:rPr>
          <w:color w:val="000000" w:themeColor="text1"/>
          <w:lang w:val="uk-UA"/>
        </w:rPr>
        <w:t xml:space="preserve">. 2020. №4(98). С. 125-130. DOI: </w:t>
      </w:r>
      <w:hyperlink r:id="rId22" w:history="1">
        <w:r w:rsidRPr="00E36581">
          <w:rPr>
            <w:rStyle w:val="a4"/>
            <w:color w:val="000000" w:themeColor="text1"/>
            <w:u w:val="none"/>
            <w:lang w:val="uk-UA"/>
          </w:rPr>
          <w:t>https://doi.org/10.36818/1562-0905-2020-4-15</w:t>
        </w:r>
      </w:hyperlink>
      <w:r w:rsidRPr="00E36581">
        <w:rPr>
          <w:color w:val="000000" w:themeColor="text1"/>
          <w:lang w:val="uk-UA"/>
        </w:rPr>
        <w:t>.</w:t>
      </w:r>
    </w:p>
    <w:p w14:paraId="6D4577B2"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rPr>
        <w:t xml:space="preserve">Bakas F. E., Duxbury N., Castro T. Creative tourism: Catalysing artisan entrepreneur networks in rural Portugal. </w:t>
      </w:r>
      <w:r w:rsidRPr="00E36581">
        <w:rPr>
          <w:i/>
          <w:color w:val="000000" w:themeColor="text1"/>
        </w:rPr>
        <w:t>International Journal of Entrepreneurial Behaviour and Research</w:t>
      </w:r>
      <w:r w:rsidRPr="00E36581">
        <w:rPr>
          <w:color w:val="000000" w:themeColor="text1"/>
        </w:rPr>
        <w:t xml:space="preserve">. 2018. Vol. 24 (Special Issue on Artisan, Cultural and Tourism Entrepreneurship). P. 1-42. URL: </w:t>
      </w:r>
      <w:hyperlink r:id="rId23" w:history="1">
        <w:r w:rsidRPr="00E36581">
          <w:rPr>
            <w:rStyle w:val="a4"/>
            <w:color w:val="000000" w:themeColor="text1"/>
            <w:u w:val="none"/>
          </w:rPr>
          <w:t>https://estudogeral.uc.pt/bitstream/10316/79347/1/Creative%20tourism_Catalysing%20artisan%20entrepreneur%20networks%20in%20rural%20Portugal.pdf</w:t>
        </w:r>
      </w:hyperlink>
      <w:r w:rsidRPr="00E36581">
        <w:rPr>
          <w:color w:val="000000" w:themeColor="text1"/>
        </w:rPr>
        <w:t>.</w:t>
      </w:r>
    </w:p>
    <w:p w14:paraId="1D0DE28D" w14:textId="77777777" w:rsidR="00691C1D" w:rsidRPr="00E36581" w:rsidRDefault="00691C1D" w:rsidP="00691C1D">
      <w:pPr>
        <w:pStyle w:val="a5"/>
        <w:numPr>
          <w:ilvl w:val="0"/>
          <w:numId w:val="24"/>
        </w:numPr>
        <w:tabs>
          <w:tab w:val="left" w:pos="709"/>
        </w:tabs>
        <w:suppressAutoHyphens/>
        <w:ind w:left="0" w:firstLine="567"/>
        <w:contextualSpacing/>
        <w:jc w:val="both"/>
        <w:rPr>
          <w:color w:val="000000" w:themeColor="text1"/>
          <w:lang w:val="uk-UA"/>
        </w:rPr>
      </w:pPr>
      <w:r w:rsidRPr="00E36581">
        <w:rPr>
          <w:color w:val="000000" w:themeColor="text1"/>
        </w:rPr>
        <w:t xml:space="preserve">Duxbury N., Silva S., Castro T. V. Creative tourism development in small cities and rural areas in Portugal: insights from start-up activities. </w:t>
      </w:r>
      <w:r w:rsidRPr="00E36581">
        <w:rPr>
          <w:i/>
          <w:color w:val="000000" w:themeColor="text1"/>
        </w:rPr>
        <w:t>Creating and Managing Experiences in Cultural Tourism</w:t>
      </w:r>
      <w:r w:rsidRPr="00E36581">
        <w:rPr>
          <w:color w:val="000000" w:themeColor="text1"/>
        </w:rPr>
        <w:t>. World Scientific Publishing, Singapore. 2018. P</w:t>
      </w:r>
      <w:r w:rsidRPr="00E36581">
        <w:rPr>
          <w:color w:val="000000" w:themeColor="text1"/>
          <w:lang w:val="uk-UA"/>
        </w:rPr>
        <w:t>.</w:t>
      </w:r>
      <w:r w:rsidRPr="00E36581">
        <w:rPr>
          <w:color w:val="000000" w:themeColor="text1"/>
        </w:rPr>
        <w:t> </w:t>
      </w:r>
      <w:r w:rsidRPr="00E36581">
        <w:rPr>
          <w:color w:val="000000" w:themeColor="text1"/>
          <w:lang w:val="uk-UA"/>
        </w:rPr>
        <w:t>1-17.</w:t>
      </w:r>
      <w:r w:rsidRPr="00E36581">
        <w:rPr>
          <w:color w:val="000000" w:themeColor="text1"/>
        </w:rPr>
        <w:t xml:space="preserve"> URL</w:t>
      </w:r>
      <w:r w:rsidRPr="00E36581">
        <w:rPr>
          <w:color w:val="000000" w:themeColor="text1"/>
          <w:lang w:val="uk-UA"/>
        </w:rPr>
        <w:t>:</w:t>
      </w:r>
      <w:r w:rsidRPr="00E36581">
        <w:rPr>
          <w:color w:val="000000" w:themeColor="text1"/>
        </w:rPr>
        <w:t> https://estudogeral.uc.pt/bitstream/10316/79348/1/Creative%20tourism%20development%20in%20small%20cities%20and%20rural%20areas%20in%20Portugal.pdf.</w:t>
      </w:r>
    </w:p>
    <w:p w14:paraId="38B8EA81" w14:textId="77777777" w:rsidR="00691C1D" w:rsidRPr="00E36581" w:rsidRDefault="00691C1D" w:rsidP="00691C1D">
      <w:pPr>
        <w:pStyle w:val="ae"/>
        <w:numPr>
          <w:ilvl w:val="0"/>
          <w:numId w:val="24"/>
        </w:numPr>
        <w:ind w:left="0" w:firstLine="567"/>
        <w:jc w:val="both"/>
        <w:rPr>
          <w:color w:val="000000" w:themeColor="text1"/>
          <w:sz w:val="24"/>
          <w:szCs w:val="24"/>
        </w:rPr>
      </w:pPr>
      <w:r w:rsidRPr="00E36581">
        <w:rPr>
          <w:color w:val="000000" w:themeColor="text1"/>
          <w:sz w:val="24"/>
          <w:szCs w:val="24"/>
        </w:rPr>
        <w:t xml:space="preserve">Finlev T., Maguire R., Oppenheim B., Skvirsky S. Future Landscapes of the Orange Economy: Creative Pathways for Improving Lives in Latin America and the Caribbean. Institute for the Future IFTF- Inter-American Development Bank IDB, 2017. 30 p. URL: </w:t>
      </w:r>
      <w:hyperlink r:id="rId24" w:history="1">
        <w:r w:rsidRPr="00E36581">
          <w:rPr>
            <w:rStyle w:val="a4"/>
            <w:color w:val="000000" w:themeColor="text1"/>
            <w:sz w:val="24"/>
            <w:szCs w:val="24"/>
            <w:u w:val="none"/>
          </w:rPr>
          <w:t>https://publications.iadb.org/en/future-landscapes-orange-economy-creative-pathways-improving-lives-latin-america-and-caribbean</w:t>
        </w:r>
      </w:hyperlink>
      <w:r w:rsidRPr="00E36581">
        <w:rPr>
          <w:rStyle w:val="a4"/>
          <w:color w:val="000000" w:themeColor="text1"/>
          <w:sz w:val="24"/>
          <w:szCs w:val="24"/>
          <w:u w:val="none"/>
        </w:rPr>
        <w:t>.</w:t>
      </w:r>
      <w:r w:rsidRPr="00E36581">
        <w:rPr>
          <w:color w:val="000000" w:themeColor="text1"/>
          <w:sz w:val="24"/>
          <w:szCs w:val="24"/>
        </w:rPr>
        <w:t xml:space="preserve"> </w:t>
      </w:r>
    </w:p>
    <w:p w14:paraId="290921F1" w14:textId="77777777" w:rsidR="00691C1D" w:rsidRPr="00E36581" w:rsidRDefault="00691C1D" w:rsidP="00691C1D">
      <w:pPr>
        <w:pStyle w:val="ae"/>
        <w:numPr>
          <w:ilvl w:val="0"/>
          <w:numId w:val="24"/>
        </w:numPr>
        <w:ind w:left="0" w:firstLine="567"/>
        <w:jc w:val="both"/>
        <w:rPr>
          <w:color w:val="000000" w:themeColor="text1"/>
          <w:sz w:val="24"/>
          <w:szCs w:val="24"/>
        </w:rPr>
      </w:pPr>
      <w:r w:rsidRPr="00E36581">
        <w:rPr>
          <w:color w:val="000000" w:themeColor="text1"/>
          <w:sz w:val="24"/>
          <w:szCs w:val="24"/>
        </w:rPr>
        <w:t xml:space="preserve">Ohe, Yasuo Community-based Rural Tourism and </w:t>
      </w:r>
      <w:proofErr w:type="gramStart"/>
      <w:r w:rsidRPr="00E36581">
        <w:rPr>
          <w:color w:val="000000" w:themeColor="text1"/>
          <w:sz w:val="24"/>
          <w:szCs w:val="24"/>
        </w:rPr>
        <w:t>Entrepreneurship :</w:t>
      </w:r>
      <w:proofErr w:type="gramEnd"/>
      <w:r w:rsidRPr="00E36581">
        <w:rPr>
          <w:color w:val="000000" w:themeColor="text1"/>
          <w:sz w:val="24"/>
          <w:szCs w:val="24"/>
        </w:rPr>
        <w:t xml:space="preserve"> A Microeconomic Approach. </w:t>
      </w:r>
      <w:proofErr w:type="gramStart"/>
      <w:r w:rsidRPr="00E36581">
        <w:rPr>
          <w:color w:val="000000" w:themeColor="text1"/>
          <w:sz w:val="24"/>
          <w:szCs w:val="24"/>
        </w:rPr>
        <w:t>Singapore :</w:t>
      </w:r>
      <w:proofErr w:type="gramEnd"/>
      <w:r w:rsidRPr="00E36581">
        <w:rPr>
          <w:color w:val="000000" w:themeColor="text1"/>
          <w:sz w:val="24"/>
          <w:szCs w:val="24"/>
        </w:rPr>
        <w:t xml:space="preserve"> Springer, 2020. 329 p. URL: </w:t>
      </w:r>
      <w:hyperlink r:id="rId25" w:history="1">
        <w:r w:rsidRPr="00E36581">
          <w:rPr>
            <w:rStyle w:val="a4"/>
            <w:color w:val="000000" w:themeColor="text1"/>
            <w:sz w:val="24"/>
            <w:szCs w:val="24"/>
            <w:u w:val="none"/>
          </w:rPr>
          <w:t>http://ebooks.znu.edu.ua/files/Bibliobooks/Inshi68/0049821.pdf</w:t>
        </w:r>
      </w:hyperlink>
      <w:r w:rsidRPr="00E36581">
        <w:rPr>
          <w:rStyle w:val="a4"/>
          <w:color w:val="000000" w:themeColor="text1"/>
          <w:sz w:val="24"/>
          <w:szCs w:val="24"/>
          <w:u w:val="none"/>
        </w:rPr>
        <w:t>.</w:t>
      </w:r>
    </w:p>
    <w:p w14:paraId="5E67F48A" w14:textId="77777777" w:rsidR="00691C1D" w:rsidRPr="00E36581" w:rsidRDefault="00691C1D" w:rsidP="00691C1D">
      <w:pPr>
        <w:pStyle w:val="ae"/>
        <w:numPr>
          <w:ilvl w:val="0"/>
          <w:numId w:val="24"/>
        </w:numPr>
        <w:ind w:left="0" w:firstLine="567"/>
        <w:jc w:val="both"/>
        <w:rPr>
          <w:color w:val="000000" w:themeColor="text1"/>
          <w:sz w:val="24"/>
          <w:szCs w:val="24"/>
        </w:rPr>
      </w:pPr>
      <w:r w:rsidRPr="00E36581">
        <w:rPr>
          <w:color w:val="000000" w:themeColor="text1"/>
          <w:sz w:val="24"/>
          <w:szCs w:val="24"/>
        </w:rPr>
        <w:t xml:space="preserve">Regional and Local Development in Times of </w:t>
      </w:r>
      <w:proofErr w:type="gramStart"/>
      <w:r w:rsidRPr="00E36581">
        <w:rPr>
          <w:color w:val="000000" w:themeColor="text1"/>
          <w:sz w:val="24"/>
          <w:szCs w:val="24"/>
        </w:rPr>
        <w:t>Polarisation :</w:t>
      </w:r>
      <w:proofErr w:type="gramEnd"/>
      <w:r w:rsidRPr="00E36581">
        <w:rPr>
          <w:color w:val="000000" w:themeColor="text1"/>
          <w:sz w:val="24"/>
          <w:szCs w:val="24"/>
        </w:rPr>
        <w:t xml:space="preserve"> Re-thinking Spatial Policies in Europe / ed. by T. Lang, F. Gormar. </w:t>
      </w:r>
      <w:proofErr w:type="gramStart"/>
      <w:r w:rsidRPr="00E36581">
        <w:rPr>
          <w:color w:val="000000" w:themeColor="text1"/>
          <w:sz w:val="24"/>
          <w:szCs w:val="24"/>
        </w:rPr>
        <w:t>Singapore :</w:t>
      </w:r>
      <w:proofErr w:type="gramEnd"/>
      <w:r w:rsidRPr="00E36581">
        <w:rPr>
          <w:color w:val="000000" w:themeColor="text1"/>
          <w:sz w:val="24"/>
          <w:szCs w:val="24"/>
        </w:rPr>
        <w:t xml:space="preserve"> Palgrave Macmillan, 2019. 382 p. URL: </w:t>
      </w:r>
      <w:hyperlink r:id="rId26" w:history="1">
        <w:r w:rsidRPr="00E36581">
          <w:rPr>
            <w:rStyle w:val="a4"/>
            <w:color w:val="000000" w:themeColor="text1"/>
            <w:sz w:val="24"/>
            <w:szCs w:val="24"/>
            <w:u w:val="none"/>
          </w:rPr>
          <w:t>http://ebooks.znu.edu.ua/files/Bibliobooks/Inshi69/0050659.pdf</w:t>
        </w:r>
      </w:hyperlink>
      <w:r w:rsidRPr="00E36581">
        <w:rPr>
          <w:rStyle w:val="a4"/>
          <w:color w:val="000000" w:themeColor="text1"/>
          <w:sz w:val="24"/>
          <w:szCs w:val="24"/>
          <w:u w:val="none"/>
        </w:rPr>
        <w:t>.</w:t>
      </w:r>
    </w:p>
    <w:p w14:paraId="551D31BE" w14:textId="77777777" w:rsidR="00691C1D" w:rsidRPr="00E36581" w:rsidRDefault="00691C1D" w:rsidP="00691C1D">
      <w:pPr>
        <w:pStyle w:val="ae"/>
        <w:numPr>
          <w:ilvl w:val="0"/>
          <w:numId w:val="24"/>
        </w:numPr>
        <w:ind w:left="0" w:firstLine="567"/>
        <w:jc w:val="both"/>
        <w:rPr>
          <w:color w:val="000000" w:themeColor="text1"/>
          <w:sz w:val="24"/>
          <w:szCs w:val="24"/>
        </w:rPr>
      </w:pPr>
      <w:r w:rsidRPr="00E36581">
        <w:rPr>
          <w:color w:val="000000" w:themeColor="text1"/>
          <w:sz w:val="24"/>
          <w:szCs w:val="24"/>
        </w:rPr>
        <w:t xml:space="preserve">Luckman S., Andrew J. Craftspeople and Designer Makers in the Contemporary Creative Economy. </w:t>
      </w:r>
      <w:proofErr w:type="gramStart"/>
      <w:r w:rsidRPr="00E36581">
        <w:rPr>
          <w:color w:val="000000" w:themeColor="text1"/>
          <w:sz w:val="24"/>
          <w:szCs w:val="24"/>
        </w:rPr>
        <w:t>Cham :</w:t>
      </w:r>
      <w:proofErr w:type="gramEnd"/>
      <w:r w:rsidRPr="00E36581">
        <w:rPr>
          <w:color w:val="000000" w:themeColor="text1"/>
          <w:sz w:val="24"/>
          <w:szCs w:val="24"/>
        </w:rPr>
        <w:t xml:space="preserve"> Palgrave Macmillan, 2020. 259 p. URL: </w:t>
      </w:r>
      <w:hyperlink r:id="rId27" w:history="1">
        <w:r w:rsidRPr="00E36581">
          <w:rPr>
            <w:rStyle w:val="a4"/>
            <w:color w:val="000000" w:themeColor="text1"/>
            <w:sz w:val="24"/>
            <w:szCs w:val="24"/>
            <w:u w:val="none"/>
          </w:rPr>
          <w:t>http://files.znu.edu.ua/files/Bibliobooks/Inshi71/0052048.pdf</w:t>
        </w:r>
      </w:hyperlink>
      <w:r w:rsidRPr="00E36581">
        <w:rPr>
          <w:rStyle w:val="a4"/>
          <w:color w:val="000000" w:themeColor="text1"/>
          <w:sz w:val="24"/>
          <w:szCs w:val="24"/>
          <w:u w:val="none"/>
        </w:rPr>
        <w:t>.</w:t>
      </w:r>
    </w:p>
    <w:p w14:paraId="5C0A172B" w14:textId="77777777" w:rsidR="00691C1D" w:rsidRPr="00E36581" w:rsidRDefault="00691C1D" w:rsidP="00691C1D">
      <w:pPr>
        <w:pStyle w:val="ae"/>
        <w:numPr>
          <w:ilvl w:val="0"/>
          <w:numId w:val="24"/>
        </w:numPr>
        <w:ind w:left="0" w:firstLine="567"/>
        <w:jc w:val="both"/>
        <w:rPr>
          <w:color w:val="000000" w:themeColor="text1"/>
          <w:sz w:val="24"/>
          <w:szCs w:val="24"/>
        </w:rPr>
      </w:pPr>
      <w:r w:rsidRPr="00E36581">
        <w:rPr>
          <w:color w:val="000000" w:themeColor="text1"/>
          <w:sz w:val="24"/>
          <w:szCs w:val="24"/>
        </w:rPr>
        <w:t xml:space="preserve">Jonker J., Faber N. Organizing for </w:t>
      </w:r>
      <w:proofErr w:type="gramStart"/>
      <w:r w:rsidRPr="00E36581">
        <w:rPr>
          <w:color w:val="000000" w:themeColor="text1"/>
          <w:sz w:val="24"/>
          <w:szCs w:val="24"/>
        </w:rPr>
        <w:t>Sustainability :</w:t>
      </w:r>
      <w:proofErr w:type="gramEnd"/>
      <w:r w:rsidRPr="00E36581">
        <w:rPr>
          <w:color w:val="000000" w:themeColor="text1"/>
          <w:sz w:val="24"/>
          <w:szCs w:val="24"/>
        </w:rPr>
        <w:t xml:space="preserve"> A Guide to Developing New Business Models. </w:t>
      </w:r>
      <w:proofErr w:type="gramStart"/>
      <w:r w:rsidRPr="00E36581">
        <w:rPr>
          <w:color w:val="000000" w:themeColor="text1"/>
          <w:sz w:val="24"/>
          <w:szCs w:val="24"/>
        </w:rPr>
        <w:t>Cham :</w:t>
      </w:r>
      <w:proofErr w:type="gramEnd"/>
      <w:r w:rsidRPr="00E36581">
        <w:rPr>
          <w:color w:val="000000" w:themeColor="text1"/>
          <w:sz w:val="24"/>
          <w:szCs w:val="24"/>
        </w:rPr>
        <w:t xml:space="preserve"> Palgrave Macmillan, 2021. 242 p. URL: http://ebooks.znu.edu.ua/files/Bibliobooks/Inshi66/0048392.pdf.</w:t>
      </w:r>
    </w:p>
    <w:p w14:paraId="0A27C1F6" w14:textId="77777777" w:rsidR="00691C1D" w:rsidRPr="00E36581" w:rsidRDefault="00691C1D" w:rsidP="00691C1D">
      <w:pPr>
        <w:ind w:firstLine="567"/>
        <w:rPr>
          <w:color w:val="000000" w:themeColor="text1"/>
          <w:lang w:val="uk-UA"/>
        </w:rPr>
      </w:pPr>
    </w:p>
    <w:p w14:paraId="3248BF14" w14:textId="77777777" w:rsidR="00691C1D" w:rsidRPr="00E36581" w:rsidRDefault="00691C1D" w:rsidP="00691C1D">
      <w:pPr>
        <w:tabs>
          <w:tab w:val="left" w:pos="426"/>
          <w:tab w:val="left" w:pos="1134"/>
        </w:tabs>
        <w:ind w:firstLine="567"/>
        <w:jc w:val="center"/>
        <w:rPr>
          <w:bCs/>
          <w:i/>
          <w:color w:val="000000" w:themeColor="text1"/>
          <w:lang w:val="uk-UA"/>
        </w:rPr>
      </w:pPr>
      <w:r w:rsidRPr="00E36581">
        <w:rPr>
          <w:bCs/>
          <w:i/>
          <w:color w:val="000000" w:themeColor="text1"/>
          <w:lang w:val="uk-UA"/>
        </w:rPr>
        <w:t>Інтернет-посилання:</w:t>
      </w:r>
    </w:p>
    <w:p w14:paraId="2BD72B66"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Глосарій креативних індустрій. УЦКД : веб-сайт. URL: http://uccs.org.ua/hlosarij-kreatyvnykh-industrij/. </w:t>
      </w:r>
    </w:p>
    <w:p w14:paraId="78A8A651"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Державна служба статистики України. UKRSTAT : веб-сайт.  URL: http://ukrstat.gov.ua/. </w:t>
      </w:r>
    </w:p>
    <w:p w14:paraId="79016F74"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Євростат. URL : http://www.eurostat.com. </w:t>
      </w:r>
    </w:p>
    <w:p w14:paraId="471DA30F"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Інновативна креативна економіка. URL: https://www.tatsachen-ueber-deutschland. de/uk/innovatyvna-kreatyvna-ekonomika. </w:t>
      </w:r>
    </w:p>
    <w:p w14:paraId="57056245"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 культуру : Закон України від 14.12.2010 р. №2778-VI. URL: https://zakon.rada.gov.ua/laws/show/2778-17/ed20180713#n418. </w:t>
      </w:r>
    </w:p>
    <w:p w14:paraId="0497D985"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Проект "Креативна Країна". Creative Country : веб-сайт. URL: http://creativecountry.org/projekt/. </w:t>
      </w:r>
    </w:p>
    <w:p w14:paraId="50807EBC"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Diversity of Cultural Expressions. UNESCO : веб-сайт. URL: https://en.unesco.org/creativity/. </w:t>
      </w:r>
    </w:p>
    <w:p w14:paraId="6C8ACDB5" w14:textId="77777777" w:rsidR="00691C1D" w:rsidRPr="00E36581" w:rsidRDefault="00691C1D" w:rsidP="00691C1D">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World economic forum. URL: https://www.weforum.org/. </w:t>
      </w:r>
    </w:p>
    <w:p w14:paraId="37939A7B" w14:textId="3E4783C3" w:rsidR="008300DE" w:rsidRPr="00E36581" w:rsidRDefault="00691C1D" w:rsidP="00314EB8">
      <w:pPr>
        <w:pStyle w:val="a5"/>
        <w:numPr>
          <w:ilvl w:val="0"/>
          <w:numId w:val="31"/>
        </w:numPr>
        <w:tabs>
          <w:tab w:val="left" w:pos="426"/>
          <w:tab w:val="left" w:pos="709"/>
          <w:tab w:val="left" w:pos="1134"/>
        </w:tabs>
        <w:suppressAutoHyphens/>
        <w:ind w:left="0" w:firstLine="567"/>
        <w:contextualSpacing/>
        <w:jc w:val="both"/>
        <w:rPr>
          <w:bCs/>
          <w:color w:val="000000" w:themeColor="text1"/>
          <w:lang w:val="uk-UA"/>
        </w:rPr>
      </w:pPr>
      <w:r w:rsidRPr="00E36581">
        <w:rPr>
          <w:bCs/>
          <w:color w:val="000000" w:themeColor="text1"/>
          <w:lang w:val="uk-UA"/>
        </w:rPr>
        <w:t xml:space="preserve">UNCTAD : веб-сайт. URL: </w:t>
      </w:r>
      <w:hyperlink r:id="rId28" w:history="1">
        <w:r w:rsidRPr="00E36581">
          <w:rPr>
            <w:rStyle w:val="a4"/>
            <w:bCs/>
            <w:color w:val="000000" w:themeColor="text1"/>
            <w:u w:val="none"/>
            <w:lang w:val="uk-UA"/>
          </w:rPr>
          <w:t>https://unctad.org/en/Pages/publications.aspx</w:t>
        </w:r>
      </w:hyperlink>
      <w:r w:rsidRPr="00E36581">
        <w:rPr>
          <w:rStyle w:val="a4"/>
          <w:bCs/>
          <w:color w:val="000000" w:themeColor="text1"/>
          <w:u w:val="none"/>
          <w:lang w:val="uk-UA"/>
        </w:rPr>
        <w:t>.</w:t>
      </w:r>
      <w:bookmarkEnd w:id="1"/>
      <w:bookmarkEnd w:id="4"/>
    </w:p>
    <w:p w14:paraId="7817E385" w14:textId="5896997E" w:rsidR="00774419" w:rsidRPr="00E36581" w:rsidRDefault="00774419" w:rsidP="00E36581">
      <w:pPr>
        <w:jc w:val="center"/>
        <w:rPr>
          <w:b/>
          <w:bCs/>
          <w:color w:val="000000"/>
          <w:sz w:val="28"/>
          <w:szCs w:val="28"/>
          <w:lang w:val="uk-UA"/>
        </w:rPr>
      </w:pPr>
      <w:r w:rsidRPr="00E36581">
        <w:rPr>
          <w:b/>
          <w:bCs/>
          <w:color w:val="000000"/>
          <w:sz w:val="28"/>
          <w:szCs w:val="28"/>
          <w:lang w:val="uk-UA"/>
        </w:rPr>
        <w:lastRenderedPageBreak/>
        <w:t>РЕГУЛЯЦІЇ І ПОЛІТИКИ КУРСУ</w:t>
      </w:r>
      <w:r w:rsidRPr="00E36581">
        <w:rPr>
          <w:rStyle w:val="aa"/>
          <w:b/>
          <w:bCs/>
          <w:color w:val="000000"/>
          <w:sz w:val="28"/>
          <w:szCs w:val="28"/>
          <w:lang w:val="uk-UA"/>
        </w:rPr>
        <w:footnoteReference w:id="1"/>
      </w:r>
    </w:p>
    <w:p w14:paraId="47805D6D" w14:textId="77777777" w:rsidR="00774419" w:rsidRPr="00E36581" w:rsidRDefault="00774419" w:rsidP="00774419">
      <w:pPr>
        <w:rPr>
          <w:b/>
          <w:bCs/>
          <w:color w:val="000000"/>
          <w:lang w:val="uk-UA"/>
        </w:rPr>
      </w:pPr>
      <w:r w:rsidRPr="00E36581">
        <w:rPr>
          <w:b/>
          <w:bCs/>
          <w:color w:val="000000"/>
          <w:lang w:val="uk-UA"/>
        </w:rPr>
        <w:t>Відвідування занять. Регуляція пропусків.</w:t>
      </w:r>
    </w:p>
    <w:p w14:paraId="1620A6FB" w14:textId="248B65D2" w:rsidR="00774419" w:rsidRPr="00E36581" w:rsidRDefault="00774419" w:rsidP="00774419">
      <w:pPr>
        <w:jc w:val="both"/>
        <w:rPr>
          <w:i/>
          <w:iCs/>
          <w:color w:val="000000"/>
          <w:lang w:val="uk-UA"/>
        </w:rPr>
      </w:pPr>
      <w:r w:rsidRPr="00E36581">
        <w:rPr>
          <w:i/>
          <w:iCs/>
          <w:color w:val="000000"/>
          <w:lang w:val="uk-UA"/>
        </w:rPr>
        <w:t xml:space="preserve">Інтерактивний характер курсу передбачає обов’язкове відвідування практичних занять.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14:paraId="7DB2B330" w14:textId="77777777" w:rsidR="00774419" w:rsidRPr="00E36581" w:rsidRDefault="00774419" w:rsidP="00774419">
      <w:pPr>
        <w:rPr>
          <w:b/>
          <w:bCs/>
          <w:color w:val="000000"/>
          <w:lang w:val="uk-UA"/>
        </w:rPr>
      </w:pPr>
      <w:r w:rsidRPr="00E36581">
        <w:rPr>
          <w:b/>
          <w:bCs/>
          <w:color w:val="000000"/>
          <w:lang w:val="uk-UA"/>
        </w:rPr>
        <w:t>Політика академічної доброчесності</w:t>
      </w:r>
    </w:p>
    <w:p w14:paraId="4B9127A1" w14:textId="77777777" w:rsidR="00774419" w:rsidRPr="00E36581" w:rsidRDefault="00774419" w:rsidP="00774419">
      <w:pPr>
        <w:jc w:val="both"/>
        <w:rPr>
          <w:i/>
          <w:iCs/>
          <w:color w:val="000000"/>
          <w:lang w:val="uk-UA"/>
        </w:rPr>
      </w:pPr>
      <w:r w:rsidRPr="00E36581">
        <w:rPr>
          <w:i/>
          <w:iCs/>
          <w:color w:val="000000"/>
          <w:lang w:val="uk-UA"/>
        </w:rPr>
        <w:t xml:space="preserve">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автора оригінального тексту).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Moodle: </w:t>
      </w:r>
      <w:hyperlink r:id="rId29" w:history="1">
        <w:r w:rsidRPr="00E36581">
          <w:rPr>
            <w:rStyle w:val="a4"/>
            <w:i/>
            <w:iCs/>
            <w:lang w:val="uk-UA"/>
          </w:rPr>
          <w:t>https://moodle.znu.edu.ua/mod/resource/view.php?id=103857</w:t>
        </w:r>
      </w:hyperlink>
    </w:p>
    <w:p w14:paraId="1AAA3A9C" w14:textId="77777777" w:rsidR="00774419" w:rsidRPr="00E36581" w:rsidRDefault="00774419" w:rsidP="00774419">
      <w:pPr>
        <w:jc w:val="both"/>
        <w:rPr>
          <w:i/>
          <w:iCs/>
          <w:color w:val="000000"/>
          <w:lang w:val="uk-UA"/>
        </w:rPr>
      </w:pPr>
      <w:r w:rsidRPr="00E36581">
        <w:rPr>
          <w:i/>
          <w:iCs/>
          <w:color w:val="000000"/>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14:paraId="0F973476" w14:textId="77777777" w:rsidR="00774419" w:rsidRPr="00E36581" w:rsidRDefault="00774419" w:rsidP="00774419">
      <w:pPr>
        <w:jc w:val="both"/>
        <w:rPr>
          <w:i/>
          <w:iCs/>
          <w:color w:val="000000"/>
          <w:lang w:val="uk-UA"/>
        </w:rPr>
      </w:pPr>
      <w:r w:rsidRPr="00E36581">
        <w:rPr>
          <w:i/>
          <w:iCs/>
          <w:color w:val="000000"/>
          <w:lang w:val="uk-UA"/>
        </w:rPr>
        <w:t xml:space="preserve">Роботи, в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6C458C7" w14:textId="77777777" w:rsidR="00774419" w:rsidRPr="00E36581" w:rsidRDefault="00774419" w:rsidP="00774419">
      <w:pPr>
        <w:jc w:val="both"/>
        <w:rPr>
          <w:iCs/>
          <w:lang w:val="uk-UA"/>
        </w:rPr>
      </w:pPr>
      <w:r w:rsidRPr="00E36581">
        <w:rPr>
          <w:i/>
          <w:iCs/>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30" w:history="1">
        <w:r w:rsidRPr="00E36581">
          <w:rPr>
            <w:rStyle w:val="a4"/>
            <w:lang w:val="uk-UA"/>
          </w:rPr>
          <w:t>http://www.nbuv.gov.ua</w:t>
        </w:r>
      </w:hyperlink>
      <w:r w:rsidRPr="00E36581">
        <w:rPr>
          <w:rStyle w:val="a4"/>
          <w:color w:val="auto"/>
          <w:u w:val="none"/>
          <w:lang w:val="uk-UA"/>
        </w:rPr>
        <w:t>;</w:t>
      </w:r>
      <w:r w:rsidRPr="00E36581">
        <w:rPr>
          <w:rStyle w:val="a4"/>
          <w:u w:val="none"/>
          <w:lang w:val="uk-UA"/>
        </w:rPr>
        <w:t xml:space="preserve"> </w:t>
      </w:r>
      <w:r w:rsidRPr="00E36581">
        <w:rPr>
          <w:i/>
          <w:iCs/>
          <w:color w:val="000000"/>
          <w:lang w:val="uk-UA"/>
        </w:rPr>
        <w:t xml:space="preserve">наукометрична база Scopus: </w:t>
      </w:r>
      <w:hyperlink r:id="rId31" w:history="1">
        <w:r w:rsidRPr="00E36581">
          <w:rPr>
            <w:rStyle w:val="a4"/>
            <w:i/>
            <w:iCs/>
            <w:lang w:val="uk-UA"/>
          </w:rPr>
          <w:t>https://www.scopus.com</w:t>
        </w:r>
      </w:hyperlink>
      <w:r w:rsidRPr="00E36581">
        <w:rPr>
          <w:rStyle w:val="a4"/>
          <w:iCs/>
          <w:color w:val="auto"/>
          <w:u w:val="none"/>
          <w:lang w:val="uk-UA"/>
        </w:rPr>
        <w:t>;</w:t>
      </w:r>
      <w:r w:rsidRPr="00E36581">
        <w:rPr>
          <w:iCs/>
          <w:lang w:val="uk-UA"/>
        </w:rPr>
        <w:t xml:space="preserve"> </w:t>
      </w:r>
      <w:r w:rsidRPr="00E36581">
        <w:rPr>
          <w:i/>
          <w:iCs/>
          <w:color w:val="000000"/>
          <w:lang w:val="uk-UA"/>
        </w:rPr>
        <w:t xml:space="preserve">наукометрична база Web of Science: </w:t>
      </w:r>
      <w:hyperlink r:id="rId32" w:history="1">
        <w:r w:rsidRPr="00E36581">
          <w:rPr>
            <w:rStyle w:val="a4"/>
            <w:i/>
            <w:iCs/>
            <w:lang w:val="uk-UA"/>
          </w:rPr>
          <w:t>https://apps.webofknowledge.com</w:t>
        </w:r>
      </w:hyperlink>
    </w:p>
    <w:p w14:paraId="258E8FD4" w14:textId="77777777" w:rsidR="00774419" w:rsidRPr="00E36581" w:rsidRDefault="00774419" w:rsidP="00774419">
      <w:pPr>
        <w:rPr>
          <w:b/>
          <w:bCs/>
          <w:color w:val="000000"/>
          <w:lang w:val="uk-UA"/>
        </w:rPr>
      </w:pPr>
    </w:p>
    <w:p w14:paraId="69308112" w14:textId="77777777" w:rsidR="00774419" w:rsidRPr="00E36581" w:rsidRDefault="00774419" w:rsidP="00774419">
      <w:pPr>
        <w:rPr>
          <w:b/>
          <w:bCs/>
          <w:color w:val="000000"/>
          <w:lang w:val="uk-UA"/>
        </w:rPr>
      </w:pPr>
      <w:r w:rsidRPr="00E36581">
        <w:rPr>
          <w:b/>
          <w:bCs/>
          <w:color w:val="000000"/>
          <w:lang w:val="uk-UA"/>
        </w:rPr>
        <w:t>Використання комп’ютерів/телефонів на занятті</w:t>
      </w:r>
    </w:p>
    <w:p w14:paraId="04D46D34" w14:textId="77777777" w:rsidR="00774419" w:rsidRPr="00E36581" w:rsidRDefault="00774419" w:rsidP="00774419">
      <w:pPr>
        <w:jc w:val="both"/>
        <w:rPr>
          <w:i/>
          <w:iCs/>
          <w:color w:val="000000"/>
          <w:lang w:val="uk-UA"/>
        </w:rPr>
      </w:pPr>
      <w:r w:rsidRPr="00E36581">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646E1950" w14:textId="77777777" w:rsidR="00774419" w:rsidRPr="00E36581" w:rsidRDefault="00774419" w:rsidP="00774419">
      <w:pPr>
        <w:jc w:val="both"/>
        <w:rPr>
          <w:color w:val="000000"/>
          <w:lang w:val="uk-UA"/>
        </w:rPr>
      </w:pPr>
    </w:p>
    <w:p w14:paraId="6ECDFF75" w14:textId="77777777" w:rsidR="00774419" w:rsidRPr="00E36581" w:rsidRDefault="00774419" w:rsidP="00774419">
      <w:pPr>
        <w:rPr>
          <w:lang w:val="uk-UA"/>
        </w:rPr>
      </w:pPr>
      <w:r w:rsidRPr="00E36581">
        <w:rPr>
          <w:b/>
          <w:bCs/>
          <w:color w:val="000000"/>
          <w:lang w:val="uk-UA"/>
        </w:rPr>
        <w:t>Комунікація</w:t>
      </w:r>
    </w:p>
    <w:p w14:paraId="3900B45C" w14:textId="56A4200C" w:rsidR="00774419" w:rsidRPr="00E36581" w:rsidRDefault="00774419" w:rsidP="00774419">
      <w:pPr>
        <w:jc w:val="both"/>
        <w:rPr>
          <w:i/>
          <w:iCs/>
          <w:color w:val="000000"/>
          <w:lang w:val="uk-UA"/>
        </w:rPr>
      </w:pPr>
      <w:r w:rsidRPr="00E36581">
        <w:rPr>
          <w:i/>
          <w:iCs/>
          <w:color w:val="000000"/>
          <w:lang w:val="uk-UA"/>
        </w:rPr>
        <w:t>Базовою платформою для комунікації викладача з аспірантами є платформа Moodle. 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на пошту або у зазначені меседжери викладача</w:t>
      </w:r>
      <w:r w:rsidRPr="00E36581">
        <w:rPr>
          <w:i/>
          <w:iCs/>
          <w:lang w:val="uk-UA"/>
        </w:rPr>
        <w:t xml:space="preserve">. У листі обов’язково вкажіть ваше прізвище, ім’я та курс.  </w:t>
      </w:r>
      <w:r w:rsidRPr="00E36581">
        <w:rPr>
          <w:i/>
          <w:iCs/>
          <w:color w:val="000000"/>
          <w:lang w:val="uk-UA"/>
        </w:rPr>
        <w:t xml:space="preserve"> </w:t>
      </w:r>
    </w:p>
    <w:p w14:paraId="11944E66" w14:textId="77777777" w:rsidR="0049154B" w:rsidRPr="00E36581" w:rsidRDefault="00774419" w:rsidP="0049154B">
      <w:pPr>
        <w:jc w:val="center"/>
        <w:rPr>
          <w:b/>
          <w:color w:val="000000"/>
          <w:sz w:val="28"/>
          <w:szCs w:val="28"/>
          <w:lang w:val="uk-UA"/>
        </w:rPr>
      </w:pPr>
      <w:r w:rsidRPr="00E36581">
        <w:rPr>
          <w:rFonts w:ascii="Cambria" w:hAnsi="Cambria" w:cs="Cambria"/>
          <w:b/>
          <w:bCs/>
          <w:color w:val="000000"/>
          <w:sz w:val="28"/>
          <w:szCs w:val="28"/>
          <w:lang w:val="uk-UA"/>
        </w:rPr>
        <w:br w:type="page"/>
      </w:r>
      <w:r w:rsidR="0049154B" w:rsidRPr="00E36581">
        <w:rPr>
          <w:b/>
          <w:lang w:val="uk-UA"/>
        </w:rPr>
        <w:lastRenderedPageBreak/>
        <w:t>ДОДАТОК ДО СИЛАБУСУ ЗНУ</w:t>
      </w:r>
    </w:p>
    <w:p w14:paraId="01905CBA" w14:textId="77777777" w:rsidR="0049154B" w:rsidRPr="00E36581" w:rsidRDefault="0049154B" w:rsidP="0049154B">
      <w:pPr>
        <w:spacing w:before="164"/>
        <w:ind w:left="232" w:right="205"/>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АКАДЕМІЧНА ДОБРОЧЕСНІСТЬ. </w:t>
      </w:r>
      <w:r w:rsidRPr="00E36581">
        <w:rPr>
          <w:rFonts w:ascii="Cambria" w:eastAsia="Cambria" w:hAnsi="Cambria" w:cs="Cambria"/>
          <w:sz w:val="20"/>
          <w:szCs w:val="20"/>
          <w:lang w:val="uk-UA"/>
        </w:rPr>
        <w:t xml:space="preserve">Аспіранти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E36581">
        <w:rPr>
          <w:rFonts w:ascii="Cambria" w:eastAsia="Cambria" w:hAnsi="Cambria" w:cs="Cambria"/>
          <w:b/>
          <w:i/>
          <w:sz w:val="20"/>
          <w:szCs w:val="20"/>
          <w:lang w:val="uk-UA"/>
        </w:rPr>
        <w:t>Кодексом академічної доброчесності ЗНУ</w:t>
      </w:r>
      <w:r w:rsidRPr="00E36581">
        <w:rPr>
          <w:rFonts w:ascii="Cambria" w:eastAsia="Cambria" w:hAnsi="Cambria" w:cs="Cambria"/>
          <w:b/>
          <w:sz w:val="20"/>
          <w:szCs w:val="20"/>
          <w:lang w:val="uk-UA"/>
        </w:rPr>
        <w:t xml:space="preserve">: </w:t>
      </w:r>
      <w:hyperlink r:id="rId33">
        <w:r w:rsidRPr="00E36581">
          <w:rPr>
            <w:rFonts w:ascii="Cambria" w:eastAsia="Cambria" w:hAnsi="Cambria" w:cs="Cambria"/>
            <w:color w:val="0000FF"/>
            <w:sz w:val="20"/>
            <w:szCs w:val="20"/>
            <w:u w:val="single"/>
            <w:lang w:val="uk-UA"/>
          </w:rPr>
          <w:t>https://tinyurl.com/ya6yk4ad</w:t>
        </w:r>
      </w:hyperlink>
      <w:hyperlink r:id="rId34">
        <w:r w:rsidRPr="00E36581">
          <w:rPr>
            <w:rFonts w:ascii="Cambria" w:eastAsia="Cambria" w:hAnsi="Cambria" w:cs="Cambria"/>
            <w:sz w:val="20"/>
            <w:szCs w:val="20"/>
            <w:lang w:val="uk-UA"/>
          </w:rPr>
          <w:t>.</w:t>
        </w:r>
      </w:hyperlink>
      <w:r w:rsidRPr="00E36581">
        <w:rPr>
          <w:rFonts w:ascii="Cambria" w:eastAsia="Cambria" w:hAnsi="Cambria" w:cs="Cambria"/>
          <w:sz w:val="20"/>
          <w:szCs w:val="20"/>
          <w:lang w:val="uk-UA"/>
        </w:rPr>
        <w:t xml:space="preserve"> </w:t>
      </w:r>
      <w:r w:rsidRPr="00E36581">
        <w:rPr>
          <w:rFonts w:ascii="Cambria" w:eastAsia="Cambria" w:hAnsi="Cambria" w:cs="Cambria"/>
          <w:i/>
          <w:sz w:val="20"/>
          <w:szCs w:val="20"/>
          <w:lang w:val="uk-UA"/>
        </w:rPr>
        <w:t xml:space="preserve">Декларація академічної доброчесності здобувача вищої освіти </w:t>
      </w:r>
      <w:r w:rsidRPr="00E36581">
        <w:rPr>
          <w:rFonts w:ascii="Cambria" w:eastAsia="Cambria" w:hAnsi="Cambria" w:cs="Cambria"/>
          <w:sz w:val="20"/>
          <w:szCs w:val="20"/>
          <w:lang w:val="uk-UA"/>
        </w:rPr>
        <w:t xml:space="preserve">(додається в обов’язковому порядку до письмових кваліфікаційних робіт, виконаних здобувачем, та засвідчується особистим підписом): </w:t>
      </w:r>
      <w:hyperlink r:id="rId35">
        <w:r w:rsidRPr="00E36581">
          <w:rPr>
            <w:rFonts w:ascii="Cambria" w:eastAsia="Cambria" w:hAnsi="Cambria" w:cs="Cambria"/>
            <w:color w:val="0000FF"/>
            <w:sz w:val="20"/>
            <w:szCs w:val="20"/>
            <w:u w:val="single"/>
            <w:lang w:val="uk-UA"/>
          </w:rPr>
          <w:t>https://tinyurl.com/y6wzzlu3</w:t>
        </w:r>
      </w:hyperlink>
      <w:hyperlink r:id="rId36">
        <w:r w:rsidRPr="00E36581">
          <w:rPr>
            <w:rFonts w:ascii="Cambria" w:eastAsia="Cambria" w:hAnsi="Cambria" w:cs="Cambria"/>
            <w:sz w:val="20"/>
            <w:szCs w:val="20"/>
            <w:lang w:val="uk-UA"/>
          </w:rPr>
          <w:t>.</w:t>
        </w:r>
      </w:hyperlink>
    </w:p>
    <w:p w14:paraId="1A41F6FE" w14:textId="77777777" w:rsidR="0049154B" w:rsidRPr="00E36581" w:rsidRDefault="0049154B" w:rsidP="0049154B">
      <w:pPr>
        <w:spacing w:before="162"/>
        <w:ind w:left="232" w:right="209"/>
        <w:jc w:val="both"/>
        <w:rPr>
          <w:rFonts w:ascii="Cambria" w:eastAsia="Cambria" w:hAnsi="Cambria" w:cs="Cambria"/>
          <w:b/>
          <w:sz w:val="20"/>
          <w:szCs w:val="20"/>
          <w:lang w:val="uk-UA"/>
        </w:rPr>
      </w:pPr>
      <w:r w:rsidRPr="00E36581">
        <w:rPr>
          <w:rFonts w:ascii="Cambria" w:eastAsia="Cambria" w:hAnsi="Cambria" w:cs="Cambria"/>
          <w:b/>
          <w:i/>
          <w:sz w:val="20"/>
          <w:szCs w:val="20"/>
          <w:lang w:val="uk-UA"/>
        </w:rPr>
        <w:t xml:space="preserve">ОСВІТНІЙ ПРОЦЕС ТА ЗАБЕЗПЕЧЕННЯ ЯКОСТІ ОСВІТИ. </w:t>
      </w:r>
      <w:r w:rsidRPr="00E36581">
        <w:rPr>
          <w:rFonts w:ascii="Cambria" w:eastAsia="Cambria" w:hAnsi="Cambria" w:cs="Cambria"/>
          <w:sz w:val="20"/>
          <w:szCs w:val="20"/>
          <w:lang w:val="uk-UA"/>
        </w:rPr>
        <w:t xml:space="preserve">Перевірка набутих аспірантами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E36581">
        <w:rPr>
          <w:rFonts w:ascii="Cambria" w:eastAsia="Cambria" w:hAnsi="Cambria" w:cs="Cambria"/>
          <w:i/>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E36581">
        <w:rPr>
          <w:rFonts w:ascii="Cambria" w:eastAsia="Cambria" w:hAnsi="Cambria" w:cs="Cambria"/>
          <w:sz w:val="20"/>
          <w:szCs w:val="20"/>
          <w:lang w:val="uk-UA"/>
        </w:rPr>
        <w:t xml:space="preserve">: </w:t>
      </w:r>
      <w:hyperlink r:id="rId37">
        <w:r w:rsidRPr="00E36581">
          <w:rPr>
            <w:rFonts w:ascii="Cambria" w:eastAsia="Cambria" w:hAnsi="Cambria" w:cs="Cambria"/>
            <w:color w:val="0000FF"/>
            <w:sz w:val="20"/>
            <w:szCs w:val="20"/>
            <w:u w:val="single"/>
            <w:lang w:val="uk-UA"/>
          </w:rPr>
          <w:t>https://tinyurl.com/y9tve4lk</w:t>
        </w:r>
      </w:hyperlink>
      <w:hyperlink r:id="rId38">
        <w:r w:rsidRPr="00E36581">
          <w:rPr>
            <w:rFonts w:ascii="Cambria" w:eastAsia="Cambria" w:hAnsi="Cambria" w:cs="Cambria"/>
            <w:b/>
            <w:sz w:val="20"/>
            <w:szCs w:val="20"/>
            <w:lang w:val="uk-UA"/>
          </w:rPr>
          <w:t>.</w:t>
        </w:r>
      </w:hyperlink>
    </w:p>
    <w:p w14:paraId="6FAD3EEF" w14:textId="77777777" w:rsidR="0049154B" w:rsidRPr="00E36581" w:rsidRDefault="0049154B" w:rsidP="0049154B">
      <w:pPr>
        <w:spacing w:before="166"/>
        <w:ind w:left="232" w:right="204"/>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ПОВТОРНЕ ВИВЧЕННЯ ДИСЦИПЛІН, ВІДРАХУВАННЯ. </w:t>
      </w:r>
      <w:r w:rsidRPr="00E36581">
        <w:rPr>
          <w:rFonts w:ascii="Cambria" w:eastAsia="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аспіранту права на повторне вивчення зазначених навчальних дисциплін. Порядок повторного вивчення визначається </w:t>
      </w:r>
      <w:r w:rsidRPr="00E36581">
        <w:rPr>
          <w:rFonts w:ascii="Cambria" w:eastAsia="Cambria" w:hAnsi="Cambria" w:cs="Cambria"/>
          <w:i/>
          <w:sz w:val="20"/>
          <w:szCs w:val="20"/>
          <w:lang w:val="uk-UA"/>
        </w:rPr>
        <w:t>Положенням про порядок повторного вивчення навчальних дисциплін та повторного навчання у ЗНУ</w:t>
      </w:r>
      <w:r w:rsidRPr="00E36581">
        <w:rPr>
          <w:rFonts w:ascii="Cambria" w:eastAsia="Cambria" w:hAnsi="Cambria" w:cs="Cambria"/>
          <w:sz w:val="20"/>
          <w:szCs w:val="20"/>
          <w:lang w:val="uk-UA"/>
        </w:rPr>
        <w:t xml:space="preserve">: </w:t>
      </w:r>
      <w:hyperlink r:id="rId39">
        <w:r w:rsidRPr="00E36581">
          <w:rPr>
            <w:rFonts w:ascii="Cambria" w:eastAsia="Cambria" w:hAnsi="Cambria" w:cs="Cambria"/>
            <w:color w:val="0000FF"/>
            <w:sz w:val="20"/>
            <w:szCs w:val="20"/>
            <w:u w:val="single"/>
            <w:lang w:val="uk-UA"/>
          </w:rPr>
          <w:t>https://tinyurl.com/y9pkmmp5</w:t>
        </w:r>
      </w:hyperlink>
      <w:hyperlink r:id="rId40">
        <w:r w:rsidRPr="00E36581">
          <w:rPr>
            <w:rFonts w:ascii="Cambria" w:eastAsia="Cambria" w:hAnsi="Cambria" w:cs="Cambria"/>
            <w:sz w:val="20"/>
            <w:szCs w:val="20"/>
            <w:lang w:val="uk-UA"/>
          </w:rPr>
          <w:t>.</w:t>
        </w:r>
      </w:hyperlink>
      <w:r w:rsidRPr="00E36581">
        <w:rPr>
          <w:rFonts w:ascii="Cambria" w:eastAsia="Cambria" w:hAnsi="Cambria" w:cs="Cambria"/>
          <w:sz w:val="20"/>
          <w:szCs w:val="20"/>
          <w:lang w:val="uk-UA"/>
        </w:rPr>
        <w:t xml:space="preserve"> Підстави та процедури відрахування аспірантів, у тому числі за невиконання навчального плану, регламентуються </w:t>
      </w:r>
      <w:r w:rsidRPr="00E36581">
        <w:rPr>
          <w:rFonts w:ascii="Cambria" w:eastAsia="Cambria" w:hAnsi="Cambria" w:cs="Cambria"/>
          <w:i/>
          <w:sz w:val="20"/>
          <w:szCs w:val="20"/>
          <w:lang w:val="uk-UA"/>
        </w:rPr>
        <w:t>Положенням про порядок переведення, відрахування та поновлення студентів у ЗНУ</w:t>
      </w:r>
      <w:r w:rsidRPr="00E36581">
        <w:rPr>
          <w:rFonts w:ascii="Cambria" w:eastAsia="Cambria" w:hAnsi="Cambria" w:cs="Cambria"/>
          <w:sz w:val="20"/>
          <w:szCs w:val="20"/>
          <w:lang w:val="uk-UA"/>
        </w:rPr>
        <w:t xml:space="preserve">: </w:t>
      </w:r>
      <w:hyperlink r:id="rId41">
        <w:r w:rsidRPr="00E36581">
          <w:rPr>
            <w:rFonts w:ascii="Cambria" w:eastAsia="Cambria" w:hAnsi="Cambria" w:cs="Cambria"/>
            <w:color w:val="0000FF"/>
            <w:sz w:val="20"/>
            <w:szCs w:val="20"/>
            <w:u w:val="single"/>
            <w:lang w:val="uk-UA"/>
          </w:rPr>
          <w:t>https://tinyurl.com/ycds57la</w:t>
        </w:r>
      </w:hyperlink>
      <w:hyperlink r:id="rId42">
        <w:r w:rsidRPr="00E36581">
          <w:rPr>
            <w:rFonts w:ascii="Cambria" w:eastAsia="Cambria" w:hAnsi="Cambria" w:cs="Cambria"/>
            <w:sz w:val="20"/>
            <w:szCs w:val="20"/>
            <w:lang w:val="uk-UA"/>
          </w:rPr>
          <w:t>.</w:t>
        </w:r>
      </w:hyperlink>
    </w:p>
    <w:p w14:paraId="64543D8D" w14:textId="77777777" w:rsidR="0049154B" w:rsidRPr="00E36581" w:rsidRDefault="0049154B" w:rsidP="0049154B">
      <w:pPr>
        <w:spacing w:before="164"/>
        <w:ind w:left="232" w:right="205"/>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НЕФОРМАЛЬНА ОСВІТА. </w:t>
      </w:r>
      <w:r w:rsidRPr="00E36581">
        <w:rPr>
          <w:rFonts w:ascii="Cambria" w:eastAsia="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E36581">
        <w:rPr>
          <w:rFonts w:ascii="Cambria" w:eastAsia="Cambria" w:hAnsi="Cambria" w:cs="Cambria"/>
          <w:i/>
          <w:sz w:val="20"/>
          <w:szCs w:val="20"/>
          <w:lang w:val="uk-UA"/>
        </w:rPr>
        <w:t>Положенням про порядок визнання результатів навчання, отриманих у неформальній освіті</w:t>
      </w:r>
      <w:r w:rsidRPr="00E36581">
        <w:rPr>
          <w:rFonts w:ascii="Cambria" w:eastAsia="Cambria" w:hAnsi="Cambria" w:cs="Cambria"/>
          <w:sz w:val="20"/>
          <w:szCs w:val="20"/>
          <w:lang w:val="uk-UA"/>
        </w:rPr>
        <w:t xml:space="preserve">: </w:t>
      </w:r>
      <w:hyperlink r:id="rId43">
        <w:r w:rsidRPr="00E36581">
          <w:rPr>
            <w:rFonts w:ascii="Cambria" w:eastAsia="Cambria" w:hAnsi="Cambria" w:cs="Cambria"/>
            <w:color w:val="0000FF"/>
            <w:sz w:val="20"/>
            <w:szCs w:val="20"/>
            <w:u w:val="single"/>
            <w:lang w:val="uk-UA"/>
          </w:rPr>
          <w:t>https://tinyurl.com/y8gbt4xs</w:t>
        </w:r>
      </w:hyperlink>
      <w:hyperlink r:id="rId44">
        <w:r w:rsidRPr="00E36581">
          <w:rPr>
            <w:rFonts w:ascii="Cambria" w:eastAsia="Cambria" w:hAnsi="Cambria" w:cs="Cambria"/>
            <w:sz w:val="20"/>
            <w:szCs w:val="20"/>
            <w:lang w:val="uk-UA"/>
          </w:rPr>
          <w:t>.</w:t>
        </w:r>
      </w:hyperlink>
    </w:p>
    <w:p w14:paraId="0ECA2544" w14:textId="77777777" w:rsidR="0049154B" w:rsidRPr="00E36581" w:rsidRDefault="0049154B" w:rsidP="0049154B">
      <w:pPr>
        <w:spacing w:before="163"/>
        <w:ind w:left="232" w:right="203"/>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ВИРІШЕННЯ КОНФЛІКТІВ. </w:t>
      </w:r>
      <w:r w:rsidRPr="00E36581">
        <w:rPr>
          <w:rFonts w:ascii="Cambria" w:eastAsia="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E36581">
        <w:rPr>
          <w:rFonts w:ascii="Cambria" w:eastAsia="Cambria" w:hAnsi="Cambria" w:cs="Cambria"/>
          <w:i/>
          <w:sz w:val="20"/>
          <w:szCs w:val="20"/>
          <w:lang w:val="uk-UA"/>
        </w:rPr>
        <w:t>Положенням про порядок і процедури вирішення конфліктних ситуацій у ЗНУ</w:t>
      </w:r>
      <w:r w:rsidRPr="00E36581">
        <w:rPr>
          <w:rFonts w:ascii="Cambria" w:eastAsia="Cambria" w:hAnsi="Cambria" w:cs="Cambria"/>
          <w:sz w:val="20"/>
          <w:szCs w:val="20"/>
          <w:lang w:val="uk-UA"/>
        </w:rPr>
        <w:t xml:space="preserve">: </w:t>
      </w:r>
      <w:hyperlink r:id="rId45">
        <w:r w:rsidRPr="00E36581">
          <w:rPr>
            <w:rFonts w:ascii="Cambria" w:eastAsia="Cambria" w:hAnsi="Cambria" w:cs="Cambria"/>
            <w:color w:val="0000FF"/>
            <w:sz w:val="20"/>
            <w:szCs w:val="20"/>
            <w:u w:val="single"/>
            <w:lang w:val="uk-UA"/>
          </w:rPr>
          <w:t>https://tinyurl.com/ycyfws9v</w:t>
        </w:r>
      </w:hyperlink>
      <w:hyperlink r:id="rId46">
        <w:r w:rsidRPr="00E36581">
          <w:rPr>
            <w:rFonts w:ascii="Cambria" w:eastAsia="Cambria" w:hAnsi="Cambria" w:cs="Cambria"/>
            <w:sz w:val="20"/>
            <w:szCs w:val="20"/>
            <w:lang w:val="uk-UA"/>
          </w:rPr>
          <w:t>.</w:t>
        </w:r>
      </w:hyperlink>
      <w:r w:rsidRPr="00E36581">
        <w:rPr>
          <w:rFonts w:ascii="Cambria" w:eastAsia="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E36581">
        <w:rPr>
          <w:rFonts w:ascii="Cambria" w:eastAsia="Cambria" w:hAnsi="Cambria" w:cs="Cambria"/>
          <w:i/>
          <w:sz w:val="20"/>
          <w:szCs w:val="20"/>
          <w:lang w:val="uk-UA"/>
        </w:rPr>
        <w:t>Положення про порядок призначення і виплати академічних стипендій у ЗНУ</w:t>
      </w:r>
      <w:r w:rsidRPr="00E36581">
        <w:rPr>
          <w:rFonts w:ascii="Cambria" w:eastAsia="Cambria" w:hAnsi="Cambria" w:cs="Cambria"/>
          <w:sz w:val="20"/>
          <w:szCs w:val="20"/>
          <w:lang w:val="uk-UA"/>
        </w:rPr>
        <w:t xml:space="preserve">: </w:t>
      </w:r>
      <w:hyperlink r:id="rId47">
        <w:r w:rsidRPr="00E36581">
          <w:rPr>
            <w:rFonts w:ascii="Cambria" w:eastAsia="Cambria" w:hAnsi="Cambria" w:cs="Cambria"/>
            <w:color w:val="0000FF"/>
            <w:sz w:val="20"/>
            <w:szCs w:val="20"/>
            <w:u w:val="single"/>
            <w:lang w:val="uk-UA"/>
          </w:rPr>
          <w:t>https://tinyurl.com/yd6bq6p9</w:t>
        </w:r>
      </w:hyperlink>
      <w:hyperlink r:id="rId48">
        <w:r w:rsidRPr="00E36581">
          <w:rPr>
            <w:rFonts w:ascii="Cambria" w:eastAsia="Cambria" w:hAnsi="Cambria" w:cs="Cambria"/>
            <w:sz w:val="20"/>
            <w:szCs w:val="20"/>
            <w:lang w:val="uk-UA"/>
          </w:rPr>
          <w:t>;</w:t>
        </w:r>
      </w:hyperlink>
      <w:r w:rsidRPr="00E36581">
        <w:rPr>
          <w:rFonts w:ascii="Cambria" w:eastAsia="Cambria" w:hAnsi="Cambria" w:cs="Cambria"/>
          <w:sz w:val="20"/>
          <w:szCs w:val="20"/>
          <w:lang w:val="uk-UA"/>
        </w:rPr>
        <w:t xml:space="preserve"> </w:t>
      </w:r>
      <w:r w:rsidRPr="00E36581">
        <w:rPr>
          <w:rFonts w:ascii="Cambria" w:eastAsia="Cambria" w:hAnsi="Cambria" w:cs="Cambria"/>
          <w:i/>
          <w:sz w:val="20"/>
          <w:szCs w:val="20"/>
          <w:lang w:val="uk-UA"/>
        </w:rPr>
        <w:t>Положення про призначення та виплату соціальних стипендій у ЗНУ</w:t>
      </w:r>
      <w:r w:rsidRPr="00E36581">
        <w:rPr>
          <w:rFonts w:ascii="Cambria" w:eastAsia="Cambria" w:hAnsi="Cambria" w:cs="Cambria"/>
          <w:sz w:val="20"/>
          <w:szCs w:val="20"/>
          <w:lang w:val="uk-UA"/>
        </w:rPr>
        <w:t xml:space="preserve">: </w:t>
      </w:r>
      <w:hyperlink r:id="rId49">
        <w:r w:rsidRPr="00E36581">
          <w:rPr>
            <w:rFonts w:ascii="Cambria" w:eastAsia="Cambria" w:hAnsi="Cambria" w:cs="Cambria"/>
            <w:color w:val="0000FF"/>
            <w:sz w:val="20"/>
            <w:szCs w:val="20"/>
            <w:u w:val="single"/>
            <w:lang w:val="uk-UA"/>
          </w:rPr>
          <w:t>https://tinyurl.com/y9r5dpwh</w:t>
        </w:r>
      </w:hyperlink>
      <w:hyperlink r:id="rId50">
        <w:r w:rsidRPr="00E36581">
          <w:rPr>
            <w:rFonts w:ascii="Cambria" w:eastAsia="Cambria" w:hAnsi="Cambria" w:cs="Cambria"/>
            <w:sz w:val="20"/>
            <w:szCs w:val="20"/>
            <w:lang w:val="uk-UA"/>
          </w:rPr>
          <w:t>.</w:t>
        </w:r>
      </w:hyperlink>
    </w:p>
    <w:p w14:paraId="7C044969" w14:textId="77777777" w:rsidR="0049154B" w:rsidRPr="00E36581" w:rsidRDefault="0049154B" w:rsidP="0049154B">
      <w:pPr>
        <w:spacing w:before="165"/>
        <w:ind w:left="232" w:right="202"/>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ЗАПОБІГАННЯ КОРУПЦІЇ. </w:t>
      </w:r>
      <w:r w:rsidRPr="00E36581">
        <w:rPr>
          <w:rFonts w:ascii="Cambria" w:eastAsia="Cambria" w:hAnsi="Cambria" w:cs="Cambria"/>
          <w:sz w:val="20"/>
          <w:szCs w:val="20"/>
          <w:lang w:val="uk-UA"/>
        </w:rPr>
        <w:t>Уповноважена особа з питань запобігання та виявлення корупції (Воронков В. В., 1 корп., 29 каб., тел. +38 (061) 289-14-18).</w:t>
      </w:r>
    </w:p>
    <w:p w14:paraId="4B814BB0" w14:textId="77777777" w:rsidR="0049154B" w:rsidRPr="00E36581" w:rsidRDefault="0049154B" w:rsidP="0049154B">
      <w:pPr>
        <w:spacing w:before="164"/>
        <w:ind w:left="232"/>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ПСИХОЛОГІЧНА ДОПОМОГА. </w:t>
      </w:r>
      <w:r w:rsidRPr="00E36581">
        <w:rPr>
          <w:rFonts w:ascii="Cambria" w:eastAsia="Cambria" w:hAnsi="Cambria" w:cs="Cambria"/>
          <w:sz w:val="20"/>
          <w:szCs w:val="20"/>
          <w:lang w:val="uk-UA"/>
        </w:rPr>
        <w:t>Телефон довіри практичного психолога (061)228-15-84 (щоденно з 9 до 21).</w:t>
      </w:r>
    </w:p>
    <w:p w14:paraId="3A41733C" w14:textId="77777777" w:rsidR="0049154B" w:rsidRPr="00E36581" w:rsidRDefault="0049154B" w:rsidP="0049154B">
      <w:pPr>
        <w:spacing w:before="164"/>
        <w:ind w:left="232" w:right="202"/>
        <w:jc w:val="both"/>
        <w:rPr>
          <w:rFonts w:ascii="Cambria" w:eastAsia="Cambria" w:hAnsi="Cambria" w:cs="Cambria"/>
          <w:sz w:val="20"/>
          <w:szCs w:val="20"/>
          <w:lang w:val="uk-UA"/>
        </w:rPr>
      </w:pPr>
      <w:r w:rsidRPr="00E36581">
        <w:rPr>
          <w:rFonts w:ascii="Cambria" w:eastAsia="Cambria" w:hAnsi="Cambria" w:cs="Cambria"/>
          <w:b/>
          <w:i/>
          <w:sz w:val="20"/>
          <w:szCs w:val="20"/>
          <w:lang w:val="uk-UA"/>
        </w:rPr>
        <w:t xml:space="preserve">РІВНІ МОЖЛИВОСТІ ТА ІНКЛЮЗИВНЕ ОСВІТНЄ СЕРЕДОВИЩЕ. </w:t>
      </w:r>
      <w:r w:rsidRPr="00E36581">
        <w:rPr>
          <w:rFonts w:ascii="Cambria" w:eastAsia="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51">
        <w:r w:rsidRPr="00E36581">
          <w:rPr>
            <w:rFonts w:ascii="Cambria" w:eastAsia="Cambria" w:hAnsi="Cambria" w:cs="Cambria"/>
            <w:color w:val="0000FF"/>
            <w:sz w:val="20"/>
            <w:szCs w:val="20"/>
            <w:u w:val="single"/>
            <w:lang w:val="uk-UA"/>
          </w:rPr>
          <w:t>https://tinyurl.com/ydhcsagx</w:t>
        </w:r>
      </w:hyperlink>
      <w:hyperlink r:id="rId52">
        <w:r w:rsidRPr="00E36581">
          <w:rPr>
            <w:rFonts w:ascii="Cambria" w:eastAsia="Cambria" w:hAnsi="Cambria" w:cs="Cambria"/>
            <w:sz w:val="20"/>
            <w:szCs w:val="20"/>
            <w:lang w:val="uk-UA"/>
          </w:rPr>
          <w:t>.</w:t>
        </w:r>
      </w:hyperlink>
    </w:p>
    <w:p w14:paraId="7BEE8588" w14:textId="77777777" w:rsidR="0049154B" w:rsidRPr="00E36581" w:rsidRDefault="0049154B" w:rsidP="0049154B">
      <w:pPr>
        <w:spacing w:before="165"/>
        <w:ind w:left="232" w:right="205"/>
        <w:jc w:val="both"/>
        <w:rPr>
          <w:rFonts w:ascii="Cambria" w:eastAsia="Cambria" w:hAnsi="Cambria" w:cs="Cambria"/>
          <w:sz w:val="20"/>
          <w:szCs w:val="20"/>
          <w:lang w:val="uk-UA"/>
        </w:rPr>
      </w:pPr>
      <w:r w:rsidRPr="00E36581">
        <w:rPr>
          <w:rFonts w:ascii="Cambria" w:eastAsia="Cambria" w:hAnsi="Cambria" w:cs="Cambria"/>
          <w:b/>
          <w:i/>
          <w:sz w:val="20"/>
          <w:szCs w:val="20"/>
          <w:lang w:val="uk-UA"/>
        </w:rPr>
        <w:t>РЕСУРСИ ДЛЯ НАВЧАННЯ. Наукова бібліотека</w:t>
      </w:r>
      <w:r w:rsidRPr="00E36581">
        <w:rPr>
          <w:rFonts w:ascii="Cambria" w:eastAsia="Cambria" w:hAnsi="Cambria" w:cs="Cambria"/>
          <w:sz w:val="20"/>
          <w:szCs w:val="20"/>
          <w:lang w:val="uk-UA"/>
        </w:rPr>
        <w:t xml:space="preserve">: </w:t>
      </w:r>
      <w:hyperlink r:id="rId53">
        <w:r w:rsidRPr="00E36581">
          <w:rPr>
            <w:rFonts w:ascii="Cambria" w:eastAsia="Cambria" w:hAnsi="Cambria" w:cs="Cambria"/>
            <w:color w:val="0000FF"/>
            <w:sz w:val="20"/>
            <w:szCs w:val="20"/>
            <w:u w:val="single"/>
            <w:lang w:val="uk-UA"/>
          </w:rPr>
          <w:t>http://library.znu.edu.ua</w:t>
        </w:r>
      </w:hyperlink>
      <w:hyperlink r:id="rId54">
        <w:r w:rsidRPr="00E36581">
          <w:rPr>
            <w:rFonts w:ascii="Cambria" w:eastAsia="Cambria" w:hAnsi="Cambria" w:cs="Cambria"/>
            <w:sz w:val="20"/>
            <w:szCs w:val="20"/>
            <w:lang w:val="uk-UA"/>
          </w:rPr>
          <w:t>.</w:t>
        </w:r>
      </w:hyperlink>
      <w:r w:rsidRPr="00E36581">
        <w:rPr>
          <w:rFonts w:ascii="Cambria" w:eastAsia="Cambria" w:hAnsi="Cambria" w:cs="Cambria"/>
          <w:sz w:val="20"/>
          <w:szCs w:val="20"/>
          <w:lang w:val="uk-UA"/>
        </w:rPr>
        <w:t xml:space="preserve"> Графік роботи абонементів: понеділок – п`ятниця з 08.00 до 17.00; субота з 09.00 до 15.00.</w:t>
      </w:r>
    </w:p>
    <w:p w14:paraId="0885B037" w14:textId="77777777" w:rsidR="0049154B" w:rsidRPr="00E36581" w:rsidRDefault="0049154B" w:rsidP="0049154B">
      <w:pPr>
        <w:spacing w:before="165" w:line="234" w:lineRule="auto"/>
        <w:ind w:left="232"/>
        <w:jc w:val="both"/>
        <w:rPr>
          <w:rFonts w:ascii="Cambria" w:eastAsia="Cambria" w:hAnsi="Cambria" w:cs="Cambria"/>
          <w:b/>
          <w:i/>
          <w:sz w:val="20"/>
          <w:szCs w:val="20"/>
          <w:lang w:val="uk-UA"/>
        </w:rPr>
      </w:pPr>
      <w:r w:rsidRPr="00E36581">
        <w:rPr>
          <w:rFonts w:ascii="Cambria" w:eastAsia="Cambria" w:hAnsi="Cambria" w:cs="Cambria"/>
          <w:b/>
          <w:i/>
          <w:sz w:val="20"/>
          <w:szCs w:val="20"/>
          <w:lang w:val="uk-UA"/>
        </w:rPr>
        <w:t>ЕЛЕКТРОННЕ ЗАБЕЗПЕЧЕННЯ НАВЧАННЯ (MOODLE): HTTPS://MOODLE.ZNU.EDU.UA</w:t>
      </w:r>
    </w:p>
    <w:p w14:paraId="0BC5E090" w14:textId="77777777" w:rsidR="0049154B" w:rsidRPr="00E36581" w:rsidRDefault="0049154B" w:rsidP="0049154B">
      <w:pPr>
        <w:spacing w:line="234" w:lineRule="auto"/>
        <w:ind w:left="232"/>
        <w:rPr>
          <w:rFonts w:ascii="Cambria" w:eastAsia="Cambria" w:hAnsi="Cambria" w:cs="Cambria"/>
          <w:sz w:val="20"/>
          <w:szCs w:val="20"/>
          <w:lang w:val="uk-UA"/>
        </w:rPr>
      </w:pPr>
      <w:r w:rsidRPr="00E36581">
        <w:rPr>
          <w:rFonts w:ascii="Cambria" w:eastAsia="Cambria" w:hAnsi="Cambria" w:cs="Cambria"/>
          <w:sz w:val="20"/>
          <w:szCs w:val="20"/>
          <w:lang w:val="uk-UA"/>
        </w:rPr>
        <w:t>Якщо забули пароль/логін, направте листа з темою «Забув пароль/логін» за адресою:</w:t>
      </w:r>
    </w:p>
    <w:p w14:paraId="414498BA" w14:textId="77777777" w:rsidR="0049154B" w:rsidRPr="00E36581" w:rsidRDefault="0049154B" w:rsidP="0049154B">
      <w:pPr>
        <w:spacing w:before="1"/>
        <w:ind w:left="232"/>
        <w:rPr>
          <w:rFonts w:ascii="Cambria" w:eastAsia="Cambria" w:hAnsi="Cambria" w:cs="Cambria"/>
          <w:sz w:val="20"/>
          <w:szCs w:val="20"/>
          <w:lang w:val="uk-UA"/>
        </w:rPr>
      </w:pPr>
      <w:r w:rsidRPr="00E36581">
        <w:rPr>
          <w:rFonts w:ascii="Cambria" w:eastAsia="Cambria" w:hAnsi="Cambria" w:cs="Cambria"/>
          <w:sz w:val="20"/>
          <w:szCs w:val="20"/>
          <w:lang w:val="uk-UA"/>
        </w:rPr>
        <w:t xml:space="preserve">· для аспірантів ЗНУ - </w:t>
      </w:r>
      <w:hyperlink r:id="rId55">
        <w:r w:rsidRPr="00E36581">
          <w:rPr>
            <w:rFonts w:ascii="Cambria" w:eastAsia="Cambria" w:hAnsi="Cambria" w:cs="Cambria"/>
            <w:sz w:val="20"/>
            <w:szCs w:val="20"/>
            <w:lang w:val="uk-UA"/>
          </w:rPr>
          <w:t xml:space="preserve">moodle.znu@gmail.com, </w:t>
        </w:r>
      </w:hyperlink>
      <w:r w:rsidRPr="00E36581">
        <w:rPr>
          <w:rFonts w:ascii="Cambria" w:eastAsia="Cambria" w:hAnsi="Cambria" w:cs="Cambria"/>
          <w:sz w:val="20"/>
          <w:szCs w:val="20"/>
          <w:lang w:val="uk-UA"/>
        </w:rPr>
        <w:t>Савченко Тетяна Володимирівна</w:t>
      </w:r>
    </w:p>
    <w:p w14:paraId="7FA3FC0C" w14:textId="77777777" w:rsidR="0049154B" w:rsidRPr="00E36581" w:rsidRDefault="0049154B" w:rsidP="0049154B">
      <w:pPr>
        <w:spacing w:before="1" w:line="234" w:lineRule="auto"/>
        <w:ind w:left="232"/>
        <w:rPr>
          <w:rFonts w:ascii="Cambria" w:eastAsia="Cambria" w:hAnsi="Cambria" w:cs="Cambria"/>
          <w:sz w:val="20"/>
          <w:szCs w:val="20"/>
          <w:lang w:val="uk-UA"/>
        </w:rPr>
      </w:pPr>
      <w:r w:rsidRPr="00E36581">
        <w:rPr>
          <w:rFonts w:ascii="Cambria" w:eastAsia="Cambria" w:hAnsi="Cambria" w:cs="Cambria"/>
          <w:sz w:val="20"/>
          <w:szCs w:val="20"/>
          <w:lang w:val="uk-UA"/>
        </w:rPr>
        <w:t>У листі вкажіть: прізвище, ім'я, по-батькові українською мовою; шифр групи; електронну адресу.</w:t>
      </w:r>
    </w:p>
    <w:p w14:paraId="51094874" w14:textId="77777777" w:rsidR="0049154B" w:rsidRPr="00E36581" w:rsidRDefault="0049154B" w:rsidP="0049154B">
      <w:pPr>
        <w:ind w:left="232"/>
        <w:rPr>
          <w:rFonts w:ascii="Cambria" w:eastAsia="Cambria" w:hAnsi="Cambria" w:cs="Cambria"/>
          <w:sz w:val="20"/>
          <w:szCs w:val="20"/>
          <w:lang w:val="uk-UA"/>
        </w:rPr>
      </w:pPr>
      <w:r w:rsidRPr="00E36581">
        <w:rPr>
          <w:rFonts w:ascii="Cambria" w:eastAsia="Cambria" w:hAnsi="Cambria" w:cs="Cambria"/>
          <w:sz w:val="20"/>
          <w:szCs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p>
    <w:p w14:paraId="6C2D59C9" w14:textId="77777777" w:rsidR="0049154B" w:rsidRPr="00E36581" w:rsidRDefault="0049154B" w:rsidP="0049154B">
      <w:pPr>
        <w:spacing w:before="164"/>
        <w:ind w:left="232"/>
        <w:rPr>
          <w:rFonts w:ascii="Cambria" w:eastAsia="Cambria" w:hAnsi="Cambria" w:cs="Cambria"/>
          <w:sz w:val="20"/>
          <w:szCs w:val="20"/>
          <w:lang w:val="uk-UA"/>
        </w:rPr>
      </w:pPr>
      <w:r w:rsidRPr="00E36581">
        <w:rPr>
          <w:rFonts w:ascii="Cambria" w:eastAsia="Cambria" w:hAnsi="Cambria" w:cs="Cambria"/>
          <w:b/>
          <w:i/>
          <w:sz w:val="20"/>
          <w:szCs w:val="20"/>
          <w:lang w:val="uk-UA"/>
        </w:rPr>
        <w:t>Центр інтенсивного вивчення іноземних мов</w:t>
      </w:r>
      <w:r w:rsidRPr="00E36581">
        <w:rPr>
          <w:rFonts w:ascii="Cambria" w:eastAsia="Cambria" w:hAnsi="Cambria" w:cs="Cambria"/>
          <w:sz w:val="20"/>
          <w:szCs w:val="20"/>
          <w:lang w:val="uk-UA"/>
        </w:rPr>
        <w:t xml:space="preserve">: </w:t>
      </w:r>
      <w:hyperlink r:id="rId56">
        <w:r w:rsidRPr="00E36581">
          <w:rPr>
            <w:rFonts w:ascii="Cambria" w:eastAsia="Cambria" w:hAnsi="Cambria" w:cs="Cambria"/>
            <w:sz w:val="20"/>
            <w:szCs w:val="20"/>
            <w:lang w:val="uk-UA"/>
          </w:rPr>
          <w:t>http://sites.znu.edu.ua/child-advance/</w:t>
        </w:r>
      </w:hyperlink>
    </w:p>
    <w:p w14:paraId="22DA7772" w14:textId="77777777" w:rsidR="0049154B" w:rsidRPr="00E36581" w:rsidRDefault="0049154B" w:rsidP="0049154B">
      <w:pPr>
        <w:spacing w:before="1" w:line="234" w:lineRule="auto"/>
        <w:ind w:left="232"/>
        <w:rPr>
          <w:rFonts w:ascii="Cambria" w:eastAsia="Cambria" w:hAnsi="Cambria" w:cs="Cambria"/>
          <w:sz w:val="20"/>
          <w:szCs w:val="20"/>
          <w:lang w:val="uk-UA"/>
        </w:rPr>
      </w:pPr>
      <w:r w:rsidRPr="00E36581">
        <w:rPr>
          <w:rFonts w:ascii="Cambria" w:eastAsia="Cambria" w:hAnsi="Cambria" w:cs="Cambria"/>
          <w:b/>
          <w:i/>
          <w:sz w:val="20"/>
          <w:szCs w:val="20"/>
          <w:lang w:val="uk-UA"/>
        </w:rPr>
        <w:t>Центр німецької мови, партнер Гете-інституту</w:t>
      </w:r>
      <w:r w:rsidRPr="00E36581">
        <w:rPr>
          <w:rFonts w:ascii="Cambria" w:eastAsia="Cambria" w:hAnsi="Cambria" w:cs="Cambria"/>
          <w:sz w:val="20"/>
          <w:szCs w:val="20"/>
          <w:lang w:val="uk-UA"/>
        </w:rPr>
        <w:t>: https://</w:t>
      </w:r>
      <w:hyperlink r:id="rId57">
        <w:r w:rsidRPr="00E36581">
          <w:rPr>
            <w:rFonts w:ascii="Cambria" w:eastAsia="Cambria" w:hAnsi="Cambria" w:cs="Cambria"/>
            <w:sz w:val="20"/>
            <w:szCs w:val="20"/>
            <w:lang w:val="uk-UA"/>
          </w:rPr>
          <w:t>www.znu.edu.ua/ukr/edu/ocznu/nim</w:t>
        </w:r>
      </w:hyperlink>
    </w:p>
    <w:p w14:paraId="76213B55" w14:textId="7505A95A" w:rsidR="00774419" w:rsidRPr="00691C1D" w:rsidRDefault="0049154B" w:rsidP="00120C74">
      <w:pPr>
        <w:spacing w:line="234" w:lineRule="auto"/>
        <w:ind w:left="232"/>
        <w:rPr>
          <w:rFonts w:ascii="Cambria" w:eastAsia="Cambria" w:hAnsi="Cambria" w:cs="Cambria"/>
          <w:sz w:val="20"/>
          <w:szCs w:val="20"/>
          <w:lang w:val="uk-UA"/>
        </w:rPr>
      </w:pPr>
      <w:r w:rsidRPr="00E36581">
        <w:rPr>
          <w:rFonts w:ascii="Cambria" w:eastAsia="Cambria" w:hAnsi="Cambria" w:cs="Cambria"/>
          <w:b/>
          <w:i/>
          <w:sz w:val="20"/>
          <w:szCs w:val="20"/>
          <w:lang w:val="uk-UA"/>
        </w:rPr>
        <w:t>Школа Конфуція (вивчення китайської мови)</w:t>
      </w:r>
      <w:r w:rsidRPr="00E36581">
        <w:rPr>
          <w:rFonts w:ascii="Cambria" w:eastAsia="Cambria" w:hAnsi="Cambria" w:cs="Cambria"/>
          <w:sz w:val="20"/>
          <w:szCs w:val="20"/>
          <w:lang w:val="uk-UA"/>
        </w:rPr>
        <w:t xml:space="preserve">: </w:t>
      </w:r>
      <w:hyperlink r:id="rId58">
        <w:r w:rsidRPr="00E36581">
          <w:rPr>
            <w:rFonts w:ascii="Cambria" w:eastAsia="Cambria" w:hAnsi="Cambria" w:cs="Cambria"/>
            <w:sz w:val="20"/>
            <w:szCs w:val="20"/>
            <w:lang w:val="uk-UA"/>
          </w:rPr>
          <w:t>http://sites.znu.edu.ua/confucius.</w:t>
        </w:r>
      </w:hyperlink>
      <w:bookmarkStart w:id="6" w:name="_GoBack"/>
      <w:bookmarkEnd w:id="6"/>
    </w:p>
    <w:sectPr w:rsidR="00774419" w:rsidRPr="00691C1D" w:rsidSect="00287991">
      <w:headerReference w:type="default" r:id="rId5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1C6A" w14:textId="77777777" w:rsidR="0021127A" w:rsidRDefault="0021127A" w:rsidP="00CF2559">
      <w:r>
        <w:separator/>
      </w:r>
    </w:p>
  </w:endnote>
  <w:endnote w:type="continuationSeparator" w:id="0">
    <w:p w14:paraId="771D954E" w14:textId="77777777" w:rsidR="0021127A" w:rsidRDefault="0021127A"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yriad Pro">
    <w:altName w:val="Calibri"/>
    <w:panose1 w:val="00000000000000000000"/>
    <w:charset w:val="CC"/>
    <w:family w:val="swiss"/>
    <w:notTrueType/>
    <w:pitch w:val="default"/>
    <w:sig w:usb0="00000201" w:usb1="00000000" w:usb2="00000000" w:usb3="00000000" w:csb0="00000004" w:csb1="00000000"/>
  </w:font>
  <w:font w:name="Minion Pro">
    <w:altName w:val="Minion Pro"/>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E35DD" w14:textId="77777777" w:rsidR="0021127A" w:rsidRDefault="0021127A" w:rsidP="00CF2559">
      <w:r>
        <w:separator/>
      </w:r>
    </w:p>
  </w:footnote>
  <w:footnote w:type="continuationSeparator" w:id="0">
    <w:p w14:paraId="54720EE0" w14:textId="77777777" w:rsidR="0021127A" w:rsidRDefault="0021127A" w:rsidP="00CF2559">
      <w:r>
        <w:continuationSeparator/>
      </w:r>
    </w:p>
  </w:footnote>
  <w:footnote w:id="1">
    <w:p w14:paraId="73EE22CA" w14:textId="77777777" w:rsidR="00C85FD6" w:rsidRPr="009D0B54" w:rsidRDefault="00C85FD6" w:rsidP="00774419">
      <w:pPr>
        <w:pStyle w:val="ae"/>
        <w:rPr>
          <w:lang w:val="ru-RU"/>
        </w:rPr>
      </w:pPr>
      <w:r w:rsidRPr="001A78E1">
        <w:rPr>
          <w:rStyle w:val="aa"/>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D5FE" w14:textId="77777777" w:rsidR="00C85FD6" w:rsidRPr="006F1B80" w:rsidRDefault="00C85FD6" w:rsidP="00CF2559">
    <w:pPr>
      <w:pStyle w:val="af"/>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1AF4936A" w14:textId="72DC4F74" w:rsidR="00C85FD6" w:rsidRDefault="00C85FD6" w:rsidP="003D656F">
    <w:pPr>
      <w:pStyle w:val="af"/>
      <w:jc w:val="center"/>
      <w:rPr>
        <w:rFonts w:ascii="Cambria" w:hAnsi="Cambria" w:cs="Cambria"/>
        <w:b/>
        <w:bCs/>
        <w:sz w:val="22"/>
        <w:szCs w:val="22"/>
        <w:lang w:val="uk-UA"/>
      </w:rPr>
    </w:pPr>
    <w:r>
      <w:rPr>
        <w:noProof/>
        <w:lang w:val="ru-RU" w:eastAsia="ru-RU"/>
      </w:rPr>
      <w:drawing>
        <wp:anchor distT="0" distB="0" distL="114300" distR="114300" simplePos="0" relativeHeight="251657728" behindDoc="1" locked="0" layoutInCell="1" allowOverlap="1" wp14:anchorId="4397BF95" wp14:editId="544B0CD5">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2"/>
        <w:szCs w:val="22"/>
        <w:lang w:val="uk-UA"/>
      </w:rPr>
      <w:t xml:space="preserve">АСПІРАНТУРА </w:t>
    </w:r>
  </w:p>
  <w:p w14:paraId="0083DA49" w14:textId="33C811F7" w:rsidR="00C85FD6" w:rsidRPr="006F1B80" w:rsidRDefault="00C85FD6" w:rsidP="003D656F">
    <w:pPr>
      <w:pStyle w:val="af"/>
      <w:jc w:val="center"/>
      <w:rPr>
        <w:rFonts w:ascii="Sylfaen" w:hAnsi="Sylfaen" w:cs="Sylfaen"/>
        <w:b/>
        <w:bCs/>
        <w:sz w:val="22"/>
        <w:szCs w:val="22"/>
        <w:lang w:val="uk-UA"/>
      </w:rPr>
    </w:pPr>
    <w:r w:rsidRPr="006F1B80">
      <w:rPr>
        <w:rFonts w:ascii="Cambria" w:hAnsi="Cambria" w:cs="Cambria"/>
        <w:b/>
        <w:bCs/>
        <w:sz w:val="22"/>
        <w:szCs w:val="22"/>
        <w:lang w:val="uk-UA"/>
      </w:rPr>
      <w:t>Силабус навчальної дисципліни</w:t>
    </w:r>
  </w:p>
  <w:p w14:paraId="5D59CAD4" w14:textId="77777777" w:rsidR="00C85FD6" w:rsidRPr="00CF2559" w:rsidRDefault="00C85FD6" w:rsidP="00775E0B">
    <w:pPr>
      <w:pStyle w:val="af"/>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22D"/>
    <w:multiLevelType w:val="hybridMultilevel"/>
    <w:tmpl w:val="A8EC11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8218F9"/>
    <w:multiLevelType w:val="hybridMultilevel"/>
    <w:tmpl w:val="F36292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00E2832"/>
    <w:multiLevelType w:val="hybridMultilevel"/>
    <w:tmpl w:val="59847EA4"/>
    <w:lvl w:ilvl="0" w:tplc="E360685E">
      <w:start w:val="1"/>
      <w:numFmt w:val="decimal"/>
      <w:lvlText w:val="%1."/>
      <w:lvlJc w:val="left"/>
      <w:pPr>
        <w:ind w:left="5464"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1B14A5"/>
    <w:multiLevelType w:val="hybridMultilevel"/>
    <w:tmpl w:val="A006B176"/>
    <w:lvl w:ilvl="0" w:tplc="D826A22A">
      <w:start w:val="1"/>
      <w:numFmt w:val="decimal"/>
      <w:lvlText w:val="%1."/>
      <w:lvlJc w:val="left"/>
      <w:pPr>
        <w:ind w:left="1080" w:hanging="360"/>
      </w:pPr>
      <w:rPr>
        <w:rFonts w:hint="default"/>
        <w:b w:val="0"/>
        <w:color w:val="auto"/>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0710337"/>
    <w:multiLevelType w:val="hybridMultilevel"/>
    <w:tmpl w:val="D09ECDDC"/>
    <w:lvl w:ilvl="0" w:tplc="F61C315A">
      <w:start w:val="1"/>
      <w:numFmt w:val="decimal"/>
      <w:lvlText w:val="%1."/>
      <w:lvlJc w:val="left"/>
      <w:pPr>
        <w:ind w:left="1637"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7694810"/>
    <w:multiLevelType w:val="hybridMultilevel"/>
    <w:tmpl w:val="2B20F36C"/>
    <w:lvl w:ilvl="0" w:tplc="4F2C9A0C">
      <w:start w:val="1"/>
      <w:numFmt w:val="decimal"/>
      <w:lvlText w:val="%1."/>
      <w:lvlJc w:val="left"/>
      <w:pPr>
        <w:ind w:left="720" w:hanging="360"/>
      </w:pPr>
      <w:rPr>
        <w:rFonts w:hint="default"/>
        <w:b w:val="0"/>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07F546E"/>
    <w:multiLevelType w:val="hybridMultilevel"/>
    <w:tmpl w:val="3D765498"/>
    <w:lvl w:ilvl="0" w:tplc="CD22505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016784"/>
    <w:multiLevelType w:val="hybridMultilevel"/>
    <w:tmpl w:val="9E7EB0CC"/>
    <w:lvl w:ilvl="0" w:tplc="F502CD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300609"/>
    <w:multiLevelType w:val="hybridMultilevel"/>
    <w:tmpl w:val="4052D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703749"/>
    <w:multiLevelType w:val="hybridMultilevel"/>
    <w:tmpl w:val="C25CE07E"/>
    <w:lvl w:ilvl="0" w:tplc="2732EE7C">
      <w:start w:val="1"/>
      <w:numFmt w:val="decimal"/>
      <w:lvlText w:val="%1."/>
      <w:lvlJc w:val="left"/>
      <w:pPr>
        <w:ind w:left="502" w:hanging="360"/>
      </w:pPr>
      <w:rPr>
        <w:rFonts w:hint="default"/>
        <w:b w:val="0"/>
        <w:i w:val="0"/>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15:restartNumberingAfterBreak="0">
    <w:nsid w:val="34985EF1"/>
    <w:multiLevelType w:val="hybridMultilevel"/>
    <w:tmpl w:val="DF7AE100"/>
    <w:lvl w:ilvl="0" w:tplc="6302D0E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1" w15:restartNumberingAfterBreak="0">
    <w:nsid w:val="3B5E50FB"/>
    <w:multiLevelType w:val="hybridMultilevel"/>
    <w:tmpl w:val="A8CC1874"/>
    <w:lvl w:ilvl="0" w:tplc="76202B0E">
      <w:start w:val="1"/>
      <w:numFmt w:val="decimal"/>
      <w:lvlText w:val="%1."/>
      <w:lvlJc w:val="left"/>
      <w:pPr>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E60DE"/>
    <w:multiLevelType w:val="hybridMultilevel"/>
    <w:tmpl w:val="C2328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3A17A2"/>
    <w:multiLevelType w:val="hybridMultilevel"/>
    <w:tmpl w:val="A4A01C0E"/>
    <w:lvl w:ilvl="0" w:tplc="A6604704">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35D7FF5"/>
    <w:multiLevelType w:val="hybridMultilevel"/>
    <w:tmpl w:val="2FB22CA8"/>
    <w:lvl w:ilvl="0" w:tplc="AC74933A">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265EF6"/>
    <w:multiLevelType w:val="hybridMultilevel"/>
    <w:tmpl w:val="4052D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77B7240"/>
    <w:multiLevelType w:val="hybridMultilevel"/>
    <w:tmpl w:val="984652E8"/>
    <w:lvl w:ilvl="0" w:tplc="1DBAD10E">
      <w:start w:val="1"/>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7" w15:restartNumberingAfterBreak="0">
    <w:nsid w:val="4C6C0423"/>
    <w:multiLevelType w:val="hybridMultilevel"/>
    <w:tmpl w:val="4052D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F0E153C"/>
    <w:multiLevelType w:val="hybridMultilevel"/>
    <w:tmpl w:val="4052DC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38133AB"/>
    <w:multiLevelType w:val="hybridMultilevel"/>
    <w:tmpl w:val="A006B176"/>
    <w:lvl w:ilvl="0" w:tplc="D826A22A">
      <w:start w:val="1"/>
      <w:numFmt w:val="decimal"/>
      <w:lvlText w:val="%1."/>
      <w:lvlJc w:val="left"/>
      <w:pPr>
        <w:ind w:left="360" w:hanging="360"/>
      </w:pPr>
      <w:rPr>
        <w:rFonts w:hint="default"/>
        <w:b w:val="0"/>
        <w:color w:val="auto"/>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539831E7"/>
    <w:multiLevelType w:val="hybridMultilevel"/>
    <w:tmpl w:val="45F67406"/>
    <w:lvl w:ilvl="0" w:tplc="6B2620E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1" w15:restartNumberingAfterBreak="0">
    <w:nsid w:val="58F56E49"/>
    <w:multiLevelType w:val="hybridMultilevel"/>
    <w:tmpl w:val="E43C8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0710FC"/>
    <w:multiLevelType w:val="hybridMultilevel"/>
    <w:tmpl w:val="7320F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FC5552"/>
    <w:multiLevelType w:val="hybridMultilevel"/>
    <w:tmpl w:val="E50EEE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4EB5293"/>
    <w:multiLevelType w:val="hybridMultilevel"/>
    <w:tmpl w:val="2F8A2654"/>
    <w:lvl w:ilvl="0" w:tplc="FDA8D25C">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566CA2"/>
    <w:multiLevelType w:val="hybridMultilevel"/>
    <w:tmpl w:val="7B9C7F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9287817"/>
    <w:multiLevelType w:val="hybridMultilevel"/>
    <w:tmpl w:val="E50EEE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A2D1666"/>
    <w:multiLevelType w:val="hybridMultilevel"/>
    <w:tmpl w:val="E50EEE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BC821D8"/>
    <w:multiLevelType w:val="hybridMultilevel"/>
    <w:tmpl w:val="DACE9A14"/>
    <w:lvl w:ilvl="0" w:tplc="AC74933A">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8B46745"/>
    <w:multiLevelType w:val="hybridMultilevel"/>
    <w:tmpl w:val="DF7AE100"/>
    <w:lvl w:ilvl="0" w:tplc="6302D0E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0" w15:restartNumberingAfterBreak="0">
    <w:nsid w:val="7F2929ED"/>
    <w:multiLevelType w:val="hybridMultilevel"/>
    <w:tmpl w:val="655E50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8"/>
  </w:num>
  <w:num w:numId="2">
    <w:abstractNumId w:val="0"/>
  </w:num>
  <w:num w:numId="3">
    <w:abstractNumId w:val="24"/>
  </w:num>
  <w:num w:numId="4">
    <w:abstractNumId w:val="1"/>
  </w:num>
  <w:num w:numId="5">
    <w:abstractNumId w:val="25"/>
  </w:num>
  <w:num w:numId="6">
    <w:abstractNumId w:val="2"/>
  </w:num>
  <w:num w:numId="7">
    <w:abstractNumId w:val="21"/>
  </w:num>
  <w:num w:numId="8">
    <w:abstractNumId w:val="19"/>
  </w:num>
  <w:num w:numId="9">
    <w:abstractNumId w:val="10"/>
  </w:num>
  <w:num w:numId="10">
    <w:abstractNumId w:val="5"/>
  </w:num>
  <w:num w:numId="11">
    <w:abstractNumId w:val="4"/>
  </w:num>
  <w:num w:numId="12">
    <w:abstractNumId w:val="20"/>
  </w:num>
  <w:num w:numId="13">
    <w:abstractNumId w:val="9"/>
  </w:num>
  <w:num w:numId="14">
    <w:abstractNumId w:val="29"/>
  </w:num>
  <w:num w:numId="15">
    <w:abstractNumId w:val="16"/>
  </w:num>
  <w:num w:numId="16">
    <w:abstractNumId w:val="3"/>
  </w:num>
  <w:num w:numId="17">
    <w:abstractNumId w:val="11"/>
  </w:num>
  <w:num w:numId="18">
    <w:abstractNumId w:val="28"/>
  </w:num>
  <w:num w:numId="19">
    <w:abstractNumId w:val="15"/>
  </w:num>
  <w:num w:numId="20">
    <w:abstractNumId w:val="1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num>
  <w:num w:numId="25">
    <w:abstractNumId w:val="13"/>
  </w:num>
  <w:num w:numId="26">
    <w:abstractNumId w:val="8"/>
  </w:num>
  <w:num w:numId="27">
    <w:abstractNumId w:val="23"/>
  </w:num>
  <w:num w:numId="28">
    <w:abstractNumId w:val="30"/>
  </w:num>
  <w:num w:numId="29">
    <w:abstractNumId w:val="6"/>
  </w:num>
  <w:num w:numId="30">
    <w:abstractNumId w:val="26"/>
  </w:num>
  <w:num w:numId="31">
    <w:abstractNumId w:val="27"/>
  </w:num>
  <w:num w:numId="32">
    <w:abstractNumId w:val="17"/>
  </w:num>
  <w:num w:numId="33">
    <w:abstractNumId w:val="18"/>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18"/>
    <w:rsid w:val="00000772"/>
    <w:rsid w:val="00002A34"/>
    <w:rsid w:val="00003B89"/>
    <w:rsid w:val="0000511E"/>
    <w:rsid w:val="0001451E"/>
    <w:rsid w:val="0001785D"/>
    <w:rsid w:val="000240DB"/>
    <w:rsid w:val="000245EE"/>
    <w:rsid w:val="000363C2"/>
    <w:rsid w:val="00037576"/>
    <w:rsid w:val="000406BF"/>
    <w:rsid w:val="00042A87"/>
    <w:rsid w:val="000509BD"/>
    <w:rsid w:val="00054A6A"/>
    <w:rsid w:val="00054AD5"/>
    <w:rsid w:val="000615FC"/>
    <w:rsid w:val="00061AFB"/>
    <w:rsid w:val="0006237B"/>
    <w:rsid w:val="000676BC"/>
    <w:rsid w:val="00067F84"/>
    <w:rsid w:val="0007112C"/>
    <w:rsid w:val="00074B05"/>
    <w:rsid w:val="00075F95"/>
    <w:rsid w:val="00080904"/>
    <w:rsid w:val="0008217B"/>
    <w:rsid w:val="00083758"/>
    <w:rsid w:val="00087652"/>
    <w:rsid w:val="000919F5"/>
    <w:rsid w:val="00097C11"/>
    <w:rsid w:val="000A5148"/>
    <w:rsid w:val="000A7279"/>
    <w:rsid w:val="000A7F3B"/>
    <w:rsid w:val="000B7460"/>
    <w:rsid w:val="000C1F11"/>
    <w:rsid w:val="000C3539"/>
    <w:rsid w:val="000C4D82"/>
    <w:rsid w:val="000D2817"/>
    <w:rsid w:val="000D2AB8"/>
    <w:rsid w:val="000E3AEE"/>
    <w:rsid w:val="000F48AB"/>
    <w:rsid w:val="000F5B53"/>
    <w:rsid w:val="000F6471"/>
    <w:rsid w:val="001020DD"/>
    <w:rsid w:val="0010550C"/>
    <w:rsid w:val="00106A71"/>
    <w:rsid w:val="0012026F"/>
    <w:rsid w:val="00120C74"/>
    <w:rsid w:val="00120EAD"/>
    <w:rsid w:val="001307CC"/>
    <w:rsid w:val="001313BA"/>
    <w:rsid w:val="0013583E"/>
    <w:rsid w:val="001358A7"/>
    <w:rsid w:val="00135BA7"/>
    <w:rsid w:val="0013691C"/>
    <w:rsid w:val="00142820"/>
    <w:rsid w:val="00142B13"/>
    <w:rsid w:val="00153802"/>
    <w:rsid w:val="00161D89"/>
    <w:rsid w:val="00162B4D"/>
    <w:rsid w:val="0016717C"/>
    <w:rsid w:val="001672C9"/>
    <w:rsid w:val="00176509"/>
    <w:rsid w:val="00176A4F"/>
    <w:rsid w:val="00177BBC"/>
    <w:rsid w:val="00183AA9"/>
    <w:rsid w:val="00183C4E"/>
    <w:rsid w:val="00184632"/>
    <w:rsid w:val="001852A7"/>
    <w:rsid w:val="0018604C"/>
    <w:rsid w:val="001864F5"/>
    <w:rsid w:val="001874DD"/>
    <w:rsid w:val="00192F27"/>
    <w:rsid w:val="00196799"/>
    <w:rsid w:val="001A0B7E"/>
    <w:rsid w:val="001A243A"/>
    <w:rsid w:val="001A2AD5"/>
    <w:rsid w:val="001A3AC6"/>
    <w:rsid w:val="001A78E1"/>
    <w:rsid w:val="001B62B3"/>
    <w:rsid w:val="001D11C5"/>
    <w:rsid w:val="001D2BA0"/>
    <w:rsid w:val="001D3058"/>
    <w:rsid w:val="001E0722"/>
    <w:rsid w:val="001E336D"/>
    <w:rsid w:val="001E6EC2"/>
    <w:rsid w:val="001F6A09"/>
    <w:rsid w:val="002023B6"/>
    <w:rsid w:val="00204EA4"/>
    <w:rsid w:val="0020609A"/>
    <w:rsid w:val="0020685C"/>
    <w:rsid w:val="00210AB2"/>
    <w:rsid w:val="0021127A"/>
    <w:rsid w:val="00214738"/>
    <w:rsid w:val="0021546E"/>
    <w:rsid w:val="00222EAE"/>
    <w:rsid w:val="00225610"/>
    <w:rsid w:val="00225B4B"/>
    <w:rsid w:val="00231656"/>
    <w:rsid w:val="002328C0"/>
    <w:rsid w:val="00236E90"/>
    <w:rsid w:val="00246191"/>
    <w:rsid w:val="00247D74"/>
    <w:rsid w:val="00253A8C"/>
    <w:rsid w:val="00255C54"/>
    <w:rsid w:val="00262893"/>
    <w:rsid w:val="002637A9"/>
    <w:rsid w:val="0026764D"/>
    <w:rsid w:val="0026788D"/>
    <w:rsid w:val="002710F3"/>
    <w:rsid w:val="00280E2B"/>
    <w:rsid w:val="00285002"/>
    <w:rsid w:val="00287991"/>
    <w:rsid w:val="002976F3"/>
    <w:rsid w:val="002A248D"/>
    <w:rsid w:val="002A3930"/>
    <w:rsid w:val="002B1B4C"/>
    <w:rsid w:val="002B70D4"/>
    <w:rsid w:val="002C6EC3"/>
    <w:rsid w:val="002C7762"/>
    <w:rsid w:val="002D663F"/>
    <w:rsid w:val="002E047D"/>
    <w:rsid w:val="002E0F38"/>
    <w:rsid w:val="002E109C"/>
    <w:rsid w:val="002E111C"/>
    <w:rsid w:val="002E2CF7"/>
    <w:rsid w:val="002E5071"/>
    <w:rsid w:val="002F12FD"/>
    <w:rsid w:val="002F1DF1"/>
    <w:rsid w:val="0031048A"/>
    <w:rsid w:val="00314EB8"/>
    <w:rsid w:val="00322C0F"/>
    <w:rsid w:val="00324856"/>
    <w:rsid w:val="003250B9"/>
    <w:rsid w:val="00325C70"/>
    <w:rsid w:val="0033065A"/>
    <w:rsid w:val="00331CBC"/>
    <w:rsid w:val="003321C1"/>
    <w:rsid w:val="00337DF5"/>
    <w:rsid w:val="00340CD2"/>
    <w:rsid w:val="00341E9B"/>
    <w:rsid w:val="00342DF8"/>
    <w:rsid w:val="0034527D"/>
    <w:rsid w:val="00353230"/>
    <w:rsid w:val="003557B8"/>
    <w:rsid w:val="0036525B"/>
    <w:rsid w:val="00372243"/>
    <w:rsid w:val="00375788"/>
    <w:rsid w:val="00375831"/>
    <w:rsid w:val="003758D7"/>
    <w:rsid w:val="00375B18"/>
    <w:rsid w:val="0037729C"/>
    <w:rsid w:val="00381D3B"/>
    <w:rsid w:val="0038570C"/>
    <w:rsid w:val="00390F40"/>
    <w:rsid w:val="00394415"/>
    <w:rsid w:val="00394B73"/>
    <w:rsid w:val="003A2C67"/>
    <w:rsid w:val="003B0C13"/>
    <w:rsid w:val="003C1184"/>
    <w:rsid w:val="003C1958"/>
    <w:rsid w:val="003C37FF"/>
    <w:rsid w:val="003D2EDC"/>
    <w:rsid w:val="003D3DDF"/>
    <w:rsid w:val="003D5512"/>
    <w:rsid w:val="003D656F"/>
    <w:rsid w:val="003E2E32"/>
    <w:rsid w:val="003E3FC0"/>
    <w:rsid w:val="003E5339"/>
    <w:rsid w:val="003E5ABF"/>
    <w:rsid w:val="003E6AD5"/>
    <w:rsid w:val="003F0E2C"/>
    <w:rsid w:val="003F2F63"/>
    <w:rsid w:val="003F3FE7"/>
    <w:rsid w:val="0040236E"/>
    <w:rsid w:val="00404FEA"/>
    <w:rsid w:val="00405484"/>
    <w:rsid w:val="00410F54"/>
    <w:rsid w:val="00413924"/>
    <w:rsid w:val="00416E2E"/>
    <w:rsid w:val="00421F7F"/>
    <w:rsid w:val="00425EA8"/>
    <w:rsid w:val="00430AA1"/>
    <w:rsid w:val="004344D9"/>
    <w:rsid w:val="0043779A"/>
    <w:rsid w:val="004416CB"/>
    <w:rsid w:val="0044229A"/>
    <w:rsid w:val="0044312D"/>
    <w:rsid w:val="004456D9"/>
    <w:rsid w:val="004542CC"/>
    <w:rsid w:val="00456ADD"/>
    <w:rsid w:val="004707AA"/>
    <w:rsid w:val="00471ADB"/>
    <w:rsid w:val="004818F3"/>
    <w:rsid w:val="00482603"/>
    <w:rsid w:val="0048670C"/>
    <w:rsid w:val="0049154B"/>
    <w:rsid w:val="004930F2"/>
    <w:rsid w:val="00494608"/>
    <w:rsid w:val="00494816"/>
    <w:rsid w:val="004964FC"/>
    <w:rsid w:val="004A7C2C"/>
    <w:rsid w:val="004B275A"/>
    <w:rsid w:val="004B4F28"/>
    <w:rsid w:val="004D22D1"/>
    <w:rsid w:val="004E14DD"/>
    <w:rsid w:val="004E2660"/>
    <w:rsid w:val="004E459D"/>
    <w:rsid w:val="004E77F1"/>
    <w:rsid w:val="004F4F71"/>
    <w:rsid w:val="00501760"/>
    <w:rsid w:val="00506FAC"/>
    <w:rsid w:val="005076A5"/>
    <w:rsid w:val="00512876"/>
    <w:rsid w:val="00514036"/>
    <w:rsid w:val="0052498A"/>
    <w:rsid w:val="00527F5C"/>
    <w:rsid w:val="00532097"/>
    <w:rsid w:val="00533984"/>
    <w:rsid w:val="00535FF8"/>
    <w:rsid w:val="005377E0"/>
    <w:rsid w:val="00537819"/>
    <w:rsid w:val="005408AE"/>
    <w:rsid w:val="00545027"/>
    <w:rsid w:val="00546259"/>
    <w:rsid w:val="005505FA"/>
    <w:rsid w:val="00552611"/>
    <w:rsid w:val="00564361"/>
    <w:rsid w:val="00565426"/>
    <w:rsid w:val="00566A39"/>
    <w:rsid w:val="00567225"/>
    <w:rsid w:val="00573B91"/>
    <w:rsid w:val="00576201"/>
    <w:rsid w:val="00577A1B"/>
    <w:rsid w:val="005810CA"/>
    <w:rsid w:val="00581B5A"/>
    <w:rsid w:val="00583A4F"/>
    <w:rsid w:val="00583E5E"/>
    <w:rsid w:val="00584BA2"/>
    <w:rsid w:val="0058748D"/>
    <w:rsid w:val="005979F2"/>
    <w:rsid w:val="005A3707"/>
    <w:rsid w:val="005C1503"/>
    <w:rsid w:val="005D3580"/>
    <w:rsid w:val="005D74D5"/>
    <w:rsid w:val="005E0C0C"/>
    <w:rsid w:val="005E7D79"/>
    <w:rsid w:val="005F5830"/>
    <w:rsid w:val="005F5CAB"/>
    <w:rsid w:val="005F5DC3"/>
    <w:rsid w:val="0060176C"/>
    <w:rsid w:val="00601E48"/>
    <w:rsid w:val="006052F0"/>
    <w:rsid w:val="0060541B"/>
    <w:rsid w:val="00611AF3"/>
    <w:rsid w:val="00626ADD"/>
    <w:rsid w:val="0062759D"/>
    <w:rsid w:val="00627C96"/>
    <w:rsid w:val="006300E2"/>
    <w:rsid w:val="006304F1"/>
    <w:rsid w:val="006464EA"/>
    <w:rsid w:val="00647D2E"/>
    <w:rsid w:val="00655FE2"/>
    <w:rsid w:val="006563CF"/>
    <w:rsid w:val="00657073"/>
    <w:rsid w:val="00657C26"/>
    <w:rsid w:val="00676F1A"/>
    <w:rsid w:val="006851E3"/>
    <w:rsid w:val="00685DB4"/>
    <w:rsid w:val="00685F60"/>
    <w:rsid w:val="00687F1E"/>
    <w:rsid w:val="00691C1D"/>
    <w:rsid w:val="00693D07"/>
    <w:rsid w:val="00694B6F"/>
    <w:rsid w:val="0069571D"/>
    <w:rsid w:val="006A2900"/>
    <w:rsid w:val="006C1238"/>
    <w:rsid w:val="006C1BAC"/>
    <w:rsid w:val="006C3CBB"/>
    <w:rsid w:val="006C4032"/>
    <w:rsid w:val="006D4BA9"/>
    <w:rsid w:val="006D5E0E"/>
    <w:rsid w:val="006D5EB5"/>
    <w:rsid w:val="006D5F3C"/>
    <w:rsid w:val="006E434F"/>
    <w:rsid w:val="006E495F"/>
    <w:rsid w:val="006F1B80"/>
    <w:rsid w:val="006F2F12"/>
    <w:rsid w:val="0071203A"/>
    <w:rsid w:val="00713189"/>
    <w:rsid w:val="007149D2"/>
    <w:rsid w:val="007171E2"/>
    <w:rsid w:val="007247BD"/>
    <w:rsid w:val="0072551A"/>
    <w:rsid w:val="007303D5"/>
    <w:rsid w:val="00730A5B"/>
    <w:rsid w:val="00730FFD"/>
    <w:rsid w:val="007434A3"/>
    <w:rsid w:val="00751A94"/>
    <w:rsid w:val="00751FD3"/>
    <w:rsid w:val="00754972"/>
    <w:rsid w:val="00765043"/>
    <w:rsid w:val="00765AAA"/>
    <w:rsid w:val="00774419"/>
    <w:rsid w:val="00775E0B"/>
    <w:rsid w:val="007762BD"/>
    <w:rsid w:val="00783B03"/>
    <w:rsid w:val="00791E2C"/>
    <w:rsid w:val="007A005C"/>
    <w:rsid w:val="007B5660"/>
    <w:rsid w:val="007B5979"/>
    <w:rsid w:val="007C213E"/>
    <w:rsid w:val="007C3DBA"/>
    <w:rsid w:val="007C448D"/>
    <w:rsid w:val="007C79D4"/>
    <w:rsid w:val="007D7EE9"/>
    <w:rsid w:val="007E1F11"/>
    <w:rsid w:val="007E23D0"/>
    <w:rsid w:val="007E4186"/>
    <w:rsid w:val="007E547B"/>
    <w:rsid w:val="007F084E"/>
    <w:rsid w:val="007F1A0E"/>
    <w:rsid w:val="007F2A67"/>
    <w:rsid w:val="007F4588"/>
    <w:rsid w:val="007F4C1F"/>
    <w:rsid w:val="007F59DA"/>
    <w:rsid w:val="0080649A"/>
    <w:rsid w:val="00811586"/>
    <w:rsid w:val="00812037"/>
    <w:rsid w:val="00815933"/>
    <w:rsid w:val="00816BFD"/>
    <w:rsid w:val="0082062A"/>
    <w:rsid w:val="00826748"/>
    <w:rsid w:val="008300DE"/>
    <w:rsid w:val="00830E5B"/>
    <w:rsid w:val="00834108"/>
    <w:rsid w:val="00835278"/>
    <w:rsid w:val="00836A2A"/>
    <w:rsid w:val="00841002"/>
    <w:rsid w:val="00844E18"/>
    <w:rsid w:val="008454B2"/>
    <w:rsid w:val="00845F41"/>
    <w:rsid w:val="00846ADE"/>
    <w:rsid w:val="008520D5"/>
    <w:rsid w:val="00856B79"/>
    <w:rsid w:val="00862A78"/>
    <w:rsid w:val="0087160F"/>
    <w:rsid w:val="00873313"/>
    <w:rsid w:val="008757C1"/>
    <w:rsid w:val="00881506"/>
    <w:rsid w:val="008A4865"/>
    <w:rsid w:val="008A7AC1"/>
    <w:rsid w:val="008A7B15"/>
    <w:rsid w:val="008A7B58"/>
    <w:rsid w:val="008B1366"/>
    <w:rsid w:val="008C1438"/>
    <w:rsid w:val="008C2C74"/>
    <w:rsid w:val="008C4048"/>
    <w:rsid w:val="008C552B"/>
    <w:rsid w:val="008C5C76"/>
    <w:rsid w:val="008C72C7"/>
    <w:rsid w:val="008E7C14"/>
    <w:rsid w:val="008F60F8"/>
    <w:rsid w:val="008F6849"/>
    <w:rsid w:val="00902D66"/>
    <w:rsid w:val="00904067"/>
    <w:rsid w:val="00904693"/>
    <w:rsid w:val="00913303"/>
    <w:rsid w:val="00933144"/>
    <w:rsid w:val="0094018C"/>
    <w:rsid w:val="009411B6"/>
    <w:rsid w:val="00943FF9"/>
    <w:rsid w:val="00953D0D"/>
    <w:rsid w:val="00960C93"/>
    <w:rsid w:val="0096353E"/>
    <w:rsid w:val="00966160"/>
    <w:rsid w:val="00967064"/>
    <w:rsid w:val="00970769"/>
    <w:rsid w:val="009736ED"/>
    <w:rsid w:val="00986ECA"/>
    <w:rsid w:val="009932AF"/>
    <w:rsid w:val="00997704"/>
    <w:rsid w:val="009A4A06"/>
    <w:rsid w:val="009A55C4"/>
    <w:rsid w:val="009B2D0F"/>
    <w:rsid w:val="009B45B0"/>
    <w:rsid w:val="009C075B"/>
    <w:rsid w:val="009C3D99"/>
    <w:rsid w:val="009D0B54"/>
    <w:rsid w:val="009D2288"/>
    <w:rsid w:val="009D30C8"/>
    <w:rsid w:val="009D4FFA"/>
    <w:rsid w:val="009D77A7"/>
    <w:rsid w:val="009E22BF"/>
    <w:rsid w:val="009F052E"/>
    <w:rsid w:val="009F18A9"/>
    <w:rsid w:val="009F6B92"/>
    <w:rsid w:val="00A0049D"/>
    <w:rsid w:val="00A00B80"/>
    <w:rsid w:val="00A112C4"/>
    <w:rsid w:val="00A122B9"/>
    <w:rsid w:val="00A1648E"/>
    <w:rsid w:val="00A24D95"/>
    <w:rsid w:val="00A3027A"/>
    <w:rsid w:val="00A32BE6"/>
    <w:rsid w:val="00A374ED"/>
    <w:rsid w:val="00A41E31"/>
    <w:rsid w:val="00A42289"/>
    <w:rsid w:val="00A43D52"/>
    <w:rsid w:val="00A44468"/>
    <w:rsid w:val="00A533DC"/>
    <w:rsid w:val="00A560D8"/>
    <w:rsid w:val="00A568A6"/>
    <w:rsid w:val="00A61D54"/>
    <w:rsid w:val="00A626AA"/>
    <w:rsid w:val="00A62A09"/>
    <w:rsid w:val="00A655EF"/>
    <w:rsid w:val="00A708AC"/>
    <w:rsid w:val="00A70EC9"/>
    <w:rsid w:val="00A747C9"/>
    <w:rsid w:val="00A75861"/>
    <w:rsid w:val="00A808DE"/>
    <w:rsid w:val="00A819A8"/>
    <w:rsid w:val="00A82F24"/>
    <w:rsid w:val="00A85AA0"/>
    <w:rsid w:val="00A867FE"/>
    <w:rsid w:val="00A90A11"/>
    <w:rsid w:val="00A94E7B"/>
    <w:rsid w:val="00A96198"/>
    <w:rsid w:val="00AA0308"/>
    <w:rsid w:val="00AA7CEB"/>
    <w:rsid w:val="00AB094F"/>
    <w:rsid w:val="00AB1BD2"/>
    <w:rsid w:val="00AB3849"/>
    <w:rsid w:val="00AB3F4F"/>
    <w:rsid w:val="00AB50C1"/>
    <w:rsid w:val="00AB7DF2"/>
    <w:rsid w:val="00AD356A"/>
    <w:rsid w:val="00AD4787"/>
    <w:rsid w:val="00AD4D5B"/>
    <w:rsid w:val="00AD79E0"/>
    <w:rsid w:val="00AD7D31"/>
    <w:rsid w:val="00AE4430"/>
    <w:rsid w:val="00AE525C"/>
    <w:rsid w:val="00AE5D68"/>
    <w:rsid w:val="00AE5E68"/>
    <w:rsid w:val="00AF1128"/>
    <w:rsid w:val="00AF245F"/>
    <w:rsid w:val="00AF434B"/>
    <w:rsid w:val="00B03E3E"/>
    <w:rsid w:val="00B07C0F"/>
    <w:rsid w:val="00B14436"/>
    <w:rsid w:val="00B307D8"/>
    <w:rsid w:val="00B30D1E"/>
    <w:rsid w:val="00B43642"/>
    <w:rsid w:val="00B53897"/>
    <w:rsid w:val="00B562E0"/>
    <w:rsid w:val="00B57B9D"/>
    <w:rsid w:val="00B71C79"/>
    <w:rsid w:val="00B74332"/>
    <w:rsid w:val="00B745FE"/>
    <w:rsid w:val="00B7638B"/>
    <w:rsid w:val="00B81CCB"/>
    <w:rsid w:val="00B86010"/>
    <w:rsid w:val="00B90143"/>
    <w:rsid w:val="00B90CA9"/>
    <w:rsid w:val="00B94EE9"/>
    <w:rsid w:val="00B94F6F"/>
    <w:rsid w:val="00BA282F"/>
    <w:rsid w:val="00BA623F"/>
    <w:rsid w:val="00BA7B63"/>
    <w:rsid w:val="00BB17C5"/>
    <w:rsid w:val="00BB1F55"/>
    <w:rsid w:val="00BB7F78"/>
    <w:rsid w:val="00BC747C"/>
    <w:rsid w:val="00BD09F2"/>
    <w:rsid w:val="00BD3C37"/>
    <w:rsid w:val="00BD4AE6"/>
    <w:rsid w:val="00BD5377"/>
    <w:rsid w:val="00BD552C"/>
    <w:rsid w:val="00BE4D30"/>
    <w:rsid w:val="00BE4F57"/>
    <w:rsid w:val="00BE54F2"/>
    <w:rsid w:val="00BE5555"/>
    <w:rsid w:val="00BE675D"/>
    <w:rsid w:val="00BF5D32"/>
    <w:rsid w:val="00C00637"/>
    <w:rsid w:val="00C0464B"/>
    <w:rsid w:val="00C05277"/>
    <w:rsid w:val="00C05D21"/>
    <w:rsid w:val="00C14672"/>
    <w:rsid w:val="00C155AE"/>
    <w:rsid w:val="00C155D9"/>
    <w:rsid w:val="00C276DE"/>
    <w:rsid w:val="00C27B7C"/>
    <w:rsid w:val="00C3231E"/>
    <w:rsid w:val="00C35B4D"/>
    <w:rsid w:val="00C37501"/>
    <w:rsid w:val="00C41C68"/>
    <w:rsid w:val="00C4350A"/>
    <w:rsid w:val="00C47403"/>
    <w:rsid w:val="00C47911"/>
    <w:rsid w:val="00C5091B"/>
    <w:rsid w:val="00C618AC"/>
    <w:rsid w:val="00C64A45"/>
    <w:rsid w:val="00C652C1"/>
    <w:rsid w:val="00C6539C"/>
    <w:rsid w:val="00C7575C"/>
    <w:rsid w:val="00C81538"/>
    <w:rsid w:val="00C85FD6"/>
    <w:rsid w:val="00C8773E"/>
    <w:rsid w:val="00C96523"/>
    <w:rsid w:val="00CA4036"/>
    <w:rsid w:val="00CB3DD3"/>
    <w:rsid w:val="00CC6A28"/>
    <w:rsid w:val="00CD1222"/>
    <w:rsid w:val="00CD6A2D"/>
    <w:rsid w:val="00CE284A"/>
    <w:rsid w:val="00CE46EF"/>
    <w:rsid w:val="00CE574A"/>
    <w:rsid w:val="00CE581B"/>
    <w:rsid w:val="00CE7235"/>
    <w:rsid w:val="00CE7314"/>
    <w:rsid w:val="00CF003F"/>
    <w:rsid w:val="00CF1850"/>
    <w:rsid w:val="00CF2016"/>
    <w:rsid w:val="00CF2559"/>
    <w:rsid w:val="00CF39BB"/>
    <w:rsid w:val="00CF3D60"/>
    <w:rsid w:val="00CF4FA7"/>
    <w:rsid w:val="00CF50EB"/>
    <w:rsid w:val="00D04A4E"/>
    <w:rsid w:val="00D12DAE"/>
    <w:rsid w:val="00D13485"/>
    <w:rsid w:val="00D150A9"/>
    <w:rsid w:val="00D15EBB"/>
    <w:rsid w:val="00D21029"/>
    <w:rsid w:val="00D21FA0"/>
    <w:rsid w:val="00D26B90"/>
    <w:rsid w:val="00D322D3"/>
    <w:rsid w:val="00D350B5"/>
    <w:rsid w:val="00D37D38"/>
    <w:rsid w:val="00D43F60"/>
    <w:rsid w:val="00D456A0"/>
    <w:rsid w:val="00D45AC2"/>
    <w:rsid w:val="00D4731F"/>
    <w:rsid w:val="00D50315"/>
    <w:rsid w:val="00D52CB4"/>
    <w:rsid w:val="00D54399"/>
    <w:rsid w:val="00D55FA1"/>
    <w:rsid w:val="00D60B1B"/>
    <w:rsid w:val="00D644C0"/>
    <w:rsid w:val="00D66460"/>
    <w:rsid w:val="00D67D8E"/>
    <w:rsid w:val="00D73457"/>
    <w:rsid w:val="00D761B7"/>
    <w:rsid w:val="00D859D3"/>
    <w:rsid w:val="00D85E0D"/>
    <w:rsid w:val="00D86BC4"/>
    <w:rsid w:val="00D87B34"/>
    <w:rsid w:val="00D87E82"/>
    <w:rsid w:val="00D9096B"/>
    <w:rsid w:val="00D91298"/>
    <w:rsid w:val="00DA0B71"/>
    <w:rsid w:val="00DA1208"/>
    <w:rsid w:val="00DA2DD5"/>
    <w:rsid w:val="00DA7B63"/>
    <w:rsid w:val="00DA7C67"/>
    <w:rsid w:val="00DB15EC"/>
    <w:rsid w:val="00DB4651"/>
    <w:rsid w:val="00DC0033"/>
    <w:rsid w:val="00DC3AA0"/>
    <w:rsid w:val="00DC6CBC"/>
    <w:rsid w:val="00DD34AD"/>
    <w:rsid w:val="00DD3E0D"/>
    <w:rsid w:val="00DD5E12"/>
    <w:rsid w:val="00DD734E"/>
    <w:rsid w:val="00DE05BC"/>
    <w:rsid w:val="00DE08FF"/>
    <w:rsid w:val="00DF0426"/>
    <w:rsid w:val="00DF64F2"/>
    <w:rsid w:val="00E05D39"/>
    <w:rsid w:val="00E06DF9"/>
    <w:rsid w:val="00E148C2"/>
    <w:rsid w:val="00E17675"/>
    <w:rsid w:val="00E213CE"/>
    <w:rsid w:val="00E21B92"/>
    <w:rsid w:val="00E23872"/>
    <w:rsid w:val="00E2685C"/>
    <w:rsid w:val="00E30B7B"/>
    <w:rsid w:val="00E35E45"/>
    <w:rsid w:val="00E36581"/>
    <w:rsid w:val="00E42FA1"/>
    <w:rsid w:val="00E440AF"/>
    <w:rsid w:val="00E45DB4"/>
    <w:rsid w:val="00E46FFC"/>
    <w:rsid w:val="00E5398E"/>
    <w:rsid w:val="00E54730"/>
    <w:rsid w:val="00E60A80"/>
    <w:rsid w:val="00E66AAD"/>
    <w:rsid w:val="00E66C95"/>
    <w:rsid w:val="00E67609"/>
    <w:rsid w:val="00E73555"/>
    <w:rsid w:val="00E74BE6"/>
    <w:rsid w:val="00E77C32"/>
    <w:rsid w:val="00E94D2A"/>
    <w:rsid w:val="00E96CF7"/>
    <w:rsid w:val="00EA01D3"/>
    <w:rsid w:val="00EA1ED6"/>
    <w:rsid w:val="00EA30B2"/>
    <w:rsid w:val="00EB057B"/>
    <w:rsid w:val="00EC1D14"/>
    <w:rsid w:val="00ED07DE"/>
    <w:rsid w:val="00ED2DD9"/>
    <w:rsid w:val="00ED6A85"/>
    <w:rsid w:val="00EF5880"/>
    <w:rsid w:val="00EF5BEC"/>
    <w:rsid w:val="00EF7D07"/>
    <w:rsid w:val="00F03931"/>
    <w:rsid w:val="00F1130B"/>
    <w:rsid w:val="00F20AE1"/>
    <w:rsid w:val="00F359D8"/>
    <w:rsid w:val="00F36981"/>
    <w:rsid w:val="00F37428"/>
    <w:rsid w:val="00F41832"/>
    <w:rsid w:val="00F41BA6"/>
    <w:rsid w:val="00F452E0"/>
    <w:rsid w:val="00F46B2D"/>
    <w:rsid w:val="00F47CE1"/>
    <w:rsid w:val="00F5345C"/>
    <w:rsid w:val="00F54DAF"/>
    <w:rsid w:val="00F61156"/>
    <w:rsid w:val="00F61C6F"/>
    <w:rsid w:val="00F61F6A"/>
    <w:rsid w:val="00F63EB7"/>
    <w:rsid w:val="00F7075A"/>
    <w:rsid w:val="00F75F7B"/>
    <w:rsid w:val="00F84CF2"/>
    <w:rsid w:val="00F87A38"/>
    <w:rsid w:val="00F912F3"/>
    <w:rsid w:val="00F9391D"/>
    <w:rsid w:val="00FA1AA2"/>
    <w:rsid w:val="00FA4925"/>
    <w:rsid w:val="00FA61BC"/>
    <w:rsid w:val="00FB4DDD"/>
    <w:rsid w:val="00FC3630"/>
    <w:rsid w:val="00FC57E5"/>
    <w:rsid w:val="00FD2623"/>
    <w:rsid w:val="00FE0E43"/>
    <w:rsid w:val="00FE2801"/>
    <w:rsid w:val="00FE48D6"/>
    <w:rsid w:val="00F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15998E"/>
  <w14:defaultImageDpi w14:val="0"/>
  <w15:docId w15:val="{C7A5008E-5BF2-46F0-BDE9-FD93C06B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link w:val="a6"/>
    <w:uiPriority w:val="34"/>
    <w:qFormat/>
    <w:rsid w:val="00583E5E"/>
    <w:pPr>
      <w:ind w:left="720"/>
    </w:pPr>
  </w:style>
  <w:style w:type="character" w:customStyle="1" w:styleId="s1">
    <w:name w:val="s1"/>
    <w:uiPriority w:val="99"/>
    <w:rsid w:val="00933144"/>
  </w:style>
  <w:style w:type="table" w:styleId="a7">
    <w:name w:val="Table Grid"/>
    <w:basedOn w:val="a1"/>
    <w:uiPriority w:val="99"/>
    <w:rsid w:val="00BD552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8F60F8"/>
    <w:rPr>
      <w:rFonts w:ascii="Segoe UI" w:hAnsi="Segoe UI" w:cs="Segoe UI"/>
      <w:sz w:val="18"/>
      <w:szCs w:val="18"/>
    </w:rPr>
  </w:style>
  <w:style w:type="character" w:customStyle="1" w:styleId="a9">
    <w:name w:val="Текст выноски Знак"/>
    <w:link w:val="a8"/>
    <w:uiPriority w:val="99"/>
    <w:semiHidden/>
    <w:locked/>
    <w:rsid w:val="008F60F8"/>
    <w:rPr>
      <w:rFonts w:ascii="Segoe UI" w:hAnsi="Segoe UI" w:cs="Segoe UI"/>
      <w:sz w:val="18"/>
      <w:szCs w:val="18"/>
      <w:lang w:val="x-none" w:eastAsia="en-US"/>
    </w:rPr>
  </w:style>
  <w:style w:type="character" w:styleId="aa">
    <w:name w:val="footnote reference"/>
    <w:uiPriority w:val="99"/>
    <w:semiHidden/>
    <w:rsid w:val="00142B13"/>
    <w:rPr>
      <w:rFonts w:cs="Times New Roman"/>
      <w:vertAlign w:val="superscript"/>
    </w:rPr>
  </w:style>
  <w:style w:type="paragraph" w:styleId="ab">
    <w:name w:val="footer"/>
    <w:basedOn w:val="a"/>
    <w:link w:val="ac"/>
    <w:uiPriority w:val="99"/>
    <w:rsid w:val="00CF2559"/>
    <w:pPr>
      <w:tabs>
        <w:tab w:val="center" w:pos="4680"/>
        <w:tab w:val="right" w:pos="9360"/>
      </w:tabs>
    </w:pPr>
  </w:style>
  <w:style w:type="character" w:customStyle="1" w:styleId="ac">
    <w:name w:val="Нижний колонтитул Знак"/>
    <w:link w:val="ab"/>
    <w:uiPriority w:val="99"/>
    <w:locked/>
    <w:rsid w:val="00CF2559"/>
    <w:rPr>
      <w:rFonts w:cs="Times New Roman"/>
      <w:sz w:val="24"/>
      <w:szCs w:val="24"/>
      <w:lang w:val="x-none" w:eastAsia="en-US"/>
    </w:rPr>
  </w:style>
  <w:style w:type="character" w:customStyle="1" w:styleId="ad">
    <w:name w:val="Текст сноски Знак"/>
    <w:aliases w:val="Podrozdział Знак1,Fußnote Знак1,Footnote Text_1 Знак,Знак12 Знак,Fu?note Знак,Podrozdział Знак Знак,Footnote Знак Знак,Fußnote Знак Знак,WB-Fußnotentext Знак Знак,WB-Fußnotentext Char Char Знак Знак,WB-Fußnotentext Char Char  Знак Знак"/>
    <w:link w:val="ae"/>
    <w:uiPriority w:val="99"/>
    <w:locked/>
    <w:rsid w:val="00142B13"/>
    <w:rPr>
      <w:rFonts w:cs="Times New Roman"/>
      <w:lang w:val="x-none" w:eastAsia="en-US"/>
    </w:rPr>
  </w:style>
  <w:style w:type="paragraph" w:styleId="af">
    <w:name w:val="header"/>
    <w:basedOn w:val="a"/>
    <w:link w:val="af0"/>
    <w:uiPriority w:val="99"/>
    <w:rsid w:val="00CF2559"/>
    <w:pPr>
      <w:tabs>
        <w:tab w:val="center" w:pos="4680"/>
        <w:tab w:val="right" w:pos="9360"/>
      </w:tabs>
    </w:pPr>
  </w:style>
  <w:style w:type="character" w:customStyle="1" w:styleId="af0">
    <w:name w:val="Верхний колонтитул Знак"/>
    <w:link w:val="af"/>
    <w:uiPriority w:val="99"/>
    <w:locked/>
    <w:rsid w:val="00CF2559"/>
    <w:rPr>
      <w:rFonts w:cs="Times New Roman"/>
      <w:sz w:val="24"/>
      <w:szCs w:val="24"/>
      <w:lang w:val="x-none" w:eastAsia="en-US"/>
    </w:rPr>
  </w:style>
  <w:style w:type="character" w:styleId="af1">
    <w:name w:val="FollowedHyperlink"/>
    <w:uiPriority w:val="99"/>
    <w:semiHidden/>
    <w:rsid w:val="008C552B"/>
    <w:rPr>
      <w:rFonts w:cs="Times New Roman"/>
      <w:color w:val="800080"/>
      <w:u w:val="single"/>
    </w:rPr>
  </w:style>
  <w:style w:type="paragraph" w:styleId="ae">
    <w:name w:val="footnote text"/>
    <w:aliases w:val="Podrozdział,Fußnote,Footnote Text_1,Знак12,Fu?note,Podrozdział Знак,Footnote Знак,Fußnote Знак,WB-Fußnotentext Знак,WB-Fußnotentext Char Char Знак,WB-Fußnotentext Char Char  Знак,Текст сноски-FN Знак"/>
    <w:basedOn w:val="a"/>
    <w:link w:val="ad"/>
    <w:uiPriority w:val="99"/>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2">
    <w:name w:val="Strong"/>
    <w:uiPriority w:val="99"/>
    <w:qFormat/>
    <w:rsid w:val="005E7D79"/>
    <w:rPr>
      <w:rFonts w:cs="Times New Roman"/>
      <w:b/>
      <w:bCs/>
    </w:rPr>
  </w:style>
  <w:style w:type="character" w:customStyle="1" w:styleId="21">
    <w:name w:val="Неразрешенное упоминание2"/>
    <w:uiPriority w:val="99"/>
    <w:semiHidden/>
    <w:unhideWhenUsed/>
    <w:rsid w:val="009D0B54"/>
    <w:rPr>
      <w:color w:val="605E5C"/>
      <w:shd w:val="clear" w:color="auto" w:fill="E1DFDD"/>
    </w:rPr>
  </w:style>
  <w:style w:type="paragraph" w:styleId="af3">
    <w:name w:val="Body Text Indent"/>
    <w:basedOn w:val="a"/>
    <w:link w:val="af4"/>
    <w:locked/>
    <w:rsid w:val="00D91298"/>
    <w:pPr>
      <w:suppressAutoHyphens/>
      <w:ind w:firstLine="295"/>
      <w:jc w:val="both"/>
    </w:pPr>
    <w:rPr>
      <w:rFonts w:eastAsia="Times New Roman"/>
      <w:sz w:val="19"/>
      <w:szCs w:val="19"/>
      <w:lang w:val="ru-RU" w:eastAsia="ar-SA"/>
    </w:rPr>
  </w:style>
  <w:style w:type="character" w:customStyle="1" w:styleId="af4">
    <w:name w:val="Основной текст с отступом Знак"/>
    <w:basedOn w:val="a0"/>
    <w:link w:val="af3"/>
    <w:rsid w:val="00D91298"/>
    <w:rPr>
      <w:rFonts w:eastAsia="Times New Roman"/>
      <w:sz w:val="19"/>
      <w:szCs w:val="19"/>
      <w:lang w:val="ru-RU" w:eastAsia="ar-SA"/>
    </w:rPr>
  </w:style>
  <w:style w:type="character" w:customStyle="1" w:styleId="apple-style-span">
    <w:name w:val="apple-style-span"/>
    <w:rsid w:val="003758D7"/>
  </w:style>
  <w:style w:type="paragraph" w:styleId="af5">
    <w:name w:val="endnote text"/>
    <w:basedOn w:val="a"/>
    <w:link w:val="af6"/>
    <w:locked/>
    <w:rsid w:val="00AB7DF2"/>
    <w:rPr>
      <w:rFonts w:ascii="Calibri" w:eastAsia="Times New Roman" w:hAnsi="Calibri"/>
      <w:sz w:val="20"/>
      <w:szCs w:val="20"/>
      <w:lang w:val="uk-UA" w:eastAsia="uk-UA"/>
    </w:rPr>
  </w:style>
  <w:style w:type="character" w:customStyle="1" w:styleId="af6">
    <w:name w:val="Текст концевой сноски Знак"/>
    <w:basedOn w:val="a0"/>
    <w:link w:val="af5"/>
    <w:rsid w:val="00AB7DF2"/>
    <w:rPr>
      <w:rFonts w:ascii="Calibri" w:eastAsia="Times New Roman" w:hAnsi="Calibri"/>
      <w:lang w:val="uk-UA" w:eastAsia="uk-UA"/>
    </w:rPr>
  </w:style>
  <w:style w:type="character" w:customStyle="1" w:styleId="rvts23">
    <w:name w:val="rvts23"/>
    <w:uiPriority w:val="99"/>
    <w:rsid w:val="00AB7DF2"/>
  </w:style>
  <w:style w:type="character" w:styleId="af7">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rsid w:val="00042A87"/>
  </w:style>
  <w:style w:type="paragraph" w:customStyle="1" w:styleId="Default">
    <w:name w:val="Default"/>
    <w:rsid w:val="007C448D"/>
    <w:pPr>
      <w:autoSpaceDE w:val="0"/>
      <w:autoSpaceDN w:val="0"/>
      <w:adjustRightInd w:val="0"/>
    </w:pPr>
    <w:rPr>
      <w:color w:val="000000"/>
      <w:sz w:val="24"/>
      <w:szCs w:val="24"/>
      <w:lang w:val="uk-UA"/>
    </w:rPr>
  </w:style>
  <w:style w:type="character" w:customStyle="1" w:styleId="A30">
    <w:name w:val="A3"/>
    <w:uiPriority w:val="99"/>
    <w:rsid w:val="007C448D"/>
    <w:rPr>
      <w:rFonts w:cs="Myriad Pro"/>
      <w:b/>
      <w:bCs/>
      <w:color w:val="000000"/>
      <w:sz w:val="30"/>
      <w:szCs w:val="30"/>
    </w:rPr>
  </w:style>
  <w:style w:type="paragraph" w:customStyle="1" w:styleId="Pa22">
    <w:name w:val="Pa22"/>
    <w:basedOn w:val="Default"/>
    <w:next w:val="Default"/>
    <w:uiPriority w:val="99"/>
    <w:rsid w:val="00E2685C"/>
    <w:pPr>
      <w:spacing w:line="191" w:lineRule="atLeast"/>
    </w:pPr>
    <w:rPr>
      <w:color w:val="auto"/>
    </w:rPr>
  </w:style>
  <w:style w:type="paragraph" w:customStyle="1" w:styleId="Pa24">
    <w:name w:val="Pa24"/>
    <w:basedOn w:val="Default"/>
    <w:next w:val="Default"/>
    <w:uiPriority w:val="99"/>
    <w:rsid w:val="00B94F6F"/>
    <w:pPr>
      <w:spacing w:line="231" w:lineRule="atLeast"/>
    </w:pPr>
    <w:rPr>
      <w:color w:val="auto"/>
    </w:rPr>
  </w:style>
  <w:style w:type="character" w:customStyle="1" w:styleId="A40">
    <w:name w:val="A4"/>
    <w:uiPriority w:val="99"/>
    <w:rsid w:val="00501760"/>
    <w:rPr>
      <w:rFonts w:cs="Myriad Pro"/>
      <w:b/>
      <w:bCs/>
      <w:color w:val="000000"/>
      <w:sz w:val="22"/>
      <w:szCs w:val="22"/>
    </w:rPr>
  </w:style>
  <w:style w:type="paragraph" w:customStyle="1" w:styleId="Pa3">
    <w:name w:val="Pa3"/>
    <w:basedOn w:val="Default"/>
    <w:next w:val="Default"/>
    <w:uiPriority w:val="99"/>
    <w:rsid w:val="00501760"/>
    <w:pPr>
      <w:spacing w:line="201" w:lineRule="atLeast"/>
    </w:pPr>
    <w:rPr>
      <w:rFonts w:ascii="Myriad Pro" w:hAnsi="Myriad Pro"/>
      <w:color w:val="auto"/>
    </w:rPr>
  </w:style>
  <w:style w:type="character" w:customStyle="1" w:styleId="A00">
    <w:name w:val="A0"/>
    <w:uiPriority w:val="99"/>
    <w:rsid w:val="00647D2E"/>
    <w:rPr>
      <w:rFonts w:cs="Minion Pro"/>
      <w:b/>
      <w:bCs/>
      <w:color w:val="000000"/>
      <w:sz w:val="16"/>
      <w:szCs w:val="16"/>
    </w:rPr>
  </w:style>
  <w:style w:type="character" w:customStyle="1" w:styleId="a6">
    <w:name w:val="Абзац списка Знак"/>
    <w:link w:val="a5"/>
    <w:uiPriority w:val="34"/>
    <w:locked/>
    <w:rsid w:val="00471ADB"/>
    <w:rPr>
      <w:sz w:val="24"/>
      <w:szCs w:val="24"/>
    </w:rPr>
  </w:style>
  <w:style w:type="character" w:customStyle="1" w:styleId="fontstyle01">
    <w:name w:val="fontstyle01"/>
    <w:basedOn w:val="a0"/>
    <w:rsid w:val="00471ADB"/>
    <w:rPr>
      <w:rFonts w:ascii="Times New Roman" w:hAnsi="Times New Roman" w:cs="Times New Roman" w:hint="default"/>
      <w:b w:val="0"/>
      <w:bCs w:val="0"/>
      <w:i w:val="0"/>
      <w:iCs w:val="0"/>
      <w:color w:val="000000"/>
      <w:sz w:val="20"/>
      <w:szCs w:val="20"/>
    </w:rPr>
  </w:style>
  <w:style w:type="character" w:customStyle="1" w:styleId="xfmc2">
    <w:name w:val="xfmc2"/>
    <w:basedOn w:val="a0"/>
    <w:rsid w:val="0032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629">
      <w:bodyDiv w:val="1"/>
      <w:marLeft w:val="0"/>
      <w:marRight w:val="0"/>
      <w:marTop w:val="0"/>
      <w:marBottom w:val="0"/>
      <w:divBdr>
        <w:top w:val="none" w:sz="0" w:space="0" w:color="auto"/>
        <w:left w:val="none" w:sz="0" w:space="0" w:color="auto"/>
        <w:bottom w:val="none" w:sz="0" w:space="0" w:color="auto"/>
        <w:right w:val="none" w:sz="0" w:space="0" w:color="auto"/>
      </w:divBdr>
    </w:div>
    <w:div w:id="1397701406">
      <w:bodyDiv w:val="1"/>
      <w:marLeft w:val="0"/>
      <w:marRight w:val="0"/>
      <w:marTop w:val="0"/>
      <w:marBottom w:val="0"/>
      <w:divBdr>
        <w:top w:val="none" w:sz="0" w:space="0" w:color="auto"/>
        <w:left w:val="none" w:sz="0" w:space="0" w:color="auto"/>
        <w:bottom w:val="none" w:sz="0" w:space="0" w:color="auto"/>
        <w:right w:val="none" w:sz="0" w:space="0" w:color="auto"/>
      </w:divBdr>
    </w:div>
    <w:div w:id="1457677248">
      <w:bodyDiv w:val="1"/>
      <w:marLeft w:val="0"/>
      <w:marRight w:val="0"/>
      <w:marTop w:val="0"/>
      <w:marBottom w:val="0"/>
      <w:divBdr>
        <w:top w:val="none" w:sz="0" w:space="0" w:color="auto"/>
        <w:left w:val="none" w:sz="0" w:space="0" w:color="auto"/>
        <w:bottom w:val="none" w:sz="0" w:space="0" w:color="auto"/>
        <w:right w:val="none" w:sz="0" w:space="0" w:color="auto"/>
      </w:divBdr>
    </w:div>
    <w:div w:id="1485658723">
      <w:bodyDiv w:val="1"/>
      <w:marLeft w:val="0"/>
      <w:marRight w:val="0"/>
      <w:marTop w:val="0"/>
      <w:marBottom w:val="0"/>
      <w:divBdr>
        <w:top w:val="none" w:sz="0" w:space="0" w:color="auto"/>
        <w:left w:val="none" w:sz="0" w:space="0" w:color="auto"/>
        <w:bottom w:val="none" w:sz="0" w:space="0" w:color="auto"/>
        <w:right w:val="none" w:sz="0" w:space="0" w:color="auto"/>
      </w:divBdr>
    </w:div>
    <w:div w:id="1750421453">
      <w:bodyDiv w:val="1"/>
      <w:marLeft w:val="0"/>
      <w:marRight w:val="0"/>
      <w:marTop w:val="0"/>
      <w:marBottom w:val="0"/>
      <w:divBdr>
        <w:top w:val="none" w:sz="0" w:space="0" w:color="auto"/>
        <w:left w:val="none" w:sz="0" w:space="0" w:color="auto"/>
        <w:bottom w:val="none" w:sz="0" w:space="0" w:color="auto"/>
        <w:right w:val="none" w:sz="0" w:space="0" w:color="auto"/>
      </w:divBdr>
    </w:div>
    <w:div w:id="1972049521">
      <w:bodyDiv w:val="1"/>
      <w:marLeft w:val="0"/>
      <w:marRight w:val="0"/>
      <w:marTop w:val="0"/>
      <w:marBottom w:val="0"/>
      <w:divBdr>
        <w:top w:val="none" w:sz="0" w:space="0" w:color="auto"/>
        <w:left w:val="none" w:sz="0" w:space="0" w:color="auto"/>
        <w:bottom w:val="none" w:sz="0" w:space="0" w:color="auto"/>
        <w:right w:val="none" w:sz="0" w:space="0" w:color="auto"/>
      </w:divBdr>
      <w:divsChild>
        <w:div w:id="1629387888">
          <w:marLeft w:val="547"/>
          <w:marRight w:val="0"/>
          <w:marTop w:val="96"/>
          <w:marBottom w:val="0"/>
          <w:divBdr>
            <w:top w:val="none" w:sz="0" w:space="0" w:color="auto"/>
            <w:left w:val="none" w:sz="0" w:space="0" w:color="auto"/>
            <w:bottom w:val="none" w:sz="0" w:space="0" w:color="auto"/>
            <w:right w:val="none" w:sz="0" w:space="0" w:color="auto"/>
          </w:divBdr>
        </w:div>
        <w:div w:id="1336376769">
          <w:marLeft w:val="547"/>
          <w:marRight w:val="0"/>
          <w:marTop w:val="96"/>
          <w:marBottom w:val="0"/>
          <w:divBdr>
            <w:top w:val="none" w:sz="0" w:space="0" w:color="auto"/>
            <w:left w:val="none" w:sz="0" w:space="0" w:color="auto"/>
            <w:bottom w:val="none" w:sz="0" w:space="0" w:color="auto"/>
            <w:right w:val="none" w:sz="0" w:space="0" w:color="auto"/>
          </w:divBdr>
        </w:div>
        <w:div w:id="1049961918">
          <w:marLeft w:val="547"/>
          <w:marRight w:val="0"/>
          <w:marTop w:val="96"/>
          <w:marBottom w:val="0"/>
          <w:divBdr>
            <w:top w:val="none" w:sz="0" w:space="0" w:color="auto"/>
            <w:left w:val="none" w:sz="0" w:space="0" w:color="auto"/>
            <w:bottom w:val="none" w:sz="0" w:space="0" w:color="auto"/>
            <w:right w:val="none" w:sz="0" w:space="0" w:color="auto"/>
          </w:divBdr>
        </w:div>
      </w:divsChild>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 w:id="2034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ctad.org/en/Pages/publications.aspx" TargetMode="External"/><Relationship Id="rId18" Type="http://schemas.openxmlformats.org/officeDocument/2006/relationships/hyperlink" Target="https://www.researchgate.net/publication/338767018_Rural_Tourism_as_a_Tool_for_Sustainable_Development_Lessons_Learned_in_Estonia" TargetMode="External"/><Relationship Id="rId26" Type="http://schemas.openxmlformats.org/officeDocument/2006/relationships/hyperlink" Target="http://ebooks.znu.edu.ua/files/Bibliobooks/Inshi69/0050659.pdf" TargetMode="External"/><Relationship Id="rId39" Type="http://schemas.openxmlformats.org/officeDocument/2006/relationships/hyperlink" Target="https://tinyurl.com/y9pkmmp5" TargetMode="External"/><Relationship Id="rId21" Type="http://schemas.openxmlformats.org/officeDocument/2006/relationships/hyperlink" Target="https://doi.org/10.36818/1562-0905-2020-4-6" TargetMode="External"/><Relationship Id="rId34" Type="http://schemas.openxmlformats.org/officeDocument/2006/relationships/hyperlink" Target="https://tinyurl.com/ya6yk4ad" TargetMode="External"/><Relationship Id="rId42" Type="http://schemas.openxmlformats.org/officeDocument/2006/relationships/hyperlink" Target="https://tinyurl.com/ycds57la" TargetMode="External"/><Relationship Id="rId47" Type="http://schemas.openxmlformats.org/officeDocument/2006/relationships/hyperlink" Target="https://tinyurl.com/yd6bq6p9" TargetMode="External"/><Relationship Id="rId50" Type="http://schemas.openxmlformats.org/officeDocument/2006/relationships/hyperlink" Target="https://tinyurl.com/y9r5dpwh" TargetMode="External"/><Relationship Id="rId55" Type="http://schemas.openxmlformats.org/officeDocument/2006/relationships/hyperlink" Target="mailto:moodle.znu@gmail.com" TargetMode="External"/><Relationship Id="rId7" Type="http://schemas.openxmlformats.org/officeDocument/2006/relationships/hyperlink" Target="https://doi.org/10.36818/1562-0905-2019-4-2" TargetMode="External"/><Relationship Id="rId2" Type="http://schemas.openxmlformats.org/officeDocument/2006/relationships/styles" Target="styles.xml"/><Relationship Id="rId16" Type="http://schemas.openxmlformats.org/officeDocument/2006/relationships/hyperlink" Target="https://www.globalinnovationindex.org/analysis-indicator" TargetMode="External"/><Relationship Id="rId29" Type="http://schemas.openxmlformats.org/officeDocument/2006/relationships/hyperlink" Target="https://moodle.znu.edu.ua/mod/resource/view.php?id=103857" TargetMode="External"/><Relationship Id="rId11" Type="http://schemas.openxmlformats.org/officeDocument/2006/relationships/hyperlink" Target="https://www.globalinnovationindex.org/analysis-indicator" TargetMode="External"/><Relationship Id="rId24" Type="http://schemas.openxmlformats.org/officeDocument/2006/relationships/hyperlink" Target="https://publications.iadb.org/en/future-landscapes-orange-economy-creative-pathways-improving-lives-latin-america-and-caribbean" TargetMode="External"/><Relationship Id="rId32" Type="http://schemas.openxmlformats.org/officeDocument/2006/relationships/hyperlink" Target="https://apps.webofknowledge.com" TargetMode="External"/><Relationship Id="rId37" Type="http://schemas.openxmlformats.org/officeDocument/2006/relationships/hyperlink" Target="https://tinyurl.com/y9tve4lk" TargetMode="External"/><Relationship Id="rId40" Type="http://schemas.openxmlformats.org/officeDocument/2006/relationships/hyperlink" Target="https://tinyurl.com/y9pkmmp5" TargetMode="External"/><Relationship Id="rId45" Type="http://schemas.openxmlformats.org/officeDocument/2006/relationships/hyperlink" Target="https://tinyurl.com/ycyfws9v" TargetMode="External"/><Relationship Id="rId53" Type="http://schemas.openxmlformats.org/officeDocument/2006/relationships/hyperlink" Target="http://library.znu.edu.ua/" TargetMode="External"/><Relationship Id="rId58" Type="http://schemas.openxmlformats.org/officeDocument/2006/relationships/hyperlink" Target="http://sites.znu.edu.ua/confucius"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unctad.org/en/Pages/publications.aspx" TargetMode="External"/><Relationship Id="rId14" Type="http://schemas.openxmlformats.org/officeDocument/2006/relationships/hyperlink" Target="http://ird.gov.ua/irdp/p20190002.pdf" TargetMode="External"/><Relationship Id="rId22" Type="http://schemas.openxmlformats.org/officeDocument/2006/relationships/hyperlink" Target="https://doi.org/10.36818/1562-0905-2020-4-15" TargetMode="External"/><Relationship Id="rId27" Type="http://schemas.openxmlformats.org/officeDocument/2006/relationships/hyperlink" Target="http://files.znu.edu.ua/files/Bibliobooks/Inshi71/0052048.pdf" TargetMode="External"/><Relationship Id="rId30" Type="http://schemas.openxmlformats.org/officeDocument/2006/relationships/hyperlink" Target="http://www.nbuv.gov.ua" TargetMode="External"/><Relationship Id="rId35" Type="http://schemas.openxmlformats.org/officeDocument/2006/relationships/hyperlink" Target="https://tinyurl.com/y6wzzlu3" TargetMode="External"/><Relationship Id="rId43" Type="http://schemas.openxmlformats.org/officeDocument/2006/relationships/hyperlink" Target="https://tinyurl.com/y8gbt4xs" TargetMode="External"/><Relationship Id="rId48" Type="http://schemas.openxmlformats.org/officeDocument/2006/relationships/hyperlink" Target="https://tinyurl.com/yd6bq6p9" TargetMode="External"/><Relationship Id="rId56" Type="http://schemas.openxmlformats.org/officeDocument/2006/relationships/hyperlink" Target="http://sites.znu.edu.ua/child-advance/" TargetMode="External"/><Relationship Id="rId8" Type="http://schemas.openxmlformats.org/officeDocument/2006/relationships/hyperlink" Target="https://doi.org/10.36818/1562-0905-2020-4-1" TargetMode="External"/><Relationship Id="rId51" Type="http://schemas.openxmlformats.org/officeDocument/2006/relationships/hyperlink" Target="https://tinyurl.com/ydhcsagx" TargetMode="External"/><Relationship Id="rId3" Type="http://schemas.openxmlformats.org/officeDocument/2006/relationships/settings" Target="settings.xml"/><Relationship Id="rId12" Type="http://schemas.openxmlformats.org/officeDocument/2006/relationships/hyperlink" Target="https://ssrn.com/abstract=3527224" TargetMode="External"/><Relationship Id="rId17" Type="http://schemas.openxmlformats.org/officeDocument/2006/relationships/hyperlink" Target="https://doi.org/10.36818/1562-0905-2020-4-6" TargetMode="External"/><Relationship Id="rId25" Type="http://schemas.openxmlformats.org/officeDocument/2006/relationships/hyperlink" Target="http://ebooks.znu.edu.ua/files/Bibliobooks/Inshi68/0049821.pdf" TargetMode="External"/><Relationship Id="rId33" Type="http://schemas.openxmlformats.org/officeDocument/2006/relationships/hyperlink" Target="https://tinyurl.com/ya6yk4ad" TargetMode="External"/><Relationship Id="rId38" Type="http://schemas.openxmlformats.org/officeDocument/2006/relationships/hyperlink" Target="https://tinyurl.com/y9tve4lk" TargetMode="External"/><Relationship Id="rId46" Type="http://schemas.openxmlformats.org/officeDocument/2006/relationships/hyperlink" Target="https://tinyurl.com/ycyfws9v" TargetMode="External"/><Relationship Id="rId59" Type="http://schemas.openxmlformats.org/officeDocument/2006/relationships/header" Target="header1.xml"/><Relationship Id="rId20" Type="http://schemas.openxmlformats.org/officeDocument/2006/relationships/hyperlink" Target="https://www.globalinnovationindex.org/analysis-indicator" TargetMode="External"/><Relationship Id="rId41" Type="http://schemas.openxmlformats.org/officeDocument/2006/relationships/hyperlink" Target="https://tinyurl.com/ycds57la" TargetMode="External"/><Relationship Id="rId54" Type="http://schemas.openxmlformats.org/officeDocument/2006/relationships/hyperlink" Target="http://library.znu.edu.u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books.znu.edu.ua/files/Bibliobooks/Inshi69/0050764.pdf" TargetMode="External"/><Relationship Id="rId23" Type="http://schemas.openxmlformats.org/officeDocument/2006/relationships/hyperlink" Target="https://estudogeral.uc.pt/bitstream/10316/79347/1/Creative%20tourism_Catalysing%20artisan%20entrepreneur%20networks%20in%20rural%20Portugal.pdf" TargetMode="External"/><Relationship Id="rId28" Type="http://schemas.openxmlformats.org/officeDocument/2006/relationships/hyperlink" Target="https://unctad.org/en/Pages/publications.aspx" TargetMode="External"/><Relationship Id="rId36" Type="http://schemas.openxmlformats.org/officeDocument/2006/relationships/hyperlink" Target="https://tinyurl.com/y6wzzlu3" TargetMode="External"/><Relationship Id="rId49" Type="http://schemas.openxmlformats.org/officeDocument/2006/relationships/hyperlink" Target="https://tinyurl.com/y9r5dpwh" TargetMode="External"/><Relationship Id="rId57" Type="http://schemas.openxmlformats.org/officeDocument/2006/relationships/hyperlink" Target="http://www.znu.edu.ua/ukr/edu/ocznu/nim" TargetMode="External"/><Relationship Id="rId10" Type="http://schemas.openxmlformats.org/officeDocument/2006/relationships/hyperlink" Target="https://www.ukraine2030.org/uk" TargetMode="External"/><Relationship Id="rId31" Type="http://schemas.openxmlformats.org/officeDocument/2006/relationships/hyperlink" Target="https://www.scopus.com" TargetMode="External"/><Relationship Id="rId44" Type="http://schemas.openxmlformats.org/officeDocument/2006/relationships/hyperlink" Target="https://tinyurl.com/y8gbt4xs" TargetMode="External"/><Relationship Id="rId52" Type="http://schemas.openxmlformats.org/officeDocument/2006/relationships/hyperlink" Target="https://tinyurl.com/ydhcsag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d.gov.ua/irdp/p201900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7096</Words>
  <Characters>40452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47454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Юлия</cp:lastModifiedBy>
  <cp:revision>12</cp:revision>
  <cp:lastPrinted>2020-06-17T19:03:00Z</cp:lastPrinted>
  <dcterms:created xsi:type="dcterms:W3CDTF">2022-04-17T18:53:00Z</dcterms:created>
  <dcterms:modified xsi:type="dcterms:W3CDTF">2023-03-24T16:34:00Z</dcterms:modified>
</cp:coreProperties>
</file>