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E" w:rsidRDefault="00ED567E" w:rsidP="00ED567E">
      <w:pPr>
        <w:pStyle w:val="Default"/>
      </w:pPr>
    </w:p>
    <w:p w:rsidR="00ED567E" w:rsidRPr="00BB0F90" w:rsidRDefault="00ED567E" w:rsidP="00BB0F90">
      <w:pPr>
        <w:pStyle w:val="Default"/>
        <w:spacing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 </w:t>
      </w:r>
      <w:r w:rsidRPr="00BB0F90">
        <w:rPr>
          <w:b/>
          <w:bCs/>
          <w:i/>
          <w:iCs/>
          <w:sz w:val="28"/>
          <w:szCs w:val="28"/>
        </w:rPr>
        <w:t>Тема 3. Організація діяльності підприємства туристичної галузі.</w:t>
      </w:r>
    </w:p>
    <w:p w:rsidR="00ED567E" w:rsidRPr="000420F0" w:rsidRDefault="00BB0F90" w:rsidP="00BB0F9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420F0">
        <w:rPr>
          <w:b/>
          <w:sz w:val="28"/>
          <w:szCs w:val="28"/>
        </w:rPr>
        <w:t>План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1. Виробничий процес, його склад, види, принципи організації.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2. Виробничий цикл і його структура.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3. Інфраструктура підприємства.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4. Методи організації виробництва.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5. Організаційна структура управління підприємством.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6. Організація виробництва: сутність, форми. </w:t>
      </w:r>
    </w:p>
    <w:p w:rsidR="00ED567E" w:rsidRPr="00BB0F90" w:rsidRDefault="00ED567E" w:rsidP="00BB0F90">
      <w:pPr>
        <w:pStyle w:val="Default"/>
        <w:spacing w:after="91"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7. Поняття виробничої програми, її місце в плані соціально-економічного розвитку підприємства і взаємозв’язок з іншими розділами плану. </w:t>
      </w:r>
    </w:p>
    <w:p w:rsidR="00ED567E" w:rsidRPr="00BB0F90" w:rsidRDefault="00ED567E" w:rsidP="00BB0F90">
      <w:pPr>
        <w:pStyle w:val="Default"/>
        <w:spacing w:line="360" w:lineRule="auto"/>
        <w:rPr>
          <w:sz w:val="28"/>
          <w:szCs w:val="28"/>
        </w:rPr>
      </w:pPr>
      <w:r w:rsidRPr="00BB0F90">
        <w:rPr>
          <w:sz w:val="28"/>
          <w:szCs w:val="28"/>
        </w:rPr>
        <w:t xml:space="preserve">8. Техніко-економічна характеристика підприємства туристичної галузі. </w:t>
      </w:r>
    </w:p>
    <w:p w:rsidR="00BB0F90" w:rsidRPr="00BB0F90" w:rsidRDefault="00BB0F90" w:rsidP="00BB0F90">
      <w:pPr>
        <w:pStyle w:val="Default"/>
        <w:spacing w:line="360" w:lineRule="auto"/>
        <w:rPr>
          <w:sz w:val="28"/>
          <w:szCs w:val="28"/>
        </w:rPr>
      </w:pPr>
    </w:p>
    <w:p w:rsidR="00BB0F90" w:rsidRPr="000420F0" w:rsidRDefault="00BB0F90" w:rsidP="00BB0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20F0">
        <w:rPr>
          <w:rFonts w:ascii="Times New Roman" w:hAnsi="Times New Roman" w:cs="Times New Roman"/>
          <w:b/>
          <w:sz w:val="28"/>
          <w:szCs w:val="28"/>
        </w:rPr>
        <w:t>Теми доповідей (за бажанням)</w:t>
      </w:r>
      <w:r w:rsidR="00BA6630" w:rsidRPr="000420F0">
        <w:rPr>
          <w:rFonts w:ascii="Times New Roman" w:hAnsi="Times New Roman" w:cs="Times New Roman"/>
          <w:b/>
          <w:sz w:val="28"/>
          <w:szCs w:val="28"/>
        </w:rPr>
        <w:t xml:space="preserve"> можна з презентацією</w:t>
      </w:r>
    </w:p>
    <w:bookmarkEnd w:id="0"/>
    <w:p w:rsidR="00BB0F90" w:rsidRPr="00020B32" w:rsidRDefault="00020B32" w:rsidP="00BB0F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32">
        <w:rPr>
          <w:rFonts w:ascii="Times New Roman" w:hAnsi="Times New Roman" w:cs="Times New Roman"/>
          <w:sz w:val="28"/>
          <w:szCs w:val="28"/>
        </w:rPr>
        <w:t xml:space="preserve">Формування стратегії </w:t>
      </w:r>
      <w:r w:rsidRPr="00020B32">
        <w:rPr>
          <w:rFonts w:ascii="Times New Roman" w:hAnsi="Times New Roman" w:cs="Times New Roman"/>
          <w:bCs/>
          <w:iCs/>
          <w:sz w:val="28"/>
          <w:szCs w:val="28"/>
        </w:rPr>
        <w:t>підприємства туристичної галузі</w:t>
      </w:r>
    </w:p>
    <w:p w:rsidR="00020B32" w:rsidRPr="00020B32" w:rsidRDefault="000420F0" w:rsidP="00BB0F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Конкуренція в туризмі</w:t>
      </w:r>
    </w:p>
    <w:p w:rsidR="00BB0F90" w:rsidRPr="00BB0F90" w:rsidRDefault="00BB0F90" w:rsidP="00BB0F9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F90" w:rsidRPr="00BB0F90" w:rsidRDefault="00BB0F90" w:rsidP="00BB0F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0">
        <w:rPr>
          <w:rFonts w:ascii="Times New Roman" w:hAnsi="Times New Roman" w:cs="Times New Roman"/>
          <w:sz w:val="28"/>
          <w:szCs w:val="28"/>
        </w:rPr>
        <w:sym w:font="Times New Roman" w:char="F069"/>
      </w:r>
      <w:r w:rsidRPr="00BB0F90">
        <w:rPr>
          <w:rFonts w:ascii="Times New Roman" w:hAnsi="Times New Roman" w:cs="Times New Roman"/>
          <w:b/>
          <w:bCs/>
          <w:sz w:val="28"/>
          <w:szCs w:val="28"/>
        </w:rPr>
        <w:t>Основні поняття</w:t>
      </w:r>
    </w:p>
    <w:p w:rsidR="00BB0F90" w:rsidRPr="00020B32" w:rsidRDefault="00BB0F90" w:rsidP="00BB0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32">
        <w:rPr>
          <w:rFonts w:ascii="Times New Roman" w:hAnsi="Times New Roman" w:cs="Times New Roman"/>
          <w:sz w:val="28"/>
          <w:szCs w:val="28"/>
        </w:rPr>
        <w:t>Підприєм</w:t>
      </w:r>
      <w:r w:rsidR="00BA6630" w:rsidRPr="00020B32">
        <w:rPr>
          <w:rFonts w:ascii="Times New Roman" w:hAnsi="Times New Roman" w:cs="Times New Roman"/>
          <w:sz w:val="28"/>
          <w:szCs w:val="28"/>
        </w:rPr>
        <w:t>ство</w:t>
      </w:r>
      <w:r w:rsidRPr="00020B32">
        <w:rPr>
          <w:rFonts w:ascii="Times New Roman" w:hAnsi="Times New Roman" w:cs="Times New Roman"/>
          <w:sz w:val="28"/>
          <w:szCs w:val="28"/>
        </w:rPr>
        <w:t>, функції підприєм</w:t>
      </w:r>
      <w:r w:rsidR="00BA6630" w:rsidRPr="00020B32">
        <w:rPr>
          <w:rFonts w:ascii="Times New Roman" w:hAnsi="Times New Roman" w:cs="Times New Roman"/>
          <w:sz w:val="28"/>
          <w:szCs w:val="28"/>
        </w:rPr>
        <w:t>ства</w:t>
      </w:r>
      <w:r w:rsidRPr="00020B32">
        <w:rPr>
          <w:rFonts w:ascii="Times New Roman" w:hAnsi="Times New Roman" w:cs="Times New Roman"/>
          <w:sz w:val="28"/>
          <w:szCs w:val="28"/>
        </w:rPr>
        <w:t xml:space="preserve">, </w:t>
      </w:r>
      <w:r w:rsidR="00BA6630" w:rsidRPr="00020B32">
        <w:rPr>
          <w:rFonts w:ascii="Times New Roman" w:hAnsi="Times New Roman" w:cs="Times New Roman"/>
          <w:sz w:val="28"/>
          <w:szCs w:val="28"/>
        </w:rPr>
        <w:t xml:space="preserve">виробничий процес, виробничий цикл, інфраструктура, виробнича програма, </w:t>
      </w:r>
      <w:r w:rsidR="00020B32" w:rsidRPr="00020B32">
        <w:rPr>
          <w:rFonts w:ascii="Times New Roman" w:hAnsi="Times New Roman" w:cs="Times New Roman"/>
          <w:sz w:val="28"/>
          <w:szCs w:val="28"/>
        </w:rPr>
        <w:t>т</w:t>
      </w:r>
      <w:r w:rsidR="00020B32" w:rsidRPr="00020B32">
        <w:rPr>
          <w:rFonts w:ascii="Times New Roman" w:hAnsi="Times New Roman" w:cs="Times New Roman"/>
          <w:sz w:val="28"/>
          <w:szCs w:val="28"/>
        </w:rPr>
        <w:t>ехніко-економічна характеристика підприємства</w:t>
      </w:r>
    </w:p>
    <w:p w:rsidR="00BB0F90" w:rsidRPr="00BB0F90" w:rsidRDefault="00BB0F90" w:rsidP="00BB0F90">
      <w:pPr>
        <w:pStyle w:val="Default"/>
        <w:spacing w:line="360" w:lineRule="auto"/>
        <w:rPr>
          <w:sz w:val="28"/>
          <w:szCs w:val="28"/>
        </w:rPr>
      </w:pPr>
    </w:p>
    <w:p w:rsidR="001C0BCE" w:rsidRDefault="001C0BCE"/>
    <w:sectPr w:rsidR="001C0BCE" w:rsidSect="00020B32">
      <w:pgSz w:w="11904" w:h="17338"/>
      <w:pgMar w:top="1549" w:right="1272" w:bottom="850" w:left="214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EFB"/>
    <w:multiLevelType w:val="hybridMultilevel"/>
    <w:tmpl w:val="C2362C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94"/>
    <w:rsid w:val="00020B32"/>
    <w:rsid w:val="000420F0"/>
    <w:rsid w:val="001C0BCE"/>
    <w:rsid w:val="008A31DF"/>
    <w:rsid w:val="00BA6630"/>
    <w:rsid w:val="00BB0F90"/>
    <w:rsid w:val="00D66C94"/>
    <w:rsid w:val="00E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2021-10-19T08:02:00Z</dcterms:created>
  <dcterms:modified xsi:type="dcterms:W3CDTF">2021-10-19T08:13:00Z</dcterms:modified>
</cp:coreProperties>
</file>