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0FBB4" w14:textId="1C1D4249" w:rsidR="00F503C1" w:rsidRPr="00B76ADD" w:rsidRDefault="00F503C1" w:rsidP="00B76AD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4A1AB3F" w14:textId="77777777" w:rsidR="00B76ADD" w:rsidRPr="00B76ADD" w:rsidRDefault="00B76ADD" w:rsidP="00B76AD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5251905" w14:textId="77777777" w:rsidR="00623E79" w:rsidRPr="00623E79" w:rsidRDefault="00623E79" w:rsidP="00623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0E32C40C" w14:textId="77777777" w:rsidR="00623E79" w:rsidRPr="00491354" w:rsidRDefault="00623E79" w:rsidP="00623E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  <w:lang w:val="uk-UA"/>
        </w:rPr>
      </w:pPr>
    </w:p>
    <w:p w14:paraId="73FF13B9" w14:textId="0A37939B" w:rsidR="00F461F0" w:rsidRPr="00491354" w:rsidRDefault="00F461F0" w:rsidP="00F461F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91354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Теми наукових досліджень</w:t>
      </w:r>
    </w:p>
    <w:p w14:paraId="1BA48A88" w14:textId="4CC777D8" w:rsidR="00F461F0" w:rsidRPr="00491354" w:rsidRDefault="00F461F0" w:rsidP="00F461F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1354">
        <w:rPr>
          <w:rFonts w:ascii="Times New Roman" w:hAnsi="Times New Roman" w:cs="Times New Roman"/>
          <w:sz w:val="28"/>
          <w:szCs w:val="28"/>
          <w:lang w:val="uk-UA"/>
        </w:rPr>
        <w:t>1. Система контролінгу в розвитку банківської  індустрії України.</w:t>
      </w:r>
    </w:p>
    <w:p w14:paraId="126353A8" w14:textId="4056916E" w:rsidR="00F461F0" w:rsidRPr="00491354" w:rsidRDefault="00F461F0" w:rsidP="00F461F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1354">
        <w:rPr>
          <w:rFonts w:ascii="Times New Roman" w:hAnsi="Times New Roman" w:cs="Times New Roman"/>
          <w:sz w:val="28"/>
          <w:szCs w:val="28"/>
          <w:lang w:val="uk-UA"/>
        </w:rPr>
        <w:t>2. Можливості застосування контролінгу в банківському управлінні.</w:t>
      </w:r>
    </w:p>
    <w:p w14:paraId="4B7C5455" w14:textId="5810D57D" w:rsidR="00F461F0" w:rsidRPr="00491354" w:rsidRDefault="00F461F0" w:rsidP="00F461F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1354">
        <w:rPr>
          <w:rFonts w:ascii="Times New Roman" w:hAnsi="Times New Roman" w:cs="Times New Roman"/>
          <w:sz w:val="28"/>
          <w:szCs w:val="28"/>
          <w:lang w:val="uk-UA"/>
        </w:rPr>
        <w:t>3. Стратегічне управління витратами банку, як суб’єкта господарювання в ринковому середовищі.</w:t>
      </w:r>
    </w:p>
    <w:p w14:paraId="7CEC18E6" w14:textId="43290AC0" w:rsidR="00F461F0" w:rsidRPr="00491354" w:rsidRDefault="00F461F0" w:rsidP="00F461F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1354">
        <w:rPr>
          <w:rFonts w:ascii="Times New Roman" w:hAnsi="Times New Roman" w:cs="Times New Roman"/>
          <w:sz w:val="28"/>
          <w:szCs w:val="28"/>
          <w:lang w:val="uk-UA"/>
        </w:rPr>
        <w:t>4. Стратегічне управління конкурентоспроможністю фінансової установи в умовах кризи.</w:t>
      </w:r>
    </w:p>
    <w:p w14:paraId="4EA81F93" w14:textId="22690732" w:rsidR="00F461F0" w:rsidRPr="00491354" w:rsidRDefault="00F461F0" w:rsidP="00F461F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1354">
        <w:rPr>
          <w:rFonts w:ascii="Times New Roman" w:hAnsi="Times New Roman" w:cs="Times New Roman"/>
          <w:sz w:val="28"/>
          <w:szCs w:val="28"/>
          <w:lang w:val="uk-UA"/>
        </w:rPr>
        <w:t>5. 6. Стратегічний контролінг як інструмент подолання глобальних проблем.</w:t>
      </w:r>
    </w:p>
    <w:p w14:paraId="22D0182E" w14:textId="77777777" w:rsidR="00F461F0" w:rsidRPr="00491354" w:rsidRDefault="00F461F0" w:rsidP="00F461F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1354">
        <w:rPr>
          <w:rFonts w:ascii="Times New Roman" w:hAnsi="Times New Roman" w:cs="Times New Roman"/>
          <w:sz w:val="28"/>
          <w:szCs w:val="28"/>
          <w:lang w:val="uk-UA"/>
        </w:rPr>
        <w:t>7. Тенденції розвитку контролінгу в сучасному бізнес-середовищі України.</w:t>
      </w:r>
    </w:p>
    <w:p w14:paraId="54A9F02A" w14:textId="1588C16C" w:rsidR="00F461F0" w:rsidRPr="00491354" w:rsidRDefault="00F461F0" w:rsidP="00F461F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1354">
        <w:rPr>
          <w:rFonts w:ascii="Times New Roman" w:hAnsi="Times New Roman" w:cs="Times New Roman"/>
          <w:sz w:val="28"/>
          <w:szCs w:val="28"/>
          <w:lang w:val="uk-UA"/>
        </w:rPr>
        <w:t>8. 10.Контролінг інноваційних процесів фінансової установи.</w:t>
      </w:r>
    </w:p>
    <w:p w14:paraId="166F64E9" w14:textId="77777777" w:rsidR="00F461F0" w:rsidRPr="00491354" w:rsidRDefault="00F461F0" w:rsidP="00F461F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1354">
        <w:rPr>
          <w:rFonts w:ascii="Times New Roman" w:hAnsi="Times New Roman" w:cs="Times New Roman"/>
          <w:sz w:val="28"/>
          <w:szCs w:val="28"/>
          <w:lang w:val="uk-UA"/>
        </w:rPr>
        <w:t>11.Інтегрована система контролінгу в управлінні банком.</w:t>
      </w:r>
    </w:p>
    <w:p w14:paraId="4A7EF677" w14:textId="1F367673" w:rsidR="00F461F0" w:rsidRPr="00491354" w:rsidRDefault="00F461F0" w:rsidP="00F461F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1354">
        <w:rPr>
          <w:rFonts w:ascii="Times New Roman" w:hAnsi="Times New Roman" w:cs="Times New Roman"/>
          <w:sz w:val="28"/>
          <w:szCs w:val="28"/>
          <w:lang w:val="uk-UA"/>
        </w:rPr>
        <w:t>12.Теоретичні положення ризик-контролінгу (мета, об’єкти, функції та</w:t>
      </w:r>
    </w:p>
    <w:p w14:paraId="03C21970" w14:textId="77777777" w:rsidR="00F461F0" w:rsidRPr="00491354" w:rsidRDefault="00F461F0" w:rsidP="00F461F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1354">
        <w:rPr>
          <w:rFonts w:ascii="Times New Roman" w:hAnsi="Times New Roman" w:cs="Times New Roman"/>
          <w:sz w:val="28"/>
          <w:szCs w:val="28"/>
          <w:lang w:val="uk-UA"/>
        </w:rPr>
        <w:t>принципи).</w:t>
      </w:r>
    </w:p>
    <w:p w14:paraId="3AA759F7" w14:textId="2BEE7322" w:rsidR="00F461F0" w:rsidRPr="00491354" w:rsidRDefault="00F461F0" w:rsidP="00F461F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1354">
        <w:rPr>
          <w:rFonts w:ascii="Times New Roman" w:hAnsi="Times New Roman" w:cs="Times New Roman"/>
          <w:sz w:val="28"/>
          <w:szCs w:val="28"/>
          <w:lang w:val="uk-UA"/>
        </w:rPr>
        <w:t>13.Теоретичний підхід до організаційної побудови служби контролінгу та оцінка результатів її діяльності.</w:t>
      </w:r>
    </w:p>
    <w:p w14:paraId="41333E69" w14:textId="77777777" w:rsidR="00F461F0" w:rsidRPr="00491354" w:rsidRDefault="00F461F0" w:rsidP="00F461F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1354">
        <w:rPr>
          <w:rFonts w:ascii="Times New Roman" w:hAnsi="Times New Roman" w:cs="Times New Roman"/>
          <w:sz w:val="28"/>
          <w:szCs w:val="28"/>
          <w:lang w:val="uk-UA"/>
        </w:rPr>
        <w:t>14.Теоретико-практичні аспекти оперативного контролінгу.</w:t>
      </w:r>
    </w:p>
    <w:p w14:paraId="65EE0847" w14:textId="77777777" w:rsidR="00F461F0" w:rsidRPr="00491354" w:rsidRDefault="00F461F0" w:rsidP="00F461F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1354">
        <w:rPr>
          <w:rFonts w:ascii="Times New Roman" w:hAnsi="Times New Roman" w:cs="Times New Roman"/>
          <w:sz w:val="28"/>
          <w:szCs w:val="28"/>
          <w:lang w:val="uk-UA"/>
        </w:rPr>
        <w:t>15.Теоретико-практичні аспекти стратегічного контролінгу.</w:t>
      </w:r>
    </w:p>
    <w:p w14:paraId="2B1EC87E" w14:textId="682BA950" w:rsidR="00F461F0" w:rsidRPr="00491354" w:rsidRDefault="00F461F0" w:rsidP="00F461F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1354">
        <w:rPr>
          <w:rFonts w:ascii="Times New Roman" w:hAnsi="Times New Roman" w:cs="Times New Roman"/>
          <w:sz w:val="28"/>
          <w:szCs w:val="28"/>
          <w:lang w:val="uk-UA"/>
        </w:rPr>
        <w:t>16.Методологія контролінгу і практика управління фінансовими установами.</w:t>
      </w:r>
    </w:p>
    <w:p w14:paraId="56FE4258" w14:textId="04878811" w:rsidR="00F461F0" w:rsidRPr="00491354" w:rsidRDefault="00F461F0" w:rsidP="00F461F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1354">
        <w:rPr>
          <w:rFonts w:ascii="Times New Roman" w:hAnsi="Times New Roman" w:cs="Times New Roman"/>
          <w:sz w:val="28"/>
          <w:szCs w:val="28"/>
          <w:lang w:val="uk-UA"/>
        </w:rPr>
        <w:t>17.Формування системи контролінгу в фінансових установах.</w:t>
      </w:r>
    </w:p>
    <w:p w14:paraId="73440920" w14:textId="77777777" w:rsidR="00F461F0" w:rsidRPr="00491354" w:rsidRDefault="00F461F0" w:rsidP="00F461F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1354">
        <w:rPr>
          <w:rFonts w:ascii="Times New Roman" w:hAnsi="Times New Roman" w:cs="Times New Roman"/>
          <w:sz w:val="28"/>
          <w:szCs w:val="28"/>
          <w:lang w:val="uk-UA"/>
        </w:rPr>
        <w:t>18.Методологічні і практичні основи побудови контролінгу в організації.</w:t>
      </w:r>
    </w:p>
    <w:p w14:paraId="141F04B1" w14:textId="77777777" w:rsidR="00F461F0" w:rsidRPr="00491354" w:rsidRDefault="00F461F0" w:rsidP="00F461F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1354">
        <w:rPr>
          <w:rFonts w:ascii="Times New Roman" w:hAnsi="Times New Roman" w:cs="Times New Roman"/>
          <w:sz w:val="28"/>
          <w:szCs w:val="28"/>
          <w:lang w:val="uk-UA"/>
        </w:rPr>
        <w:t>19.Аудит і контролінг персоналу.</w:t>
      </w:r>
    </w:p>
    <w:p w14:paraId="0503BBB8" w14:textId="77777777" w:rsidR="00F461F0" w:rsidRPr="00491354" w:rsidRDefault="00F461F0" w:rsidP="00F461F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1354">
        <w:rPr>
          <w:rFonts w:ascii="Times New Roman" w:hAnsi="Times New Roman" w:cs="Times New Roman"/>
          <w:sz w:val="28"/>
          <w:szCs w:val="28"/>
          <w:lang w:val="uk-UA"/>
        </w:rPr>
        <w:t>20.Контролінг як інструмент проведення реінжинірінгу бізнес-процесів.</w:t>
      </w:r>
    </w:p>
    <w:p w14:paraId="7B4524E8" w14:textId="77777777" w:rsidR="00F461F0" w:rsidRPr="00491354" w:rsidRDefault="00F461F0" w:rsidP="00F461F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1354">
        <w:rPr>
          <w:rFonts w:ascii="Times New Roman" w:hAnsi="Times New Roman" w:cs="Times New Roman"/>
          <w:sz w:val="28"/>
          <w:szCs w:val="28"/>
          <w:lang w:val="uk-UA"/>
        </w:rPr>
        <w:t>21.Контролінг і бюджетування фінансово-господарської діяльності</w:t>
      </w:r>
    </w:p>
    <w:p w14:paraId="26A5D8C9" w14:textId="6AB1C567" w:rsidR="00F461F0" w:rsidRPr="00491354" w:rsidRDefault="00F461F0" w:rsidP="00F461F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1354">
        <w:rPr>
          <w:rFonts w:ascii="Times New Roman" w:hAnsi="Times New Roman" w:cs="Times New Roman"/>
          <w:sz w:val="28"/>
          <w:szCs w:val="28"/>
          <w:lang w:val="uk-UA"/>
        </w:rPr>
        <w:t>банку.</w:t>
      </w:r>
    </w:p>
    <w:p w14:paraId="437A5E47" w14:textId="32DCA211" w:rsidR="00F461F0" w:rsidRPr="00491354" w:rsidRDefault="00F461F0" w:rsidP="00F461F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1354">
        <w:rPr>
          <w:rFonts w:ascii="Times New Roman" w:hAnsi="Times New Roman" w:cs="Times New Roman"/>
          <w:sz w:val="28"/>
          <w:szCs w:val="28"/>
          <w:lang w:val="uk-UA"/>
        </w:rPr>
        <w:t>22.Контролінг стратегії розвитку фінансових установ.</w:t>
      </w:r>
    </w:p>
    <w:p w14:paraId="487F99AB" w14:textId="77777777" w:rsidR="00F461F0" w:rsidRPr="00491354" w:rsidRDefault="00F461F0" w:rsidP="00F461F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1354">
        <w:rPr>
          <w:rFonts w:ascii="Times New Roman" w:hAnsi="Times New Roman" w:cs="Times New Roman"/>
          <w:sz w:val="28"/>
          <w:szCs w:val="28"/>
          <w:lang w:val="uk-UA"/>
        </w:rPr>
        <w:t>23.Застосування контролінгу в організації: етапи, переваги та проблеми.</w:t>
      </w:r>
    </w:p>
    <w:p w14:paraId="623700B9" w14:textId="77777777" w:rsidR="00F461F0" w:rsidRPr="00491354" w:rsidRDefault="00F461F0" w:rsidP="00F461F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1354">
        <w:rPr>
          <w:rFonts w:ascii="Times New Roman" w:hAnsi="Times New Roman" w:cs="Times New Roman"/>
          <w:sz w:val="28"/>
          <w:szCs w:val="28"/>
          <w:lang w:val="uk-UA"/>
        </w:rPr>
        <w:t>24.Стратегія і тактика антикризового управління суб’єктом господарювання.</w:t>
      </w:r>
    </w:p>
    <w:p w14:paraId="73239D9C" w14:textId="77777777" w:rsidR="00F461F0" w:rsidRPr="00491354" w:rsidRDefault="00F461F0" w:rsidP="00F461F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1354">
        <w:rPr>
          <w:rFonts w:ascii="Times New Roman" w:hAnsi="Times New Roman" w:cs="Times New Roman"/>
          <w:sz w:val="28"/>
          <w:szCs w:val="28"/>
          <w:lang w:val="uk-UA"/>
        </w:rPr>
        <w:lastRenderedPageBreak/>
        <w:t>25.Контролінг – сучасна концепція забезпечення стабільного розвитку</w:t>
      </w:r>
    </w:p>
    <w:p w14:paraId="386252CC" w14:textId="03145183" w:rsidR="00F461F0" w:rsidRPr="00491354" w:rsidRDefault="00F461F0" w:rsidP="00F461F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1354">
        <w:rPr>
          <w:rFonts w:ascii="Times New Roman" w:hAnsi="Times New Roman" w:cs="Times New Roman"/>
          <w:sz w:val="28"/>
          <w:szCs w:val="28"/>
          <w:lang w:val="uk-UA"/>
        </w:rPr>
        <w:t>фінансових установ..</w:t>
      </w:r>
    </w:p>
    <w:p w14:paraId="0CE6386B" w14:textId="48A5719B" w:rsidR="00F461F0" w:rsidRPr="00491354" w:rsidRDefault="00F461F0" w:rsidP="00F461F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1354">
        <w:rPr>
          <w:rFonts w:ascii="Times New Roman" w:hAnsi="Times New Roman" w:cs="Times New Roman"/>
          <w:sz w:val="28"/>
          <w:szCs w:val="28"/>
          <w:lang w:val="uk-UA"/>
        </w:rPr>
        <w:t>26.Особливості та дієвість антикризового контролінгу</w:t>
      </w:r>
    </w:p>
    <w:p w14:paraId="770F1132" w14:textId="77777777" w:rsidR="00F461F0" w:rsidRPr="00491354" w:rsidRDefault="00F461F0" w:rsidP="00F461F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1354">
        <w:rPr>
          <w:rFonts w:ascii="Times New Roman" w:hAnsi="Times New Roman" w:cs="Times New Roman"/>
          <w:sz w:val="28"/>
          <w:szCs w:val="28"/>
          <w:lang w:val="uk-UA"/>
        </w:rPr>
        <w:t>28.Методики та технології фінансового контролінгу.</w:t>
      </w:r>
    </w:p>
    <w:p w14:paraId="468ADC58" w14:textId="266025F9" w:rsidR="00F461F0" w:rsidRPr="00491354" w:rsidRDefault="00F461F0" w:rsidP="00F461F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1354">
        <w:rPr>
          <w:rFonts w:ascii="Times New Roman" w:hAnsi="Times New Roman" w:cs="Times New Roman"/>
          <w:sz w:val="28"/>
          <w:szCs w:val="28"/>
          <w:lang w:val="uk-UA"/>
        </w:rPr>
        <w:t>29.Стратегічний бенчмаркінг та практика його застосування.</w:t>
      </w:r>
    </w:p>
    <w:p w14:paraId="66B408B6" w14:textId="703A8598" w:rsidR="00F461F0" w:rsidRPr="00491354" w:rsidRDefault="00F461F0" w:rsidP="00F461F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1354">
        <w:rPr>
          <w:rFonts w:ascii="Times New Roman" w:hAnsi="Times New Roman" w:cs="Times New Roman"/>
          <w:sz w:val="28"/>
          <w:szCs w:val="28"/>
          <w:lang w:val="uk-UA"/>
        </w:rPr>
        <w:t>30.Особливості стратегічної діагностики і оцінки банку.</w:t>
      </w:r>
    </w:p>
    <w:p w14:paraId="23BF18F8" w14:textId="699C057E" w:rsidR="00F461F0" w:rsidRPr="00491354" w:rsidRDefault="00491354" w:rsidP="00F461F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1354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F461F0" w:rsidRPr="00491354">
        <w:rPr>
          <w:rFonts w:ascii="Times New Roman" w:hAnsi="Times New Roman" w:cs="Times New Roman"/>
          <w:sz w:val="28"/>
          <w:szCs w:val="28"/>
          <w:lang w:val="uk-UA"/>
        </w:rPr>
        <w:t>.Стратегічний аналіз фінансових результатів і фінансових потреб.</w:t>
      </w:r>
      <w:r w:rsidRPr="004913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1F0" w:rsidRPr="00491354">
        <w:rPr>
          <w:rFonts w:ascii="Times New Roman" w:hAnsi="Times New Roman" w:cs="Times New Roman"/>
          <w:sz w:val="28"/>
          <w:szCs w:val="28"/>
          <w:lang w:val="uk-UA"/>
        </w:rPr>
        <w:t>Система</w:t>
      </w:r>
    </w:p>
    <w:p w14:paraId="3EB9E96A" w14:textId="57306A14" w:rsidR="00F461F0" w:rsidRPr="00491354" w:rsidRDefault="00491354" w:rsidP="00F461F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1354">
        <w:rPr>
          <w:rFonts w:ascii="Times New Roman" w:hAnsi="Times New Roman" w:cs="Times New Roman"/>
          <w:sz w:val="28"/>
          <w:szCs w:val="28"/>
          <w:lang w:val="uk-UA"/>
        </w:rPr>
        <w:t>32</w:t>
      </w:r>
      <w:r w:rsidR="00F461F0" w:rsidRPr="00491354">
        <w:rPr>
          <w:rFonts w:ascii="Times New Roman" w:hAnsi="Times New Roman" w:cs="Times New Roman"/>
          <w:sz w:val="28"/>
          <w:szCs w:val="28"/>
          <w:lang w:val="uk-UA"/>
        </w:rPr>
        <w:t>.Особливості та практичні аспекти використання аутсорсингу.</w:t>
      </w:r>
    </w:p>
    <w:p w14:paraId="1903B690" w14:textId="7F0B7768" w:rsidR="00F461F0" w:rsidRPr="00491354" w:rsidRDefault="00491354" w:rsidP="00F461F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1354">
        <w:rPr>
          <w:rFonts w:ascii="Times New Roman" w:hAnsi="Times New Roman" w:cs="Times New Roman"/>
          <w:sz w:val="28"/>
          <w:szCs w:val="28"/>
          <w:lang w:val="uk-UA"/>
        </w:rPr>
        <w:t>33</w:t>
      </w:r>
      <w:r w:rsidR="00F461F0" w:rsidRPr="00491354">
        <w:rPr>
          <w:rFonts w:ascii="Times New Roman" w:hAnsi="Times New Roman" w:cs="Times New Roman"/>
          <w:sz w:val="28"/>
          <w:szCs w:val="28"/>
          <w:lang w:val="uk-UA"/>
        </w:rPr>
        <w:t>.Аналіз та управління ризиками.</w:t>
      </w:r>
    </w:p>
    <w:p w14:paraId="079F8F06" w14:textId="4F10294C" w:rsidR="00F461F0" w:rsidRPr="00491354" w:rsidRDefault="00491354" w:rsidP="00F461F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1354">
        <w:rPr>
          <w:rFonts w:ascii="Times New Roman" w:hAnsi="Times New Roman" w:cs="Times New Roman"/>
          <w:sz w:val="28"/>
          <w:szCs w:val="28"/>
          <w:lang w:val="uk-UA"/>
        </w:rPr>
        <w:t>34.</w:t>
      </w:r>
      <w:r w:rsidR="00F461F0" w:rsidRPr="00491354">
        <w:rPr>
          <w:rFonts w:ascii="Times New Roman" w:hAnsi="Times New Roman" w:cs="Times New Roman"/>
          <w:sz w:val="28"/>
          <w:szCs w:val="28"/>
          <w:lang w:val="uk-UA"/>
        </w:rPr>
        <w:t>Стратегічне управління витратами  в ринковому середовищі.</w:t>
      </w:r>
    </w:p>
    <w:p w14:paraId="0FEC0E5E" w14:textId="518F03B6" w:rsidR="00F461F0" w:rsidRPr="00491354" w:rsidRDefault="00491354" w:rsidP="00F461F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1354">
        <w:rPr>
          <w:rFonts w:ascii="Times New Roman" w:hAnsi="Times New Roman" w:cs="Times New Roman"/>
          <w:sz w:val="28"/>
          <w:szCs w:val="28"/>
          <w:lang w:val="uk-UA"/>
        </w:rPr>
        <w:t>35.</w:t>
      </w:r>
      <w:r w:rsidR="00F461F0" w:rsidRPr="00491354">
        <w:rPr>
          <w:rFonts w:ascii="Times New Roman" w:hAnsi="Times New Roman" w:cs="Times New Roman"/>
          <w:sz w:val="28"/>
          <w:szCs w:val="28"/>
          <w:lang w:val="uk-UA"/>
        </w:rPr>
        <w:t>Інтегрована система контролінгу в управлінні</w:t>
      </w:r>
      <w:r w:rsidRPr="00491354">
        <w:rPr>
          <w:rFonts w:ascii="Times New Roman" w:hAnsi="Times New Roman" w:cs="Times New Roman"/>
          <w:sz w:val="28"/>
          <w:szCs w:val="28"/>
          <w:lang w:val="uk-UA"/>
        </w:rPr>
        <w:t xml:space="preserve"> банком</w:t>
      </w:r>
      <w:r w:rsidR="00F461F0" w:rsidRPr="0049135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35DE26" w14:textId="77777777" w:rsidR="00B76ADD" w:rsidRPr="00491354" w:rsidRDefault="00B76ADD" w:rsidP="00B76ADD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C9858E8" w14:textId="77777777" w:rsidR="00B76ADD" w:rsidRDefault="00B76ADD" w:rsidP="00B76ADD">
      <w:pPr>
        <w:rPr>
          <w:rFonts w:ascii="Times New Roman" w:eastAsia="Calibri" w:hAnsi="Times New Roman" w:cs="Times New Roman"/>
          <w:sz w:val="28"/>
          <w:szCs w:val="28"/>
        </w:rPr>
      </w:pPr>
    </w:p>
    <w:p w14:paraId="5B9794EC" w14:textId="77777777" w:rsidR="00B76ADD" w:rsidRDefault="00B76ADD" w:rsidP="00B76ADD">
      <w:pPr>
        <w:rPr>
          <w:rFonts w:ascii="Times New Roman" w:eastAsia="Calibri" w:hAnsi="Times New Roman" w:cs="Times New Roman"/>
          <w:sz w:val="28"/>
          <w:szCs w:val="28"/>
        </w:rPr>
      </w:pPr>
    </w:p>
    <w:p w14:paraId="6138F700" w14:textId="77777777" w:rsidR="00B76ADD" w:rsidRDefault="00B76ADD" w:rsidP="00B76ADD">
      <w:pPr>
        <w:rPr>
          <w:rFonts w:ascii="Times New Roman" w:eastAsia="Calibri" w:hAnsi="Times New Roman" w:cs="Times New Roman"/>
          <w:sz w:val="28"/>
          <w:szCs w:val="28"/>
        </w:rPr>
      </w:pPr>
    </w:p>
    <w:p w14:paraId="6168AFF6" w14:textId="77777777" w:rsidR="00B76ADD" w:rsidRDefault="00B76ADD" w:rsidP="00B76ADD">
      <w:pPr>
        <w:rPr>
          <w:rFonts w:ascii="Times New Roman" w:eastAsia="Calibri" w:hAnsi="Times New Roman" w:cs="Times New Roman"/>
          <w:sz w:val="28"/>
          <w:szCs w:val="28"/>
        </w:rPr>
      </w:pPr>
    </w:p>
    <w:p w14:paraId="08335EF7" w14:textId="77777777" w:rsidR="00B76ADD" w:rsidRDefault="00B76ADD" w:rsidP="00B76ADD">
      <w:pPr>
        <w:rPr>
          <w:rFonts w:ascii="Times New Roman" w:eastAsia="Calibri" w:hAnsi="Times New Roman" w:cs="Times New Roman"/>
          <w:sz w:val="28"/>
          <w:szCs w:val="28"/>
        </w:rPr>
      </w:pPr>
    </w:p>
    <w:p w14:paraId="35CEE11A" w14:textId="77777777" w:rsidR="00B76ADD" w:rsidRDefault="00B76ADD" w:rsidP="00B76ADD">
      <w:pPr>
        <w:rPr>
          <w:rFonts w:ascii="Times New Roman" w:eastAsia="Calibri" w:hAnsi="Times New Roman" w:cs="Times New Roman"/>
          <w:sz w:val="28"/>
          <w:szCs w:val="28"/>
        </w:rPr>
      </w:pPr>
    </w:p>
    <w:sectPr w:rsidR="00B76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F1A3F"/>
    <w:multiLevelType w:val="hybridMultilevel"/>
    <w:tmpl w:val="1856FCE0"/>
    <w:lvl w:ilvl="0" w:tplc="1D92ED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B5488"/>
    <w:multiLevelType w:val="hybridMultilevel"/>
    <w:tmpl w:val="26EED3A8"/>
    <w:lvl w:ilvl="0" w:tplc="1D92ED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C1"/>
    <w:rsid w:val="000B3EEB"/>
    <w:rsid w:val="000B7655"/>
    <w:rsid w:val="00176482"/>
    <w:rsid w:val="002E4664"/>
    <w:rsid w:val="00491354"/>
    <w:rsid w:val="00600537"/>
    <w:rsid w:val="00623E79"/>
    <w:rsid w:val="00B76ADD"/>
    <w:rsid w:val="00CC6621"/>
    <w:rsid w:val="00F461F0"/>
    <w:rsid w:val="00F5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8DECD"/>
  <w15:chartTrackingRefBased/>
  <w15:docId w15:val="{A870E097-859C-4E48-903A-AD8D837E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0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76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1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D49AD-30C2-4DBD-92C0-3F8842E6F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Гришун</dc:creator>
  <cp:keywords/>
  <dc:description/>
  <cp:lastModifiedBy>Admin</cp:lastModifiedBy>
  <cp:revision>7</cp:revision>
  <dcterms:created xsi:type="dcterms:W3CDTF">2018-08-29T15:38:00Z</dcterms:created>
  <dcterms:modified xsi:type="dcterms:W3CDTF">2021-10-06T08:18:00Z</dcterms:modified>
</cp:coreProperties>
</file>