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FBB4" w14:textId="1C1D4249" w:rsidR="00F503C1" w:rsidRPr="00B76ADD" w:rsidRDefault="00F503C1" w:rsidP="00B76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A1AB3F" w14:textId="77777777" w:rsidR="00B76ADD" w:rsidRPr="00B76ADD" w:rsidRDefault="00B76ADD" w:rsidP="00B76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51905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E32C40C" w14:textId="77777777" w:rsidR="00623E79" w:rsidRPr="00491354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73FF13B9" w14:textId="0A37939B" w:rsidR="00F461F0" w:rsidRPr="00491354" w:rsidRDefault="00F461F0" w:rsidP="00F46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наукових досліджень</w:t>
      </w:r>
    </w:p>
    <w:p w14:paraId="1BA48A88" w14:textId="4CC777D8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1. Система контролінгу в розвитку банківської  індустрії України.</w:t>
      </w:r>
    </w:p>
    <w:p w14:paraId="126353A8" w14:textId="4056916E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2. Можливості застосування контролінгу в банківському управлінні.</w:t>
      </w:r>
    </w:p>
    <w:p w14:paraId="4B7C5455" w14:textId="5810D57D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3. Стратегічне управління витратами банку, як суб’єкта господарювання в ринковому середовищі.</w:t>
      </w:r>
    </w:p>
    <w:p w14:paraId="7CEC18E6" w14:textId="43290AC0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4. Стратегічне управління конкурентоспроможністю фінансової установи в умовах кризи.</w:t>
      </w:r>
    </w:p>
    <w:p w14:paraId="4EA81F93" w14:textId="22690732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5. 6. Стратегічний контролінг як інструмент подолання глобальних проблем.</w:t>
      </w:r>
    </w:p>
    <w:p w14:paraId="22D0182E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7. Тенденції розвитку контролінгу в сучасному бізнес-середовищі України.</w:t>
      </w:r>
    </w:p>
    <w:p w14:paraId="54A9F02A" w14:textId="1588C16C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8. 10.Контролінг інноваційних процесів фінансової установи.</w:t>
      </w:r>
    </w:p>
    <w:p w14:paraId="166F64E9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11.Інтегрована система контролінгу в управлінні банком.</w:t>
      </w:r>
    </w:p>
    <w:p w14:paraId="4A7EF677" w14:textId="1F367673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12.Теоретичні положення ризик-контролінгу (мета, об’єкти, функції та</w:t>
      </w:r>
    </w:p>
    <w:p w14:paraId="03C21970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принципи).</w:t>
      </w:r>
    </w:p>
    <w:p w14:paraId="3AA759F7" w14:textId="2BEE7322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13.Теоретичний підхід до організаційної побудови служби контролінгу та оцінка результатів її діяльності.</w:t>
      </w:r>
    </w:p>
    <w:p w14:paraId="41333E69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14.Теоретико-практичні аспекти оперативного контролінгу.</w:t>
      </w:r>
    </w:p>
    <w:p w14:paraId="65EE0847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15.Теоретико-практичні аспекти стратегічного контролінгу.</w:t>
      </w:r>
    </w:p>
    <w:p w14:paraId="2B1EC87E" w14:textId="682BA950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16.Методологія контролінгу і практика управління фінансовими установами.</w:t>
      </w:r>
    </w:p>
    <w:p w14:paraId="56FE4258" w14:textId="04878811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17.Формування системи контролінгу в фінансових установах.</w:t>
      </w:r>
    </w:p>
    <w:p w14:paraId="73440920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18.Методологічні і практичні основи побудови контролінгу в організації.</w:t>
      </w:r>
    </w:p>
    <w:p w14:paraId="141F04B1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19.Аудит і контролінг персоналу.</w:t>
      </w:r>
    </w:p>
    <w:p w14:paraId="0503BBB8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20.Контролінг як інструмент проведення реінжинірінгу бізнес-процесів.</w:t>
      </w:r>
    </w:p>
    <w:p w14:paraId="7B4524E8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21.Контролінг і бюджетування фінансово-господарської діяльності</w:t>
      </w:r>
    </w:p>
    <w:p w14:paraId="26A5D8C9" w14:textId="6AB1C56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банку.</w:t>
      </w:r>
    </w:p>
    <w:p w14:paraId="437A5E47" w14:textId="32DCA211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22.Контролінг стратегії розвитку фінансових установ.</w:t>
      </w:r>
    </w:p>
    <w:p w14:paraId="487F99AB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23.Застосування контролінгу в організації: етапи, переваги та проблеми.</w:t>
      </w:r>
    </w:p>
    <w:p w14:paraId="623700B9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24.Стратегія і тактика антикризового управління суб’єктом господарювання.</w:t>
      </w:r>
    </w:p>
    <w:p w14:paraId="73239D9C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lastRenderedPageBreak/>
        <w:t>25.Контролінг – сучасна концепція забезпечення стабільного розвитку</w:t>
      </w:r>
    </w:p>
    <w:p w14:paraId="386252CC" w14:textId="03145183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фінансових установ..</w:t>
      </w:r>
    </w:p>
    <w:p w14:paraId="0CE6386B" w14:textId="48A5719B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26.Особливості та дієвість антикризового контролінгу</w:t>
      </w:r>
    </w:p>
    <w:p w14:paraId="770F1132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28.Методики та технології фінансового контролінгу.</w:t>
      </w:r>
    </w:p>
    <w:p w14:paraId="468ADC58" w14:textId="266025F9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29.Стратегічний бенчмаркінг та практика його застосування.</w:t>
      </w:r>
    </w:p>
    <w:p w14:paraId="66B408B6" w14:textId="703A8598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30.Особливості стратегічної діагностики і оцінки банку.</w:t>
      </w:r>
    </w:p>
    <w:p w14:paraId="23BF18F8" w14:textId="699C057E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.Стратегічний аналіз фінансових результатів і фінансових потреб.</w:t>
      </w:r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Система</w:t>
      </w:r>
    </w:p>
    <w:p w14:paraId="3EB9E96A" w14:textId="57306A14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.Особливості та практичні аспекти використання аутсорсингу.</w:t>
      </w:r>
    </w:p>
    <w:p w14:paraId="1903B690" w14:textId="7F0B7768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.Аналіз та управління ризиками.</w:t>
      </w:r>
    </w:p>
    <w:p w14:paraId="079F8F06" w14:textId="4F10294C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Стратегічне управління витратами  в ринковому середовищі.</w:t>
      </w:r>
    </w:p>
    <w:p w14:paraId="0FEC0E5E" w14:textId="518F03B6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Інтегрована система контролінгу в управлінні</w:t>
      </w:r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 банком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35DE26" w14:textId="77777777" w:rsidR="00B76ADD" w:rsidRPr="00491354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9858E8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p w14:paraId="5B9794EC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p w14:paraId="6138F700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p w14:paraId="6168AFF6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p w14:paraId="08335EF7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p w14:paraId="35CEE11A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A3F"/>
    <w:multiLevelType w:val="hybridMultilevel"/>
    <w:tmpl w:val="1856FCE0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5488"/>
    <w:multiLevelType w:val="hybridMultilevel"/>
    <w:tmpl w:val="26EED3A8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C1"/>
    <w:rsid w:val="000B3EEB"/>
    <w:rsid w:val="000B7655"/>
    <w:rsid w:val="00176482"/>
    <w:rsid w:val="002E4664"/>
    <w:rsid w:val="00491354"/>
    <w:rsid w:val="00600537"/>
    <w:rsid w:val="00623E79"/>
    <w:rsid w:val="00B76ADD"/>
    <w:rsid w:val="00CC6621"/>
    <w:rsid w:val="00F461F0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ECD"/>
  <w15:chartTrackingRefBased/>
  <w15:docId w15:val="{A870E097-859C-4E48-903A-AD8D83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9AD-30C2-4DBD-92C0-3F8842E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Admin</cp:lastModifiedBy>
  <cp:revision>7</cp:revision>
  <dcterms:created xsi:type="dcterms:W3CDTF">2018-08-29T15:38:00Z</dcterms:created>
  <dcterms:modified xsi:type="dcterms:W3CDTF">2021-10-06T08:18:00Z</dcterms:modified>
</cp:coreProperties>
</file>